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napToGrid w:val="0"/>
        <w:spacing w:line="560" w:lineRule="exact"/>
        <w:ind w:firstLine="600" w:firstLineChars="200"/>
        <w:rPr>
          <w:rFonts w:ascii="仿宋" w:hAnsi="仿宋" w:eastAsia="仿宋"/>
          <w:color w:val="000000" w:themeColor="text1"/>
          <w:sz w:val="30"/>
          <w:szCs w:val="30"/>
        </w:rPr>
      </w:pPr>
    </w:p>
    <w:p>
      <w:pPr>
        <w:snapToGrid w:val="0"/>
        <w:spacing w:line="560" w:lineRule="exact"/>
        <w:jc w:val="center"/>
        <w:rPr>
          <w:rFonts w:ascii="仿宋" w:hAnsi="仿宋" w:eastAsia="仿宋"/>
          <w:b/>
          <w:color w:val="000000" w:themeColor="text1"/>
          <w:sz w:val="36"/>
          <w:szCs w:val="36"/>
        </w:rPr>
      </w:pPr>
      <w:bookmarkStart w:id="101" w:name="_GoBack"/>
      <w:bookmarkEnd w:id="101"/>
      <w:r>
        <w:rPr>
          <w:rFonts w:hint="eastAsia" w:ascii="仿宋" w:hAnsi="仿宋" w:eastAsia="仿宋" w:cs="宋体"/>
          <w:b/>
          <w:color w:val="000000" w:themeColor="text1"/>
          <w:sz w:val="36"/>
          <w:szCs w:val="36"/>
        </w:rPr>
        <w:t>2019年全国职业院校技能大赛</w:t>
      </w:r>
    </w:p>
    <w:p>
      <w:pPr>
        <w:snapToGrid w:val="0"/>
        <w:spacing w:line="480" w:lineRule="auto"/>
        <w:ind w:left="420" w:leftChars="200"/>
        <w:jc w:val="center"/>
        <w:rPr>
          <w:rFonts w:ascii="仿宋" w:hAnsi="仿宋" w:eastAsia="仿宋"/>
          <w:color w:val="000000" w:themeColor="text1"/>
          <w:sz w:val="30"/>
          <w:szCs w:val="30"/>
        </w:rPr>
      </w:pPr>
      <w:r>
        <w:rPr>
          <w:rFonts w:hint="eastAsia" w:ascii="仿宋" w:hAnsi="仿宋" w:eastAsia="仿宋" w:cs="宋体"/>
          <w:b/>
          <w:color w:val="000000" w:themeColor="text1"/>
          <w:sz w:val="36"/>
          <w:szCs w:val="36"/>
        </w:rPr>
        <w:t>赛项规程</w:t>
      </w:r>
    </w:p>
    <w:p>
      <w:pPr>
        <w:pStyle w:val="2"/>
        <w:spacing w:line="560" w:lineRule="exact"/>
        <w:ind w:firstLine="562" w:firstLineChars="200"/>
        <w:rPr>
          <w:rFonts w:ascii="仿宋" w:hAnsi="仿宋" w:cs="仿宋_GB2312"/>
          <w:color w:val="000000" w:themeColor="text1"/>
          <w:szCs w:val="28"/>
        </w:rPr>
      </w:pPr>
      <w:bookmarkStart w:id="0" w:name="_Toc477270874"/>
      <w:bookmarkStart w:id="1" w:name="_Toc4287709"/>
      <w:r>
        <w:rPr>
          <w:rFonts w:hint="eastAsia" w:ascii="仿宋" w:hAnsi="仿宋" w:cs="仿宋_GB2312"/>
          <w:color w:val="000000" w:themeColor="text1"/>
          <w:szCs w:val="28"/>
        </w:rPr>
        <w:t>一、赛项名称</w:t>
      </w:r>
      <w:bookmarkEnd w:id="0"/>
      <w:bookmarkEnd w:id="1"/>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赛项编号：GZ-2019008</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赛项名称：数控机床装调与技术改造</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auto"/>
          <w:sz w:val="28"/>
          <w:szCs w:val="28"/>
        </w:rPr>
        <w:t>英文名称：</w:t>
      </w:r>
      <w:r>
        <w:rPr>
          <w:rFonts w:hint="eastAsia" w:ascii="仿宋" w:hAnsi="仿宋" w:eastAsia="仿宋" w:cs="仿宋_GB2312"/>
          <w:color w:val="000000" w:themeColor="text1"/>
          <w:sz w:val="28"/>
          <w:szCs w:val="28"/>
        </w:rPr>
        <w:t>Assemble &amp; adjust of CNC machine,system upgrade of the CNC machine</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赛项组别：高职组</w:t>
      </w:r>
    </w:p>
    <w:p>
      <w:pPr>
        <w:snapToGrid w:val="0"/>
        <w:spacing w:line="560" w:lineRule="exact"/>
        <w:ind w:firstLine="560" w:firstLineChars="200"/>
        <w:jc w:val="left"/>
        <w:rPr>
          <w:rFonts w:hint="eastAsia" w:ascii="仿宋" w:hAnsi="仿宋" w:eastAsia="仿宋" w:cs="仿宋_GB2312"/>
          <w:color w:val="000000" w:themeColor="text1"/>
          <w:sz w:val="28"/>
          <w:szCs w:val="28"/>
          <w:u w:val="single"/>
          <w:lang w:val="en-US" w:eastAsia="zh-CN"/>
        </w:rPr>
      </w:pPr>
      <w:r>
        <w:rPr>
          <w:rFonts w:hint="eastAsia" w:ascii="仿宋" w:hAnsi="仿宋" w:eastAsia="仿宋" w:cs="仿宋_GB2312"/>
          <w:color w:val="auto"/>
          <w:sz w:val="28"/>
          <w:szCs w:val="28"/>
        </w:rPr>
        <w:t>赛项归属：</w:t>
      </w:r>
      <w:r>
        <w:rPr>
          <w:rFonts w:hint="eastAsia" w:ascii="仿宋" w:hAnsi="仿宋" w:eastAsia="仿宋" w:cs="仿宋_GB2312"/>
          <w:color w:val="000000" w:themeColor="text1"/>
          <w:sz w:val="28"/>
          <w:szCs w:val="28"/>
        </w:rPr>
        <w:t>装备制造</w:t>
      </w:r>
      <w:r>
        <w:rPr>
          <w:rFonts w:hint="eastAsia" w:ascii="仿宋" w:hAnsi="仿宋" w:eastAsia="仿宋" w:cs="仿宋_GB2312"/>
          <w:color w:val="000000" w:themeColor="text1"/>
          <w:sz w:val="28"/>
          <w:szCs w:val="28"/>
          <w:lang w:val="en-US" w:eastAsia="zh-CN"/>
        </w:rPr>
        <w:t>大类</w:t>
      </w:r>
    </w:p>
    <w:p>
      <w:pPr>
        <w:pStyle w:val="2"/>
        <w:spacing w:line="560" w:lineRule="exact"/>
        <w:ind w:firstLine="562" w:firstLineChars="200"/>
        <w:rPr>
          <w:rFonts w:ascii="仿宋" w:hAnsi="仿宋" w:cs="仿宋_GB2312"/>
          <w:color w:val="000000" w:themeColor="text1"/>
          <w:szCs w:val="28"/>
        </w:rPr>
      </w:pPr>
      <w:bookmarkStart w:id="2" w:name="_Toc477270875"/>
      <w:bookmarkStart w:id="3" w:name="_Toc4287710"/>
      <w:r>
        <w:rPr>
          <w:rFonts w:hint="eastAsia" w:ascii="仿宋" w:hAnsi="仿宋" w:cs="仿宋_GB2312"/>
          <w:color w:val="000000" w:themeColor="text1"/>
          <w:szCs w:val="28"/>
        </w:rPr>
        <w:t>二、竞赛目的</w:t>
      </w:r>
      <w:bookmarkEnd w:id="2"/>
      <w:bookmarkEnd w:id="3"/>
    </w:p>
    <w:p>
      <w:pPr>
        <w:snapToGrid w:val="0"/>
        <w:spacing w:line="560" w:lineRule="exact"/>
        <w:ind w:firstLine="560" w:firstLineChars="200"/>
        <w:jc w:val="left"/>
        <w:rPr>
          <w:rFonts w:ascii="仿宋" w:hAnsi="仿宋" w:eastAsia="仿宋" w:cs="仿宋_GB2312"/>
          <w:color w:val="000000" w:themeColor="text1"/>
          <w:sz w:val="28"/>
          <w:szCs w:val="28"/>
        </w:rPr>
      </w:pPr>
      <w:bookmarkStart w:id="4" w:name="_Hlk508369866"/>
      <w:r>
        <w:rPr>
          <w:rFonts w:ascii="仿宋" w:hAnsi="仿宋" w:eastAsia="仿宋" w:cs="Arial"/>
          <w:color w:val="000000" w:themeColor="text1"/>
          <w:sz w:val="28"/>
          <w:szCs w:val="28"/>
        </w:rPr>
        <w:t>通过比赛，检验参赛选手的团队协作能力、计划组织能力和数控机床机械装调、电气装调、精度检验、故障诊断和排除、工件试加工等技能，2019年《数控机床装调与技术改造》之技术改造部分倾向智能制造装备层面技术改造。本赛项设置将国家职业标准和企业要求与职业院校人才培养对接，探索人才培养评价标准；坚持比赛与教学资源建设相结合原则，引领职业院校专业建设与课程改革，特别是推动高职院校“数控装备应用与维护”专业的教育教学课程改革；促进产教融合、校企合作；加快工学结合人才培养模式改革与创新的步伐，促进高职院校适应当前制造业转型升级的迫切要求、适应智能制造的发展，</w:t>
      </w:r>
      <w:bookmarkStart w:id="5" w:name="_Hlk508370675"/>
      <w:r>
        <w:rPr>
          <w:rFonts w:ascii="仿宋" w:hAnsi="仿宋" w:eastAsia="仿宋" w:cs="Arial"/>
          <w:color w:val="000000" w:themeColor="text1"/>
          <w:sz w:val="28"/>
          <w:szCs w:val="28"/>
        </w:rPr>
        <w:t>为我们高职院校培养“数控装备应用与维护”专业的高素质技能型人才、培养具有“匠人精神”的机电一体化复合型人才，展示职教改革成果及师生良好精神面貌。</w:t>
      </w:r>
      <w:bookmarkEnd w:id="4"/>
      <w:bookmarkEnd w:id="5"/>
    </w:p>
    <w:p>
      <w:pPr>
        <w:pStyle w:val="2"/>
        <w:spacing w:line="560" w:lineRule="exact"/>
        <w:ind w:firstLine="562" w:firstLineChars="200"/>
        <w:rPr>
          <w:rFonts w:ascii="仿宋" w:hAnsi="仿宋" w:cs="仿宋_GB2312"/>
          <w:color w:val="000000" w:themeColor="text1"/>
          <w:szCs w:val="28"/>
        </w:rPr>
      </w:pPr>
      <w:bookmarkStart w:id="6" w:name="_Toc477270876"/>
      <w:bookmarkStart w:id="7" w:name="_Toc4287711"/>
      <w:r>
        <w:rPr>
          <w:rFonts w:hint="eastAsia" w:ascii="仿宋" w:hAnsi="仿宋" w:cs="仿宋_GB2312"/>
          <w:color w:val="000000" w:themeColor="text1"/>
          <w:szCs w:val="28"/>
        </w:rPr>
        <w:t>三、竞赛内容</w:t>
      </w:r>
      <w:bookmarkEnd w:id="6"/>
      <w:bookmarkEnd w:id="7"/>
    </w:p>
    <w:p>
      <w:pPr>
        <w:pStyle w:val="3"/>
        <w:spacing w:line="560" w:lineRule="exact"/>
        <w:ind w:firstLine="560" w:firstLineChars="200"/>
        <w:rPr>
          <w:rFonts w:ascii="仿宋" w:hAnsi="仿宋" w:cs="仿宋_GB2312"/>
          <w:color w:val="000000" w:themeColor="text1"/>
          <w:szCs w:val="28"/>
        </w:rPr>
      </w:pPr>
      <w:bookmarkStart w:id="8" w:name="_Toc477270877"/>
      <w:bookmarkStart w:id="9" w:name="_Toc4287712"/>
      <w:r>
        <w:rPr>
          <w:rFonts w:hint="eastAsia" w:ascii="仿宋" w:hAnsi="仿宋" w:cs="仿宋_GB2312"/>
          <w:color w:val="000000" w:themeColor="text1"/>
          <w:szCs w:val="28"/>
        </w:rPr>
        <w:t>（一）基本描述</w:t>
      </w:r>
      <w:bookmarkEnd w:id="8"/>
      <w:bookmarkEnd w:id="9"/>
    </w:p>
    <w:p>
      <w:pPr>
        <w:snapToGrid w:val="0"/>
        <w:spacing w:line="560" w:lineRule="exact"/>
        <w:ind w:firstLine="560" w:firstLineChars="200"/>
        <w:rPr>
          <w:rFonts w:ascii="仿宋" w:hAnsi="仿宋" w:eastAsia="仿宋" w:cs="Arial"/>
          <w:color w:val="000000" w:themeColor="text1"/>
          <w:sz w:val="28"/>
          <w:szCs w:val="28"/>
        </w:rPr>
      </w:pPr>
      <w:r>
        <w:rPr>
          <w:rFonts w:ascii="仿宋" w:hAnsi="仿宋" w:eastAsia="仿宋" w:cs="Arial"/>
          <w:color w:val="000000" w:themeColor="text1"/>
          <w:sz w:val="28"/>
          <w:szCs w:val="28"/>
        </w:rPr>
        <w:t>“数控机床装调与维修”项目比赛采取团队比赛的形式进行。比赛使用立式数控铣床及独立的机械模块和配电柜，进行电</w:t>
      </w:r>
      <w:r>
        <w:rPr>
          <w:rFonts w:hint="eastAsia" w:ascii="仿宋" w:hAnsi="仿宋" w:eastAsia="仿宋" w:cs="Arial"/>
          <w:color w:val="000000" w:themeColor="text1"/>
          <w:sz w:val="28"/>
          <w:szCs w:val="28"/>
        </w:rPr>
        <w:t>气控制系统设计与线路连接或排除故障</w:t>
      </w:r>
      <w:r>
        <w:rPr>
          <w:rFonts w:ascii="仿宋" w:hAnsi="仿宋" w:eastAsia="仿宋" w:cs="Arial"/>
          <w:color w:val="000000" w:themeColor="text1"/>
          <w:sz w:val="28"/>
          <w:szCs w:val="28"/>
        </w:rPr>
        <w:t>、机械部件装调、系统参数设置及系统调试、系统及PLC报警故障排查、机床精度检测、技术改造指定功能开发与连通调试的综合技能竞赛。参赛选手根据赛</w:t>
      </w:r>
      <w:r>
        <w:rPr>
          <w:rFonts w:hint="eastAsia" w:ascii="仿宋" w:hAnsi="仿宋" w:eastAsia="仿宋" w:cs="Arial"/>
          <w:color w:val="000000" w:themeColor="text1"/>
          <w:sz w:val="28"/>
          <w:szCs w:val="28"/>
        </w:rPr>
        <w:t>项</w:t>
      </w:r>
      <w:r>
        <w:rPr>
          <w:rFonts w:ascii="仿宋" w:hAnsi="仿宋" w:eastAsia="仿宋" w:cs="Arial"/>
          <w:color w:val="000000" w:themeColor="text1"/>
          <w:sz w:val="28"/>
          <w:szCs w:val="28"/>
        </w:rPr>
        <w:t>任务书的要求，借助赛场提供的设备、</w:t>
      </w:r>
      <w:r>
        <w:rPr>
          <w:rFonts w:hint="eastAsia" w:ascii="仿宋" w:hAnsi="仿宋" w:eastAsia="仿宋" w:cs="Arial"/>
          <w:color w:val="000000" w:themeColor="text1"/>
          <w:sz w:val="28"/>
          <w:szCs w:val="28"/>
        </w:rPr>
        <w:t>量具</w:t>
      </w:r>
      <w:r>
        <w:rPr>
          <w:rFonts w:ascii="仿宋" w:hAnsi="仿宋" w:eastAsia="仿宋" w:cs="Arial"/>
          <w:color w:val="000000" w:themeColor="text1"/>
          <w:sz w:val="28"/>
          <w:szCs w:val="28"/>
        </w:rPr>
        <w:t>检具、仪器、工具、技术资料和计算机等，完成</w:t>
      </w:r>
      <w:r>
        <w:rPr>
          <w:rFonts w:hint="eastAsia" w:ascii="仿宋" w:hAnsi="仿宋" w:eastAsia="仿宋" w:cs="Arial"/>
          <w:color w:val="000000" w:themeColor="text1"/>
          <w:sz w:val="28"/>
          <w:szCs w:val="28"/>
        </w:rPr>
        <w:t>数控</w:t>
      </w:r>
      <w:r>
        <w:rPr>
          <w:rFonts w:ascii="仿宋" w:hAnsi="仿宋" w:eastAsia="仿宋" w:cs="Arial"/>
          <w:color w:val="000000" w:themeColor="text1"/>
          <w:sz w:val="28"/>
          <w:szCs w:val="28"/>
        </w:rPr>
        <w:t>机床的电气控制系统设置与调试、</w:t>
      </w:r>
      <w:r>
        <w:rPr>
          <w:rFonts w:hint="eastAsia" w:ascii="仿宋" w:hAnsi="仿宋" w:eastAsia="仿宋" w:cs="Arial"/>
          <w:color w:val="000000" w:themeColor="text1"/>
          <w:sz w:val="28"/>
          <w:szCs w:val="28"/>
        </w:rPr>
        <w:t>机械部件的装配、</w:t>
      </w:r>
      <w:r>
        <w:rPr>
          <w:rFonts w:ascii="仿宋" w:hAnsi="仿宋" w:eastAsia="仿宋" w:cs="Arial"/>
          <w:color w:val="000000" w:themeColor="text1"/>
          <w:sz w:val="28"/>
          <w:szCs w:val="28"/>
        </w:rPr>
        <w:t>故障诊断与排除、机床精度检测与分析、指定功能的开发与调试、零件试切加工等工作。</w:t>
      </w:r>
    </w:p>
    <w:p>
      <w:pPr>
        <w:snapToGrid w:val="0"/>
        <w:spacing w:line="560" w:lineRule="exact"/>
        <w:ind w:firstLine="560" w:firstLineChars="200"/>
        <w:rPr>
          <w:rFonts w:ascii="仿宋" w:hAnsi="仿宋" w:eastAsia="仿宋" w:cs="仿宋_GB2312"/>
          <w:color w:val="000000" w:themeColor="text1"/>
          <w:sz w:val="28"/>
          <w:szCs w:val="28"/>
        </w:rPr>
      </w:pPr>
      <w:r>
        <w:rPr>
          <w:rFonts w:ascii="仿宋" w:hAnsi="仿宋" w:eastAsia="仿宋" w:cs="Arial"/>
          <w:color w:val="000000" w:themeColor="text1"/>
          <w:sz w:val="28"/>
          <w:szCs w:val="28"/>
        </w:rPr>
        <w:t>内容包括数控机床电气设计与安装、数控机床机械部件装配与调试、数控机床故障诊断与维修、数控系统指定功能调试（</w:t>
      </w:r>
      <w:r>
        <w:rPr>
          <w:rFonts w:hint="eastAsia" w:ascii="仿宋" w:hAnsi="仿宋" w:eastAsia="仿宋" w:cs="Arial"/>
          <w:color w:val="000000" w:themeColor="text1"/>
          <w:sz w:val="28"/>
          <w:szCs w:val="28"/>
        </w:rPr>
        <w:t>加装在线智能测量装置、伺服</w:t>
      </w:r>
      <w:r>
        <w:rPr>
          <w:rFonts w:ascii="仿宋" w:hAnsi="仿宋" w:eastAsia="仿宋" w:cs="Arial"/>
          <w:color w:val="000000" w:themeColor="text1"/>
          <w:sz w:val="28"/>
          <w:szCs w:val="28"/>
        </w:rPr>
        <w:t>参数优化、FTP功能推送程序、PLC程序开发等）、数控机床精度检测、试切件的编程与加工</w:t>
      </w:r>
      <w:r>
        <w:rPr>
          <w:rFonts w:hint="eastAsia" w:ascii="仿宋" w:hAnsi="仿宋" w:eastAsia="仿宋" w:cs="Arial"/>
          <w:color w:val="000000" w:themeColor="text1"/>
          <w:sz w:val="28"/>
          <w:szCs w:val="28"/>
        </w:rPr>
        <w:t>及工件自动测量</w:t>
      </w:r>
      <w:r>
        <w:rPr>
          <w:rFonts w:ascii="仿宋" w:hAnsi="仿宋" w:eastAsia="仿宋" w:cs="Arial"/>
          <w:color w:val="000000" w:themeColor="text1"/>
          <w:sz w:val="28"/>
          <w:szCs w:val="28"/>
        </w:rPr>
        <w:t>、职业素养与安全意识等七个任务。</w:t>
      </w:r>
    </w:p>
    <w:p>
      <w:pPr>
        <w:pStyle w:val="3"/>
        <w:spacing w:line="560" w:lineRule="exact"/>
        <w:ind w:firstLine="560" w:firstLineChars="200"/>
        <w:rPr>
          <w:rFonts w:ascii="仿宋" w:hAnsi="仿宋" w:cs="仿宋_GB2312"/>
          <w:color w:val="000000" w:themeColor="text1"/>
          <w:szCs w:val="28"/>
        </w:rPr>
      </w:pPr>
      <w:bookmarkStart w:id="10" w:name="_Toc477270878"/>
      <w:bookmarkStart w:id="11" w:name="_Toc4287713"/>
      <w:r>
        <w:rPr>
          <w:rFonts w:hint="eastAsia" w:ascii="仿宋" w:hAnsi="仿宋" w:cs="仿宋_GB2312"/>
          <w:color w:val="000000" w:themeColor="text1"/>
          <w:szCs w:val="28"/>
        </w:rPr>
        <w:t>（二）命题标准</w:t>
      </w:r>
      <w:bookmarkEnd w:id="10"/>
      <w:bookmarkEnd w:id="11"/>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数控机床装调与技术改造”赛项为实操竞赛，是利用赛场配备的数控设备、机械功能部件、检测仪器、计算机等，根据赛题的要求、在规定的时间内，实际操作完成参数设置、PLC编程、功能调试、精度检测、机械装调、编程加工等竞赛任务。竞赛实际操作赛题由赛项专家组按照《高职组GZ-2019008数控机床装调与技术改造申报方案》内容命题。</w:t>
      </w:r>
    </w:p>
    <w:p>
      <w:pPr>
        <w:pStyle w:val="3"/>
        <w:spacing w:line="560" w:lineRule="exact"/>
        <w:ind w:firstLine="560" w:firstLineChars="200"/>
        <w:rPr>
          <w:rFonts w:ascii="仿宋" w:hAnsi="仿宋" w:cs="仿宋_GB2312"/>
          <w:color w:val="000000" w:themeColor="text1"/>
          <w:szCs w:val="28"/>
        </w:rPr>
      </w:pPr>
      <w:bookmarkStart w:id="12" w:name="_Toc4287714"/>
      <w:bookmarkStart w:id="13" w:name="_Toc477270879"/>
      <w:r>
        <w:rPr>
          <w:rFonts w:hint="eastAsia" w:ascii="仿宋" w:hAnsi="仿宋" w:cs="仿宋_GB2312"/>
          <w:color w:val="000000" w:themeColor="text1"/>
          <w:szCs w:val="28"/>
        </w:rPr>
        <w:t>（三）命题内容</w:t>
      </w:r>
      <w:bookmarkEnd w:id="12"/>
      <w:bookmarkEnd w:id="13"/>
    </w:p>
    <w:p>
      <w:pPr>
        <w:snapToGrid w:val="0"/>
        <w:spacing w:line="560" w:lineRule="exact"/>
        <w:ind w:firstLine="700" w:firstLineChars="25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1.</w:t>
      </w:r>
      <w:r>
        <w:rPr>
          <w:rFonts w:hint="eastAsia" w:ascii="仿宋" w:hAnsi="仿宋" w:eastAsia="仿宋" w:cs="仿宋_GB2312"/>
          <w:color w:val="000000" w:themeColor="text1"/>
          <w:sz w:val="28"/>
          <w:szCs w:val="28"/>
        </w:rPr>
        <w:t>“数控机床装调与技术改造”项目比赛采取团队比赛的形式进行，每组三位选手，本赛项竞赛内容设为7个任务环节, 在</w:t>
      </w:r>
      <w:r>
        <w:rPr>
          <w:rFonts w:ascii="仿宋" w:hAnsi="仿宋" w:eastAsia="仿宋" w:cs="仿宋_GB2312"/>
          <w:color w:val="000000" w:themeColor="text1"/>
          <w:sz w:val="28"/>
          <w:szCs w:val="28"/>
        </w:rPr>
        <w:t>规定时间</w:t>
      </w:r>
      <w:r>
        <w:rPr>
          <w:rFonts w:hint="eastAsia" w:ascii="仿宋" w:hAnsi="仿宋" w:eastAsia="仿宋" w:cs="仿宋_GB2312"/>
          <w:color w:val="000000" w:themeColor="text1"/>
          <w:sz w:val="28"/>
          <w:szCs w:val="28"/>
        </w:rPr>
        <w:t>内连续进行，比赛时间共计300分钟。分数分配见表3-1。</w:t>
      </w:r>
    </w:p>
    <w:p>
      <w:pPr>
        <w:pStyle w:val="8"/>
        <w:jc w:val="center"/>
        <w:rPr>
          <w:rFonts w:ascii="仿宋" w:hAnsi="仿宋" w:eastAsia="仿宋"/>
          <w:color w:val="000000" w:themeColor="text1"/>
          <w:sz w:val="24"/>
        </w:rPr>
      </w:pPr>
      <w:r>
        <w:rPr>
          <w:rFonts w:hint="eastAsia" w:ascii="仿宋" w:hAnsi="仿宋" w:eastAsia="仿宋" w:cs="仿宋_GB2312"/>
          <w:color w:val="000000" w:themeColor="text1"/>
          <w:sz w:val="24"/>
        </w:rPr>
        <w:t>表3-1</w:t>
      </w:r>
      <w:r>
        <w:rPr>
          <w:rFonts w:ascii="仿宋" w:hAnsi="仿宋" w:eastAsia="仿宋" w:cs="仿宋_GB2312"/>
          <w:color w:val="000000" w:themeColor="text1"/>
          <w:sz w:val="24"/>
        </w:rPr>
        <w:t xml:space="preserve"> </w:t>
      </w:r>
      <w:r>
        <w:rPr>
          <w:rFonts w:hint="eastAsia" w:ascii="仿宋" w:hAnsi="仿宋" w:eastAsia="仿宋"/>
          <w:color w:val="000000" w:themeColor="text1"/>
          <w:sz w:val="24"/>
        </w:rPr>
        <w:t>竞赛任务环节与分数分配表</w:t>
      </w:r>
    </w:p>
    <w:tbl>
      <w:tblPr>
        <w:tblStyle w:val="21"/>
        <w:tblW w:w="949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7088"/>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
                <w:bCs/>
                <w:color w:val="000000" w:themeColor="text1"/>
                <w:sz w:val="24"/>
              </w:rPr>
            </w:pPr>
            <w:r>
              <w:rPr>
                <w:rFonts w:hint="eastAsia" w:ascii="仿宋" w:hAnsi="仿宋" w:eastAsia="仿宋" w:cs="Arial"/>
                <w:b/>
                <w:bCs/>
                <w:color w:val="000000" w:themeColor="text1"/>
                <w:sz w:val="24"/>
              </w:rPr>
              <w:t>序号</w:t>
            </w:r>
          </w:p>
        </w:tc>
        <w:tc>
          <w:tcPr>
            <w:tcW w:w="7088" w:type="dxa"/>
            <w:vAlign w:val="center"/>
          </w:tcPr>
          <w:p>
            <w:pPr>
              <w:adjustRightInd w:val="0"/>
              <w:snapToGrid w:val="0"/>
              <w:ind w:firstLine="391"/>
              <w:jc w:val="center"/>
              <w:rPr>
                <w:rFonts w:ascii="仿宋" w:hAnsi="仿宋" w:eastAsia="仿宋" w:cs="Arial"/>
                <w:b/>
                <w:bCs/>
                <w:color w:val="000000" w:themeColor="text1"/>
                <w:sz w:val="24"/>
              </w:rPr>
            </w:pPr>
            <w:r>
              <w:rPr>
                <w:rFonts w:hint="eastAsia" w:ascii="仿宋" w:hAnsi="仿宋" w:eastAsia="仿宋" w:cs="Arial"/>
                <w:b/>
                <w:bCs/>
                <w:color w:val="000000" w:themeColor="text1"/>
                <w:sz w:val="24"/>
              </w:rPr>
              <w:t>评分项目</w:t>
            </w:r>
          </w:p>
        </w:tc>
        <w:tc>
          <w:tcPr>
            <w:tcW w:w="1276" w:type="dxa"/>
            <w:vAlign w:val="center"/>
          </w:tcPr>
          <w:p>
            <w:pPr>
              <w:adjustRightInd w:val="0"/>
              <w:snapToGrid w:val="0"/>
              <w:jc w:val="center"/>
              <w:rPr>
                <w:rFonts w:ascii="仿宋" w:hAnsi="仿宋" w:eastAsia="仿宋" w:cs="Arial"/>
                <w:b/>
                <w:bCs/>
                <w:color w:val="000000" w:themeColor="text1"/>
                <w:sz w:val="24"/>
              </w:rPr>
            </w:pPr>
            <w:r>
              <w:rPr>
                <w:rFonts w:hint="eastAsia" w:ascii="仿宋" w:hAnsi="仿宋" w:eastAsia="仿宋" w:cs="Arial"/>
                <w:b/>
                <w:bCs/>
                <w:color w:val="000000" w:themeColor="text1"/>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1</w:t>
            </w:r>
          </w:p>
        </w:tc>
        <w:tc>
          <w:tcPr>
            <w:tcW w:w="7088"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数控机床电气设计与安装</w:t>
            </w:r>
          </w:p>
        </w:tc>
        <w:tc>
          <w:tcPr>
            <w:tcW w:w="1276"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10</w:t>
            </w:r>
            <w:r>
              <w:rPr>
                <w:rFonts w:hint="eastAsia" w:ascii="仿宋" w:hAnsi="仿宋" w:eastAsia="仿宋" w:cs="Arial"/>
                <w:bCs/>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2</w:t>
            </w:r>
          </w:p>
        </w:tc>
        <w:tc>
          <w:tcPr>
            <w:tcW w:w="7088"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数控机床机械部件装配与调试</w:t>
            </w:r>
          </w:p>
        </w:tc>
        <w:tc>
          <w:tcPr>
            <w:tcW w:w="1276"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10</w:t>
            </w:r>
            <w:r>
              <w:rPr>
                <w:rFonts w:hint="eastAsia" w:ascii="仿宋" w:hAnsi="仿宋" w:eastAsia="仿宋" w:cs="Arial"/>
                <w:bCs/>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3</w:t>
            </w:r>
          </w:p>
        </w:tc>
        <w:tc>
          <w:tcPr>
            <w:tcW w:w="7088"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数控机床故障诊断与维修</w:t>
            </w:r>
          </w:p>
        </w:tc>
        <w:tc>
          <w:tcPr>
            <w:tcW w:w="1276"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15</w:t>
            </w:r>
            <w:r>
              <w:rPr>
                <w:rFonts w:hint="eastAsia" w:ascii="仿宋" w:hAnsi="仿宋" w:eastAsia="仿宋" w:cs="Arial"/>
                <w:bCs/>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4</w:t>
            </w:r>
          </w:p>
        </w:tc>
        <w:tc>
          <w:tcPr>
            <w:tcW w:w="7088"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数控机床技术改造与功能开发</w:t>
            </w:r>
          </w:p>
        </w:tc>
        <w:tc>
          <w:tcPr>
            <w:tcW w:w="1276"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30</w:t>
            </w:r>
            <w:r>
              <w:rPr>
                <w:rFonts w:hint="eastAsia" w:ascii="仿宋" w:hAnsi="仿宋" w:eastAsia="仿宋" w:cs="Arial"/>
                <w:bCs/>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5</w:t>
            </w:r>
          </w:p>
        </w:tc>
        <w:tc>
          <w:tcPr>
            <w:tcW w:w="7088"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数控机床精度检测</w:t>
            </w:r>
          </w:p>
        </w:tc>
        <w:tc>
          <w:tcPr>
            <w:tcW w:w="1276"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10</w:t>
            </w:r>
            <w:r>
              <w:rPr>
                <w:rFonts w:hint="eastAsia" w:ascii="仿宋" w:hAnsi="仿宋" w:eastAsia="仿宋" w:cs="Arial"/>
                <w:bCs/>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6</w:t>
            </w:r>
          </w:p>
        </w:tc>
        <w:tc>
          <w:tcPr>
            <w:tcW w:w="7088" w:type="dxa"/>
            <w:vAlign w:val="center"/>
          </w:tcPr>
          <w:p>
            <w:pPr>
              <w:adjustRightInd w:val="0"/>
              <w:snapToGrid w:val="0"/>
              <w:rPr>
                <w:rFonts w:ascii="仿宋" w:hAnsi="仿宋" w:eastAsia="仿宋" w:cs="Arial"/>
                <w:bCs/>
                <w:color w:val="000000" w:themeColor="text1"/>
                <w:sz w:val="24"/>
              </w:rPr>
            </w:pPr>
            <w:r>
              <w:rPr>
                <w:rFonts w:hint="eastAsia" w:ascii="仿宋" w:hAnsi="仿宋" w:eastAsia="仿宋" w:cs="Arial"/>
                <w:bCs/>
                <w:color w:val="000000" w:themeColor="text1"/>
                <w:sz w:val="24"/>
              </w:rPr>
              <w:t>试切件的编程与加工、加工件在线测量</w:t>
            </w:r>
          </w:p>
        </w:tc>
        <w:tc>
          <w:tcPr>
            <w:tcW w:w="1276"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15</w:t>
            </w:r>
            <w:r>
              <w:rPr>
                <w:rFonts w:hint="eastAsia" w:ascii="仿宋" w:hAnsi="仿宋" w:eastAsia="仿宋" w:cs="Arial"/>
                <w:bCs/>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7</w:t>
            </w:r>
          </w:p>
        </w:tc>
        <w:tc>
          <w:tcPr>
            <w:tcW w:w="7088"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职业素养与安全意识</w:t>
            </w:r>
          </w:p>
        </w:tc>
        <w:tc>
          <w:tcPr>
            <w:tcW w:w="1276"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10</w:t>
            </w:r>
            <w:r>
              <w:rPr>
                <w:rFonts w:hint="eastAsia" w:ascii="仿宋" w:hAnsi="仿宋" w:eastAsia="仿宋" w:cs="Arial"/>
                <w:bCs/>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djustRightInd w:val="0"/>
              <w:snapToGrid w:val="0"/>
              <w:jc w:val="center"/>
              <w:rPr>
                <w:rFonts w:ascii="仿宋" w:hAnsi="仿宋" w:eastAsia="仿宋" w:cs="Arial"/>
                <w:bCs/>
                <w:color w:val="000000" w:themeColor="text1"/>
                <w:sz w:val="24"/>
              </w:rPr>
            </w:pPr>
            <w:r>
              <w:rPr>
                <w:rFonts w:hint="eastAsia" w:ascii="仿宋" w:hAnsi="仿宋" w:eastAsia="仿宋" w:cs="Arial"/>
                <w:bCs/>
                <w:color w:val="000000" w:themeColor="text1"/>
                <w:sz w:val="24"/>
              </w:rPr>
              <w:t>总分</w:t>
            </w:r>
          </w:p>
        </w:tc>
        <w:tc>
          <w:tcPr>
            <w:tcW w:w="7088" w:type="dxa"/>
            <w:vAlign w:val="center"/>
          </w:tcPr>
          <w:p>
            <w:pPr>
              <w:adjustRightInd w:val="0"/>
              <w:snapToGrid w:val="0"/>
              <w:rPr>
                <w:rFonts w:ascii="仿宋" w:hAnsi="仿宋" w:eastAsia="仿宋" w:cs="Arial"/>
                <w:bCs/>
                <w:color w:val="000000" w:themeColor="text1"/>
                <w:sz w:val="24"/>
              </w:rPr>
            </w:pPr>
          </w:p>
        </w:tc>
        <w:tc>
          <w:tcPr>
            <w:tcW w:w="1276"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fldChar w:fldCharType="begin"/>
            </w:r>
            <w:r>
              <w:rPr>
                <w:rFonts w:ascii="仿宋" w:hAnsi="仿宋" w:eastAsia="仿宋" w:cs="Arial"/>
                <w:bCs/>
                <w:color w:val="000000" w:themeColor="text1"/>
                <w:sz w:val="24"/>
              </w:rPr>
              <w:instrText xml:space="preserve"> =SUM(ABOVE) </w:instrText>
            </w:r>
            <w:r>
              <w:rPr>
                <w:rFonts w:ascii="仿宋" w:hAnsi="仿宋" w:eastAsia="仿宋" w:cs="Arial"/>
                <w:bCs/>
                <w:color w:val="000000" w:themeColor="text1"/>
                <w:sz w:val="24"/>
              </w:rPr>
              <w:fldChar w:fldCharType="separate"/>
            </w:r>
            <w:r>
              <w:rPr>
                <w:rFonts w:ascii="仿宋" w:hAnsi="仿宋" w:eastAsia="仿宋" w:cs="Arial"/>
                <w:bCs/>
                <w:color w:val="000000" w:themeColor="text1"/>
                <w:sz w:val="24"/>
              </w:rPr>
              <w:t>100</w:t>
            </w:r>
            <w:r>
              <w:rPr>
                <w:rFonts w:ascii="仿宋" w:hAnsi="仿宋" w:eastAsia="仿宋" w:cs="Arial"/>
                <w:bCs/>
                <w:color w:val="000000" w:themeColor="text1"/>
                <w:sz w:val="24"/>
              </w:rPr>
              <w:fldChar w:fldCharType="end"/>
            </w:r>
            <w:r>
              <w:rPr>
                <w:rFonts w:hint="eastAsia" w:ascii="仿宋" w:hAnsi="仿宋" w:eastAsia="仿宋" w:cs="Arial"/>
                <w:bCs/>
                <w:color w:val="000000" w:themeColor="text1"/>
                <w:sz w:val="24"/>
              </w:rPr>
              <w:t>分</w:t>
            </w:r>
          </w:p>
        </w:tc>
      </w:tr>
    </w:tbl>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由于是三人组团参赛，时间分配有交叉，大致情况如下表3-2所示：</w:t>
      </w:r>
    </w:p>
    <w:p>
      <w:pPr>
        <w:snapToGrid w:val="0"/>
        <w:spacing w:line="560" w:lineRule="exact"/>
        <w:ind w:right="1040"/>
        <w:jc w:val="center"/>
        <w:rPr>
          <w:rFonts w:ascii="仿宋" w:hAnsi="仿宋" w:eastAsia="仿宋" w:cs="仿宋_GB2312"/>
          <w:color w:val="000000" w:themeColor="text1"/>
          <w:sz w:val="28"/>
          <w:szCs w:val="28"/>
        </w:rPr>
      </w:pPr>
      <w:r>
        <w:rPr>
          <w:rFonts w:hint="eastAsia" w:ascii="仿宋" w:hAnsi="仿宋" w:eastAsia="仿宋" w:cs="仿宋_GB2312"/>
          <w:color w:val="000000" w:themeColor="text1"/>
          <w:sz w:val="24"/>
        </w:rPr>
        <w:t>表3-2</w:t>
      </w:r>
      <w:r>
        <w:rPr>
          <w:rFonts w:hint="eastAsia" w:ascii="仿宋" w:hAnsi="仿宋" w:eastAsia="仿宋"/>
          <w:color w:val="000000" w:themeColor="text1"/>
          <w:sz w:val="24"/>
        </w:rPr>
        <w:t>竞赛任务环节时间分配表</w:t>
      </w:r>
    </w:p>
    <w:tbl>
      <w:tblPr>
        <w:tblStyle w:val="21"/>
        <w:tblW w:w="9781" w:type="dxa"/>
        <w:tblInd w:w="108" w:type="dxa"/>
        <w:tblLayout w:type="fixed"/>
        <w:tblCellMar>
          <w:top w:w="0" w:type="dxa"/>
          <w:left w:w="108" w:type="dxa"/>
          <w:bottom w:w="0" w:type="dxa"/>
          <w:right w:w="108" w:type="dxa"/>
        </w:tblCellMar>
      </w:tblPr>
      <w:tblGrid>
        <w:gridCol w:w="851"/>
        <w:gridCol w:w="3402"/>
        <w:gridCol w:w="709"/>
        <w:gridCol w:w="567"/>
        <w:gridCol w:w="708"/>
        <w:gridCol w:w="709"/>
        <w:gridCol w:w="709"/>
        <w:gridCol w:w="709"/>
        <w:gridCol w:w="708"/>
        <w:gridCol w:w="709"/>
      </w:tblGrid>
      <w:tr>
        <w:tblPrEx>
          <w:tblLayout w:type="fixed"/>
          <w:tblCellMar>
            <w:top w:w="0" w:type="dxa"/>
            <w:left w:w="108" w:type="dxa"/>
            <w:bottom w:w="0" w:type="dxa"/>
            <w:right w:w="108" w:type="dxa"/>
          </w:tblCellMar>
        </w:tblPrEx>
        <w:trPr>
          <w:trHeight w:val="270" w:hRule="atLeast"/>
        </w:trPr>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序号</w:t>
            </w:r>
          </w:p>
        </w:tc>
        <w:tc>
          <w:tcPr>
            <w:tcW w:w="3402" w:type="dxa"/>
            <w:tcBorders>
              <w:top w:val="single" w:color="auto" w:sz="4" w:space="0"/>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任务\时间</w:t>
            </w:r>
          </w:p>
        </w:tc>
        <w:tc>
          <w:tcPr>
            <w:tcW w:w="709" w:type="dxa"/>
            <w:tcBorders>
              <w:top w:val="single" w:color="auto" w:sz="4" w:space="0"/>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60</w:t>
            </w:r>
          </w:p>
        </w:tc>
        <w:tc>
          <w:tcPr>
            <w:tcW w:w="567" w:type="dxa"/>
            <w:tcBorders>
              <w:top w:val="single" w:color="auto" w:sz="4" w:space="0"/>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90</w:t>
            </w:r>
          </w:p>
        </w:tc>
        <w:tc>
          <w:tcPr>
            <w:tcW w:w="708" w:type="dxa"/>
            <w:tcBorders>
              <w:top w:val="single" w:color="auto" w:sz="4" w:space="0"/>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120</w:t>
            </w:r>
          </w:p>
        </w:tc>
        <w:tc>
          <w:tcPr>
            <w:tcW w:w="709" w:type="dxa"/>
            <w:tcBorders>
              <w:top w:val="single" w:color="auto" w:sz="4" w:space="0"/>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150</w:t>
            </w:r>
          </w:p>
        </w:tc>
        <w:tc>
          <w:tcPr>
            <w:tcW w:w="709" w:type="dxa"/>
            <w:tcBorders>
              <w:top w:val="single" w:color="auto" w:sz="4" w:space="0"/>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180</w:t>
            </w:r>
          </w:p>
        </w:tc>
        <w:tc>
          <w:tcPr>
            <w:tcW w:w="709" w:type="dxa"/>
            <w:tcBorders>
              <w:top w:val="single" w:color="auto" w:sz="4" w:space="0"/>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210</w:t>
            </w:r>
          </w:p>
        </w:tc>
        <w:tc>
          <w:tcPr>
            <w:tcW w:w="708" w:type="dxa"/>
            <w:tcBorders>
              <w:top w:val="single" w:color="auto" w:sz="4" w:space="0"/>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240</w:t>
            </w:r>
          </w:p>
        </w:tc>
        <w:tc>
          <w:tcPr>
            <w:tcW w:w="709" w:type="dxa"/>
            <w:tcBorders>
              <w:top w:val="single" w:color="auto" w:sz="4" w:space="0"/>
              <w:left w:val="nil"/>
              <w:bottom w:val="single" w:color="auto" w:sz="4" w:space="0"/>
              <w:right w:val="single" w:color="auto" w:sz="4" w:space="0"/>
            </w:tcBorders>
          </w:tcPr>
          <w:p>
            <w:pPr>
              <w:adjustRightInd w:val="0"/>
              <w:snapToGrid w:val="0"/>
              <w:spacing w:line="440" w:lineRule="exact"/>
              <w:jc w:val="left"/>
              <w:rPr>
                <w:rFonts w:ascii="仿宋" w:hAnsi="仿宋" w:eastAsia="仿宋" w:cs="Arial"/>
                <w:bCs/>
                <w:color w:val="000000" w:themeColor="text1"/>
                <w:sz w:val="24"/>
              </w:rPr>
            </w:pPr>
            <w:r>
              <w:rPr>
                <w:rFonts w:hint="eastAsia" w:ascii="仿宋" w:hAnsi="仿宋" w:eastAsia="仿宋" w:cs="Arial"/>
                <w:bCs/>
                <w:color w:val="000000" w:themeColor="text1"/>
                <w:sz w:val="24"/>
              </w:rPr>
              <w:t>300</w:t>
            </w:r>
          </w:p>
        </w:tc>
      </w:tr>
      <w:tr>
        <w:tblPrEx>
          <w:tblLayout w:type="fixed"/>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jc w:val="center"/>
              <w:rPr>
                <w:rFonts w:ascii="仿宋" w:hAnsi="仿宋" w:eastAsia="仿宋" w:cs="Arial"/>
                <w:bCs/>
                <w:color w:val="000000" w:themeColor="text1"/>
                <w:sz w:val="24"/>
              </w:rPr>
            </w:pPr>
            <w:r>
              <w:rPr>
                <w:rFonts w:hint="eastAsia" w:ascii="仿宋" w:hAnsi="仿宋" w:eastAsia="仿宋" w:cs="Arial"/>
                <w:bCs/>
                <w:color w:val="000000" w:themeColor="text1"/>
                <w:sz w:val="24"/>
              </w:rPr>
              <w:t>1</w:t>
            </w:r>
          </w:p>
        </w:tc>
        <w:tc>
          <w:tcPr>
            <w:tcW w:w="3402"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数控机床电气设计与安装</w:t>
            </w:r>
          </w:p>
        </w:tc>
        <w:tc>
          <w:tcPr>
            <w:tcW w:w="709" w:type="dxa"/>
            <w:tcBorders>
              <w:top w:val="nil"/>
              <w:left w:val="nil"/>
              <w:bottom w:val="single" w:color="auto" w:sz="4" w:space="0"/>
              <w:right w:val="single" w:color="auto" w:sz="4" w:space="0"/>
            </w:tcBorders>
            <w:shd w:val="clear" w:color="000000" w:fill="FCD5B4"/>
            <w:vAlign w:val="center"/>
          </w:tcPr>
          <w:p>
            <w:pPr>
              <w:adjustRightInd w:val="0"/>
              <w:snapToGrid w:val="0"/>
              <w:spacing w:line="440" w:lineRule="exact"/>
              <w:rPr>
                <w:rFonts w:ascii="仿宋" w:hAnsi="仿宋" w:eastAsia="仿宋" w:cs="Arial"/>
                <w:bCs/>
                <w:color w:val="000000" w:themeColor="text1"/>
                <w:sz w:val="24"/>
              </w:rPr>
            </w:pPr>
          </w:p>
        </w:tc>
        <w:tc>
          <w:tcPr>
            <w:tcW w:w="567" w:type="dxa"/>
            <w:tcBorders>
              <w:top w:val="nil"/>
              <w:left w:val="nil"/>
              <w:bottom w:val="single" w:color="auto" w:sz="4" w:space="0"/>
              <w:right w:val="single" w:color="auto" w:sz="4" w:space="0"/>
            </w:tcBorders>
            <w:shd w:val="clear" w:color="auto" w:fill="F7CAAC"/>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tcPr>
          <w:p>
            <w:pPr>
              <w:adjustRightInd w:val="0"/>
              <w:snapToGrid w:val="0"/>
              <w:spacing w:line="440" w:lineRule="exact"/>
              <w:rPr>
                <w:rFonts w:ascii="仿宋" w:hAnsi="仿宋" w:eastAsia="仿宋" w:cs="Arial"/>
                <w:bCs/>
                <w:color w:val="000000" w:themeColor="text1"/>
                <w:sz w:val="24"/>
              </w:rPr>
            </w:pPr>
          </w:p>
        </w:tc>
      </w:tr>
      <w:tr>
        <w:tblPrEx>
          <w:tblLayout w:type="fixed"/>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jc w:val="center"/>
              <w:rPr>
                <w:rFonts w:ascii="仿宋" w:hAnsi="仿宋" w:eastAsia="仿宋" w:cs="Arial"/>
                <w:bCs/>
                <w:color w:val="000000" w:themeColor="text1"/>
                <w:sz w:val="24"/>
              </w:rPr>
            </w:pPr>
            <w:r>
              <w:rPr>
                <w:rFonts w:hint="eastAsia" w:ascii="仿宋" w:hAnsi="仿宋" w:eastAsia="仿宋" w:cs="Arial"/>
                <w:bCs/>
                <w:color w:val="000000" w:themeColor="text1"/>
                <w:sz w:val="24"/>
              </w:rPr>
              <w:t>2</w:t>
            </w:r>
          </w:p>
        </w:tc>
        <w:tc>
          <w:tcPr>
            <w:tcW w:w="3402"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数控机床机械部件装配与调试</w:t>
            </w:r>
          </w:p>
        </w:tc>
        <w:tc>
          <w:tcPr>
            <w:tcW w:w="709" w:type="dxa"/>
            <w:tcBorders>
              <w:top w:val="nil"/>
              <w:left w:val="nil"/>
              <w:bottom w:val="single" w:color="auto" w:sz="4" w:space="0"/>
              <w:right w:val="single" w:color="auto" w:sz="4" w:space="0"/>
            </w:tcBorders>
            <w:shd w:val="clear" w:color="auto" w:fill="FFE599"/>
            <w:vAlign w:val="center"/>
          </w:tcPr>
          <w:p>
            <w:pPr>
              <w:adjustRightInd w:val="0"/>
              <w:snapToGrid w:val="0"/>
              <w:spacing w:line="440" w:lineRule="exact"/>
              <w:rPr>
                <w:rFonts w:ascii="仿宋" w:hAnsi="仿宋" w:eastAsia="仿宋" w:cs="Arial"/>
                <w:bCs/>
                <w:color w:val="000000" w:themeColor="text1"/>
                <w:sz w:val="24"/>
              </w:rPr>
            </w:pPr>
          </w:p>
        </w:tc>
        <w:tc>
          <w:tcPr>
            <w:tcW w:w="567" w:type="dxa"/>
            <w:tcBorders>
              <w:top w:val="nil"/>
              <w:left w:val="nil"/>
              <w:bottom w:val="single" w:color="auto" w:sz="4" w:space="0"/>
              <w:right w:val="single" w:color="auto" w:sz="4" w:space="0"/>
            </w:tcBorders>
            <w:shd w:val="clear" w:color="auto" w:fill="FFE599"/>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tcPr>
          <w:p>
            <w:pPr>
              <w:adjustRightInd w:val="0"/>
              <w:snapToGrid w:val="0"/>
              <w:spacing w:line="440" w:lineRule="exact"/>
              <w:rPr>
                <w:rFonts w:ascii="仿宋" w:hAnsi="仿宋" w:eastAsia="仿宋" w:cs="Arial"/>
                <w:bCs/>
                <w:color w:val="000000" w:themeColor="text1"/>
                <w:sz w:val="24"/>
              </w:rPr>
            </w:pPr>
          </w:p>
        </w:tc>
      </w:tr>
      <w:tr>
        <w:tblPrEx>
          <w:tblLayout w:type="fixed"/>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jc w:val="center"/>
              <w:rPr>
                <w:rFonts w:ascii="仿宋" w:hAnsi="仿宋" w:eastAsia="仿宋" w:cs="Arial"/>
                <w:bCs/>
                <w:color w:val="000000" w:themeColor="text1"/>
                <w:sz w:val="24"/>
              </w:rPr>
            </w:pPr>
            <w:r>
              <w:rPr>
                <w:rFonts w:hint="eastAsia" w:ascii="仿宋" w:hAnsi="仿宋" w:eastAsia="仿宋" w:cs="Arial"/>
                <w:bCs/>
                <w:color w:val="000000" w:themeColor="text1"/>
                <w:sz w:val="24"/>
              </w:rPr>
              <w:t>3</w:t>
            </w:r>
          </w:p>
        </w:tc>
        <w:tc>
          <w:tcPr>
            <w:tcW w:w="3402"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数控机床故障诊断与维修</w:t>
            </w:r>
          </w:p>
        </w:tc>
        <w:tc>
          <w:tcPr>
            <w:tcW w:w="709" w:type="dxa"/>
            <w:tcBorders>
              <w:top w:val="nil"/>
              <w:left w:val="nil"/>
              <w:bottom w:val="single" w:color="auto" w:sz="4" w:space="0"/>
              <w:right w:val="single" w:color="auto" w:sz="4" w:space="0"/>
            </w:tcBorders>
            <w:shd w:val="clear" w:color="auto" w:fill="FFFFFF"/>
            <w:vAlign w:val="center"/>
          </w:tcPr>
          <w:p>
            <w:pPr>
              <w:adjustRightInd w:val="0"/>
              <w:snapToGrid w:val="0"/>
              <w:spacing w:line="440" w:lineRule="exact"/>
              <w:rPr>
                <w:rFonts w:ascii="仿宋" w:hAnsi="仿宋" w:eastAsia="仿宋" w:cs="Arial"/>
                <w:bCs/>
                <w:color w:val="000000" w:themeColor="text1"/>
                <w:sz w:val="24"/>
              </w:rPr>
            </w:pPr>
          </w:p>
        </w:tc>
        <w:tc>
          <w:tcPr>
            <w:tcW w:w="567" w:type="dxa"/>
            <w:tcBorders>
              <w:top w:val="nil"/>
              <w:left w:val="nil"/>
              <w:bottom w:val="single" w:color="auto" w:sz="4" w:space="0"/>
              <w:right w:val="single" w:color="auto" w:sz="4" w:space="0"/>
            </w:tcBorders>
            <w:shd w:val="clear" w:color="000000" w:fill="C2D69A"/>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shd w:val="clear" w:color="000000" w:fill="C2D69A"/>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tcPr>
          <w:p>
            <w:pPr>
              <w:adjustRightInd w:val="0"/>
              <w:snapToGrid w:val="0"/>
              <w:spacing w:line="440" w:lineRule="exact"/>
              <w:rPr>
                <w:rFonts w:ascii="仿宋" w:hAnsi="仿宋" w:eastAsia="仿宋" w:cs="Arial"/>
                <w:bCs/>
                <w:color w:val="000000" w:themeColor="text1"/>
                <w:sz w:val="24"/>
              </w:rPr>
            </w:pPr>
          </w:p>
        </w:tc>
      </w:tr>
      <w:tr>
        <w:tblPrEx>
          <w:tblLayout w:type="fixed"/>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jc w:val="center"/>
              <w:rPr>
                <w:rFonts w:ascii="仿宋" w:hAnsi="仿宋" w:eastAsia="仿宋" w:cs="Arial"/>
                <w:bCs/>
                <w:color w:val="000000" w:themeColor="text1"/>
                <w:sz w:val="24"/>
              </w:rPr>
            </w:pPr>
            <w:r>
              <w:rPr>
                <w:rFonts w:hint="eastAsia" w:ascii="仿宋" w:hAnsi="仿宋" w:eastAsia="仿宋" w:cs="Arial"/>
                <w:bCs/>
                <w:color w:val="000000" w:themeColor="text1"/>
                <w:sz w:val="24"/>
              </w:rPr>
              <w:t>4</w:t>
            </w:r>
          </w:p>
        </w:tc>
        <w:tc>
          <w:tcPr>
            <w:tcW w:w="3402"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数控机床技术改造与功能开发</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567"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shd w:val="clear" w:color="auto" w:fill="C45911"/>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auto" w:fill="C45911"/>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auto" w:fill="C45911"/>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tcPr>
          <w:p>
            <w:pPr>
              <w:adjustRightInd w:val="0"/>
              <w:snapToGrid w:val="0"/>
              <w:spacing w:line="440" w:lineRule="exact"/>
              <w:rPr>
                <w:rFonts w:ascii="仿宋" w:hAnsi="仿宋" w:eastAsia="仿宋" w:cs="Arial"/>
                <w:bCs/>
                <w:color w:val="000000" w:themeColor="text1"/>
                <w:sz w:val="24"/>
              </w:rPr>
            </w:pPr>
          </w:p>
        </w:tc>
      </w:tr>
      <w:tr>
        <w:tblPrEx>
          <w:tblLayout w:type="fixed"/>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jc w:val="center"/>
              <w:rPr>
                <w:rFonts w:ascii="仿宋" w:hAnsi="仿宋" w:eastAsia="仿宋" w:cs="Arial"/>
                <w:bCs/>
                <w:color w:val="000000" w:themeColor="text1"/>
                <w:sz w:val="24"/>
              </w:rPr>
            </w:pPr>
            <w:r>
              <w:rPr>
                <w:rFonts w:hint="eastAsia" w:ascii="仿宋" w:hAnsi="仿宋" w:eastAsia="仿宋" w:cs="Arial"/>
                <w:bCs/>
                <w:color w:val="000000" w:themeColor="text1"/>
                <w:sz w:val="24"/>
              </w:rPr>
              <w:t>5</w:t>
            </w:r>
          </w:p>
        </w:tc>
        <w:tc>
          <w:tcPr>
            <w:tcW w:w="3402"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r>
              <w:rPr>
                <w:rFonts w:hint="eastAsia" w:ascii="仿宋" w:hAnsi="仿宋" w:eastAsia="仿宋" w:cs="Arial"/>
                <w:bCs/>
                <w:color w:val="000000" w:themeColor="text1"/>
                <w:sz w:val="24"/>
              </w:rPr>
              <w:t>数控机床精度检测</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567"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000000" w:fill="FAC090"/>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000000" w:fill="FAC090"/>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shd w:val="clear" w:color="000000" w:fill="FAC090"/>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tcPr>
          <w:p>
            <w:pPr>
              <w:adjustRightInd w:val="0"/>
              <w:snapToGrid w:val="0"/>
              <w:spacing w:line="440" w:lineRule="exact"/>
              <w:rPr>
                <w:rFonts w:ascii="仿宋" w:hAnsi="仿宋" w:eastAsia="仿宋" w:cs="Arial"/>
                <w:bCs/>
                <w:color w:val="000000" w:themeColor="text1"/>
                <w:sz w:val="24"/>
              </w:rPr>
            </w:pPr>
          </w:p>
        </w:tc>
      </w:tr>
      <w:tr>
        <w:tblPrEx>
          <w:tblLayout w:type="fixed"/>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440" w:lineRule="exact"/>
              <w:jc w:val="center"/>
              <w:rPr>
                <w:rFonts w:ascii="仿宋" w:hAnsi="仿宋" w:eastAsia="仿宋" w:cs="Arial"/>
                <w:bCs/>
                <w:color w:val="000000" w:themeColor="text1"/>
                <w:sz w:val="24"/>
              </w:rPr>
            </w:pPr>
            <w:r>
              <w:rPr>
                <w:rFonts w:hint="eastAsia" w:ascii="仿宋" w:hAnsi="仿宋" w:eastAsia="仿宋" w:cs="Arial"/>
                <w:bCs/>
                <w:color w:val="000000" w:themeColor="text1"/>
                <w:sz w:val="24"/>
              </w:rPr>
              <w:t>6</w:t>
            </w:r>
          </w:p>
        </w:tc>
        <w:tc>
          <w:tcPr>
            <w:tcW w:w="3402"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r>
              <w:rPr>
                <w:rFonts w:ascii="仿宋" w:hAnsi="仿宋" w:eastAsia="仿宋" w:cs="Arial"/>
                <w:bCs/>
                <w:color w:val="000000" w:themeColor="text1"/>
                <w:sz w:val="24"/>
              </w:rPr>
              <w:t>试切件编程与加工</w:t>
            </w:r>
            <w:r>
              <w:rPr>
                <w:rFonts w:hint="eastAsia" w:ascii="仿宋" w:hAnsi="仿宋" w:eastAsia="仿宋" w:cs="Arial"/>
                <w:bCs/>
                <w:color w:val="000000" w:themeColor="text1"/>
                <w:sz w:val="24"/>
              </w:rPr>
              <w:t>、工件在线测量</w:t>
            </w: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567"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auto" w:fill="auto"/>
            <w:vAlign w:val="center"/>
          </w:tcPr>
          <w:p>
            <w:pPr>
              <w:adjustRightInd w:val="0"/>
              <w:snapToGrid w:val="0"/>
              <w:spacing w:line="440" w:lineRule="exact"/>
              <w:rPr>
                <w:rFonts w:ascii="仿宋" w:hAnsi="仿宋" w:eastAsia="仿宋" w:cs="Arial"/>
                <w:bCs/>
                <w:color w:val="000000" w:themeColor="text1"/>
                <w:sz w:val="24"/>
              </w:rPr>
            </w:pPr>
          </w:p>
        </w:tc>
        <w:tc>
          <w:tcPr>
            <w:tcW w:w="708" w:type="dxa"/>
            <w:tcBorders>
              <w:top w:val="nil"/>
              <w:left w:val="nil"/>
              <w:bottom w:val="single" w:color="auto" w:sz="4" w:space="0"/>
              <w:right w:val="single" w:color="auto" w:sz="4" w:space="0"/>
            </w:tcBorders>
            <w:shd w:val="clear" w:color="auto" w:fill="806000"/>
            <w:vAlign w:val="center"/>
          </w:tcPr>
          <w:p>
            <w:pPr>
              <w:adjustRightInd w:val="0"/>
              <w:snapToGrid w:val="0"/>
              <w:spacing w:line="440" w:lineRule="exact"/>
              <w:rPr>
                <w:rFonts w:ascii="仿宋" w:hAnsi="仿宋" w:eastAsia="仿宋" w:cs="Arial"/>
                <w:bCs/>
                <w:color w:val="000000" w:themeColor="text1"/>
                <w:sz w:val="24"/>
              </w:rPr>
            </w:pPr>
          </w:p>
        </w:tc>
        <w:tc>
          <w:tcPr>
            <w:tcW w:w="709" w:type="dxa"/>
            <w:tcBorders>
              <w:top w:val="nil"/>
              <w:left w:val="nil"/>
              <w:bottom w:val="single" w:color="auto" w:sz="4" w:space="0"/>
              <w:right w:val="single" w:color="auto" w:sz="4" w:space="0"/>
            </w:tcBorders>
            <w:shd w:val="clear" w:color="auto" w:fill="806000"/>
          </w:tcPr>
          <w:p>
            <w:pPr>
              <w:adjustRightInd w:val="0"/>
              <w:snapToGrid w:val="0"/>
              <w:spacing w:line="440" w:lineRule="exact"/>
              <w:rPr>
                <w:rFonts w:ascii="仿宋" w:hAnsi="仿宋" w:eastAsia="仿宋" w:cs="Arial"/>
                <w:bCs/>
                <w:color w:val="000000" w:themeColor="text1"/>
                <w:sz w:val="24"/>
              </w:rPr>
            </w:pPr>
          </w:p>
        </w:tc>
      </w:tr>
    </w:tbl>
    <w:p>
      <w:pPr>
        <w:snapToGrid w:val="0"/>
        <w:spacing w:line="560" w:lineRule="exact"/>
        <w:ind w:firstLine="560" w:firstLineChars="200"/>
        <w:jc w:val="left"/>
        <w:rPr>
          <w:rFonts w:ascii="仿宋" w:hAnsi="仿宋" w:eastAsia="仿宋" w:cs="仿宋_GB2312"/>
          <w:color w:val="000000" w:themeColor="text1"/>
        </w:rPr>
      </w:pPr>
      <w:r>
        <w:rPr>
          <w:rFonts w:hint="eastAsia" w:ascii="仿宋" w:hAnsi="仿宋" w:eastAsia="仿宋" w:cs="仿宋_GB2312"/>
          <w:color w:val="000000" w:themeColor="text1"/>
          <w:sz w:val="28"/>
          <w:szCs w:val="28"/>
        </w:rPr>
        <w:t>任务一：数控机床电气设计与安装（10分）</w:t>
      </w:r>
    </w:p>
    <w:p>
      <w:pPr>
        <w:numPr>
          <w:ilvl w:val="0"/>
          <w:numId w:val="1"/>
        </w:numPr>
        <w:snapToGrid w:val="0"/>
        <w:spacing w:line="560" w:lineRule="exact"/>
        <w:ind w:left="964" w:hanging="284"/>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选手根据赛项任务书题目要求，针对外围辅助设备或检测设备，设计相</w:t>
      </w:r>
    </w:p>
    <w:p>
      <w:pPr>
        <w:snapToGrid w:val="0"/>
        <w:spacing w:line="560" w:lineRule="exact"/>
        <w:ind w:left="-1" w:leftChars="-67" w:hanging="140" w:hangingChars="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应的控制电路。</w:t>
      </w:r>
    </w:p>
    <w:p>
      <w:pPr>
        <w:numPr>
          <w:ilvl w:val="0"/>
          <w:numId w:val="1"/>
        </w:numPr>
        <w:snapToGrid w:val="0"/>
        <w:spacing w:line="560" w:lineRule="exact"/>
        <w:ind w:left="964" w:hanging="284"/>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选择适宜的器件、正确连接线路，并调试验证。</w:t>
      </w:r>
    </w:p>
    <w:p>
      <w:pPr>
        <w:numPr>
          <w:ilvl w:val="0"/>
          <w:numId w:val="1"/>
        </w:numPr>
        <w:snapToGrid w:val="0"/>
        <w:spacing w:line="560" w:lineRule="exact"/>
        <w:ind w:left="964" w:hanging="284"/>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要求：正确绘制电路图，符合工艺要求的连接，并完成赛项任务书中要求的验证测试。</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任务二：数控机床机械部件装配与调试（10分）</w:t>
      </w:r>
    </w:p>
    <w:p>
      <w:pPr>
        <w:snapToGrid w:val="0"/>
        <w:spacing w:line="560" w:lineRule="exact"/>
        <w:ind w:firstLine="700" w:firstLineChars="25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1.</w:t>
      </w:r>
      <w:r>
        <w:rPr>
          <w:rFonts w:hint="eastAsia" w:ascii="仿宋" w:hAnsi="仿宋" w:eastAsia="仿宋" w:cs="仿宋_GB2312"/>
          <w:color w:val="000000" w:themeColor="text1"/>
          <w:sz w:val="28"/>
          <w:szCs w:val="28"/>
        </w:rPr>
        <w:t>选手根据赛场提供的机械主轴单元，按照赛项任务书题目要求，进行主轴轴承的装配与调整，安装工艺应符合大连机床厂工艺标准。</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2.安装精度和检测项应符合赛题要求。</w:t>
      </w:r>
    </w:p>
    <w:p>
      <w:pPr>
        <w:snapToGrid w:val="0"/>
        <w:spacing w:line="560" w:lineRule="exact"/>
        <w:ind w:firstLine="700" w:firstLineChars="25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3.</w:t>
      </w:r>
      <w:r>
        <w:rPr>
          <w:rFonts w:hint="eastAsia" w:ascii="仿宋" w:hAnsi="仿宋" w:eastAsia="仿宋" w:cs="仿宋_GB2312"/>
          <w:color w:val="000000" w:themeColor="text1"/>
          <w:sz w:val="28"/>
          <w:szCs w:val="28"/>
        </w:rPr>
        <w:t>将机械主轴、联轴节、异步电机安装到基座上，并应保证同轴度符合赛题中指标要求。</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4.赛场提供量具检具，选手应正确使用量具检具。</w:t>
      </w:r>
    </w:p>
    <w:p>
      <w:pPr>
        <w:snapToGrid w:val="0"/>
        <w:spacing w:line="560" w:lineRule="exact"/>
        <w:ind w:firstLine="700" w:firstLineChars="25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5.</w:t>
      </w:r>
      <w:r>
        <w:rPr>
          <w:rFonts w:hint="eastAsia" w:ascii="仿宋" w:hAnsi="仿宋" w:eastAsia="仿宋" w:cs="仿宋_GB2312"/>
          <w:color w:val="000000" w:themeColor="text1"/>
          <w:sz w:val="28"/>
          <w:szCs w:val="28"/>
        </w:rPr>
        <w:t>写出主轴安装过程、安装工艺、所使用量具、检具、工具等。</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任务三：数控机床故障诊断与维修（15分）</w:t>
      </w:r>
    </w:p>
    <w:p>
      <w:pPr>
        <w:numPr>
          <w:ilvl w:val="0"/>
          <w:numId w:val="2"/>
        </w:numPr>
        <w:snapToGrid w:val="0"/>
        <w:spacing w:line="560" w:lineRule="exact"/>
        <w:ind w:left="964" w:hanging="284"/>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在机床不通电情况下检查机床电气系统，排除目测隐患。</w:t>
      </w:r>
    </w:p>
    <w:p>
      <w:pPr>
        <w:numPr>
          <w:ilvl w:val="0"/>
          <w:numId w:val="2"/>
        </w:numPr>
        <w:snapToGrid w:val="0"/>
        <w:spacing w:line="560" w:lineRule="exact"/>
        <w:ind w:left="964" w:hanging="284"/>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机床通电后选手根据屏幕显示的报警信息，逐一解除系统及PLC报警。</w:t>
      </w:r>
    </w:p>
    <w:p>
      <w:pPr>
        <w:numPr>
          <w:ilvl w:val="0"/>
          <w:numId w:val="2"/>
        </w:numPr>
        <w:snapToGrid w:val="0"/>
        <w:spacing w:line="560" w:lineRule="exact"/>
        <w:ind w:left="964" w:hanging="284"/>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按照赛项任务书机床功能检查表要求，按顺序进行机床功能检查，排除数控系统、伺服驱动、机械等软硬件故障。</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4.系统及伺服参数应调整至最佳状态。</w:t>
      </w:r>
    </w:p>
    <w:p>
      <w:pPr>
        <w:snapToGrid w:val="0"/>
        <w:spacing w:line="560" w:lineRule="exact"/>
        <w:ind w:left="105" w:leftChars="50" w:firstLine="588" w:firstLineChars="21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5.</w:t>
      </w:r>
      <w:r>
        <w:rPr>
          <w:rFonts w:hint="eastAsia" w:ascii="仿宋" w:hAnsi="仿宋" w:eastAsia="仿宋" w:cs="仿宋_GB2312"/>
          <w:color w:val="000000" w:themeColor="text1"/>
          <w:sz w:val="28"/>
          <w:szCs w:val="28"/>
        </w:rPr>
        <w:t>根据机床存在的故障，将故障现象、故障点、排除故障过程、调整过程填入指定表格中。（参见附件1“任务书”及附件2“赛卷记录表”）</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任务四：数控机床技术改造与功能开发（30分）</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此任务分为四个子任务：</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1.加装智能制造工件测头、环规校准（8分）</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（1）选手根据指定测头技术要求，连接测头接收器（硬件连接）。</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（2）能够正确安装和调整测头。</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（3）能够正确调用测量程序进行环规校准。</w:t>
      </w:r>
    </w:p>
    <w:p>
      <w:pPr>
        <w:snapToGrid w:val="0"/>
        <w:spacing w:line="560" w:lineRule="exact"/>
        <w:ind w:firstLine="560" w:firstLineChars="20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2.</w:t>
      </w:r>
      <w:r>
        <w:rPr>
          <w:rFonts w:hint="eastAsia" w:ascii="仿宋" w:hAnsi="仿宋" w:eastAsia="仿宋" w:cs="仿宋_GB2312"/>
          <w:color w:val="000000" w:themeColor="text1"/>
          <w:sz w:val="28"/>
          <w:szCs w:val="28"/>
        </w:rPr>
        <w:t>开通主轴模拟接口（第二主轴）功能、主轴单元通电空载测试（13分）</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（1）硬件连接：数控系统模拟接口→变频器→三相异步电机的连接。</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（2）数控系统模拟接口功能开通——数控系统侧参数设置、PLC编辑。</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（3）变频器参数设置。</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（4）主轴旋转时测试机械主轴震动，考察主轴机械部分安装精度。</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（5）绘制硬件连接图，写出功能实现步骤——开通第二主轴之参数，以及绘制开通第二主轴需要修改的PLC程序。</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3.数控系统与服务器互联互通（4分）</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（1）互联互通：选手根据赛项任务书要求，通过系统厂商配置的软件（华中数控H</w:t>
      </w:r>
      <w:r>
        <w:rPr>
          <w:rFonts w:ascii="仿宋" w:hAnsi="仿宋" w:eastAsia="仿宋" w:cs="仿宋_GB2312"/>
          <w:color w:val="000000" w:themeColor="text1"/>
          <w:sz w:val="28"/>
          <w:szCs w:val="28"/>
        </w:rPr>
        <w:t>NC8</w:t>
      </w:r>
      <w:r>
        <w:rPr>
          <w:rFonts w:hint="eastAsia" w:ascii="仿宋" w:hAnsi="仿宋" w:eastAsia="仿宋" w:cs="仿宋_GB2312"/>
          <w:color w:val="000000" w:themeColor="text1"/>
          <w:sz w:val="28"/>
          <w:szCs w:val="28"/>
        </w:rPr>
        <w:t>和西门子828</w:t>
      </w:r>
      <w:r>
        <w:rPr>
          <w:rFonts w:ascii="仿宋" w:hAnsi="仿宋" w:eastAsia="仿宋" w:cs="仿宋_GB2312"/>
          <w:color w:val="000000" w:themeColor="text1"/>
          <w:sz w:val="28"/>
          <w:szCs w:val="28"/>
        </w:rPr>
        <w:t>D</w:t>
      </w:r>
      <w:r>
        <w:rPr>
          <w:rFonts w:hint="eastAsia" w:ascii="仿宋" w:hAnsi="仿宋" w:eastAsia="仿宋" w:cs="仿宋_GB2312"/>
          <w:color w:val="000000" w:themeColor="text1"/>
          <w:sz w:val="28"/>
          <w:szCs w:val="28"/>
        </w:rPr>
        <w:t>可采用通用F</w:t>
      </w:r>
      <w:r>
        <w:rPr>
          <w:rFonts w:ascii="仿宋" w:hAnsi="仿宋" w:eastAsia="仿宋" w:cs="仿宋_GB2312"/>
          <w:color w:val="000000" w:themeColor="text1"/>
          <w:sz w:val="28"/>
          <w:szCs w:val="28"/>
        </w:rPr>
        <w:t>TP</w:t>
      </w:r>
      <w:r>
        <w:rPr>
          <w:rFonts w:hint="eastAsia" w:ascii="仿宋" w:hAnsi="仿宋" w:eastAsia="仿宋" w:cs="仿宋_GB2312"/>
          <w:color w:val="000000" w:themeColor="text1"/>
          <w:sz w:val="28"/>
          <w:szCs w:val="28"/>
        </w:rPr>
        <w:t>软件，凯恩帝数控采用P</w:t>
      </w:r>
      <w:r>
        <w:rPr>
          <w:rFonts w:ascii="仿宋" w:hAnsi="仿宋" w:eastAsia="仿宋" w:cs="仿宋_GB2312"/>
          <w:color w:val="000000" w:themeColor="text1"/>
          <w:sz w:val="28"/>
          <w:szCs w:val="28"/>
        </w:rPr>
        <w:t>C</w:t>
      </w:r>
      <w:r>
        <w:rPr>
          <w:rFonts w:hint="eastAsia" w:ascii="仿宋" w:hAnsi="仿宋" w:eastAsia="仿宋" w:cs="仿宋_GB2312"/>
          <w:color w:val="000000" w:themeColor="text1"/>
          <w:sz w:val="28"/>
          <w:szCs w:val="28"/>
        </w:rPr>
        <w:t>端通讯软件K</w:t>
      </w:r>
      <w:r>
        <w:rPr>
          <w:rFonts w:ascii="仿宋" w:hAnsi="仿宋" w:eastAsia="仿宋" w:cs="仿宋_GB2312"/>
          <w:color w:val="000000" w:themeColor="text1"/>
          <w:sz w:val="28"/>
          <w:szCs w:val="28"/>
        </w:rPr>
        <w:t>NDHMI</w:t>
      </w:r>
      <w:r>
        <w:rPr>
          <w:rFonts w:hint="eastAsia" w:ascii="仿宋" w:hAnsi="仿宋" w:eastAsia="仿宋" w:cs="仿宋_GB2312"/>
          <w:color w:val="000000" w:themeColor="text1"/>
          <w:sz w:val="28"/>
          <w:szCs w:val="28"/>
        </w:rPr>
        <w:t>，上述软件由赛场提供）实现数控系统与PC的数据传送。</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（2）通过传送任务五之5-2中球杆仪程序验证。</w:t>
      </w:r>
    </w:p>
    <w:p>
      <w:pPr>
        <w:snapToGrid w:val="0"/>
        <w:spacing w:line="560" w:lineRule="exact"/>
        <w:ind w:firstLine="560" w:firstLineChars="20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4.</w:t>
      </w:r>
      <w:r>
        <w:rPr>
          <w:rFonts w:hint="eastAsia" w:ascii="仿宋" w:hAnsi="仿宋" w:eastAsia="仿宋" w:cs="仿宋_GB2312"/>
          <w:color w:val="000000" w:themeColor="text1"/>
          <w:sz w:val="28"/>
          <w:szCs w:val="28"/>
        </w:rPr>
        <w:t>指定PLC功能的开发（5分）</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（1）按照题目要求，编制P</w:t>
      </w:r>
      <w:r>
        <w:rPr>
          <w:rFonts w:ascii="仿宋" w:hAnsi="仿宋" w:eastAsia="仿宋" w:cs="仿宋_GB2312"/>
          <w:color w:val="000000" w:themeColor="text1"/>
          <w:sz w:val="28"/>
          <w:szCs w:val="28"/>
        </w:rPr>
        <w:t>LC</w:t>
      </w:r>
      <w:r>
        <w:rPr>
          <w:rFonts w:hint="eastAsia" w:ascii="仿宋" w:hAnsi="仿宋" w:eastAsia="仿宋" w:cs="仿宋_GB2312"/>
          <w:color w:val="000000" w:themeColor="text1"/>
          <w:sz w:val="28"/>
          <w:szCs w:val="28"/>
        </w:rPr>
        <w:t>程序，实现主轴正/反/停，以及增减速功能。</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（2）在MDI方式下，通过主轴指令控制模拟主轴分别在低速、中速、高速空载测试（具体速度参见赛题要求）。</w:t>
      </w:r>
    </w:p>
    <w:p>
      <w:pPr>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（3）根据赛卷要求完成其他指定功能开发，</w:t>
      </w:r>
      <w:r>
        <w:rPr>
          <w:rFonts w:hint="eastAsia" w:ascii="仿宋" w:hAnsi="仿宋" w:eastAsia="仿宋" w:cs="仿宋_GB2312"/>
          <w:color w:val="000000" w:themeColor="text1"/>
          <w:sz w:val="28"/>
          <w:szCs w:val="28"/>
          <w:u w:val="wave"/>
        </w:rPr>
        <w:t>技术手段不限于PLC、宏程序等</w:t>
      </w:r>
      <w:r>
        <w:rPr>
          <w:rFonts w:hint="eastAsia" w:ascii="仿宋" w:hAnsi="仿宋" w:eastAsia="仿宋" w:cs="仿宋_GB2312"/>
          <w:color w:val="000000" w:themeColor="text1"/>
          <w:sz w:val="28"/>
          <w:szCs w:val="28"/>
        </w:rPr>
        <w:t>。</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任务五：数控机床精度检测（10分）</w:t>
      </w:r>
    </w:p>
    <w:p>
      <w:pPr>
        <w:snapToGrid w:val="0"/>
        <w:spacing w:line="560" w:lineRule="exact"/>
        <w:ind w:left="56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本任务分为两个子任务：</w:t>
      </w:r>
    </w:p>
    <w:p>
      <w:pPr>
        <w:snapToGrid w:val="0"/>
        <w:spacing w:line="560" w:lineRule="exact"/>
        <w:ind w:firstLine="560" w:firstLineChars="20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1.</w:t>
      </w:r>
      <w:r>
        <w:rPr>
          <w:rFonts w:hint="eastAsia" w:ascii="仿宋" w:hAnsi="仿宋" w:eastAsia="仿宋" w:cs="仿宋_GB2312"/>
          <w:color w:val="000000" w:themeColor="text1"/>
          <w:sz w:val="28"/>
          <w:szCs w:val="28"/>
        </w:rPr>
        <w:t>几何精度检测（5分）</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几何精度检测：选手根据题目要求，按照GB/T-20957.2-2007《精密加工中心检验条件》第2部分的相关标准，并按照赛项任务书中指定的项目进行。</w:t>
      </w:r>
    </w:p>
    <w:p>
      <w:pPr>
        <w:snapToGrid w:val="0"/>
        <w:spacing w:line="560" w:lineRule="exact"/>
        <w:ind w:firstLine="560" w:firstLineChars="20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2.</w:t>
      </w:r>
      <w:r>
        <w:rPr>
          <w:rFonts w:hint="eastAsia" w:ascii="仿宋" w:hAnsi="仿宋" w:eastAsia="仿宋" w:cs="仿宋_GB2312"/>
          <w:color w:val="000000" w:themeColor="text1"/>
          <w:sz w:val="28"/>
          <w:szCs w:val="28"/>
        </w:rPr>
        <w:t>运动精度检测（5分）</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选手根据题目要求，按照GB/T-17421.4-2003《数控机床圆检验》的相关标准，并按照赛项任务书中指定的项目进行。</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要求：</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（1）选手根据赛场提供的仪器（球杆仪），正确使用量仪和相对应的软件</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（2）检测结果保留，并存入选手文件夹</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（3）根据测试结果，写出分析报告</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（4）选手需自备φ12刀具夹套及直径φ30-φ100规格中任意一款环规，自备百分表或千分表及表座。（见表10-13）</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任务六：试切件的编程与加工、加工件在线测量（15分）</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1.选手依据GB/T-20957.7-2007《精密加工试件》标准，按照赛项任务书的图纸要求，和加工任务要求加工：</w:t>
      </w:r>
    </w:p>
    <w:p>
      <w:pPr>
        <w:pStyle w:val="40"/>
        <w:snapToGrid w:val="0"/>
        <w:spacing w:line="560" w:lineRule="exact"/>
        <w:ind w:firstLine="56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（1）本环节不提供CAD/CAM软件，要求计算机侧G代码编程，FTP传送至CNC。请根据现场提供的图纸，用G代码编程，完成下述指定轮廓的加工。</w:t>
      </w:r>
    </w:p>
    <w:p>
      <w:pPr>
        <w:snapToGrid w:val="0"/>
        <w:spacing w:line="560" w:lineRule="exact"/>
        <w:ind w:firstLine="700" w:firstLineChars="25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fldChar w:fldCharType="begin"/>
      </w:r>
      <w:r>
        <w:rPr>
          <w:rFonts w:hint="eastAsia" w:ascii="仿宋" w:hAnsi="仿宋" w:eastAsia="仿宋" w:cs="仿宋_GB2312"/>
          <w:color w:val="000000" w:themeColor="text1"/>
          <w:sz w:val="28"/>
          <w:szCs w:val="28"/>
        </w:rPr>
        <w:instrText xml:space="preserve">= 1 \* GB3</w:instrText>
      </w:r>
      <w:r>
        <w:rPr>
          <w:rFonts w:ascii="仿宋" w:hAnsi="仿宋" w:eastAsia="仿宋" w:cs="仿宋_GB2312"/>
          <w:color w:val="000000" w:themeColor="text1"/>
          <w:sz w:val="28"/>
          <w:szCs w:val="28"/>
        </w:rPr>
        <w:fldChar w:fldCharType="separate"/>
      </w:r>
      <w:r>
        <w:rPr>
          <w:rFonts w:hint="eastAsia" w:ascii="仿宋" w:hAnsi="仿宋" w:eastAsia="仿宋" w:cs="仿宋_GB2312"/>
          <w:color w:val="000000" w:themeColor="text1"/>
          <w:sz w:val="28"/>
          <w:szCs w:val="28"/>
        </w:rPr>
        <w:t>①</w:t>
      </w:r>
      <w:r>
        <w:rPr>
          <w:rFonts w:ascii="仿宋" w:hAnsi="仿宋" w:eastAsia="仿宋" w:cs="仿宋_GB2312"/>
          <w:color w:val="000000" w:themeColor="text1"/>
          <w:sz w:val="28"/>
          <w:szCs w:val="28"/>
        </w:rPr>
        <w:fldChar w:fldCharType="end"/>
      </w:r>
      <w:r>
        <w:rPr>
          <w:rFonts w:hint="eastAsia" w:ascii="仿宋" w:hAnsi="仿宋" w:eastAsia="仿宋" w:cs="仿宋_GB2312"/>
          <w:color w:val="000000" w:themeColor="text1"/>
          <w:sz w:val="28"/>
          <w:szCs w:val="28"/>
        </w:rPr>
        <w:t>160mm×160mm方</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②Φ108mm圆</w:t>
      </w:r>
    </w:p>
    <w:p>
      <w:pPr>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③15°斜方（108mm×108mm）</w:t>
      </w:r>
    </w:p>
    <w:p>
      <w:pPr>
        <w:snapToGrid w:val="0"/>
        <w:spacing w:line="560" w:lineRule="exact"/>
        <w:ind w:firstLine="700" w:firstLineChars="25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fldChar w:fldCharType="begin"/>
      </w:r>
      <w:r>
        <w:rPr>
          <w:rFonts w:ascii="仿宋" w:hAnsi="仿宋" w:eastAsia="仿宋" w:cs="仿宋_GB2312"/>
          <w:color w:val="000000" w:themeColor="text1"/>
          <w:sz w:val="28"/>
          <w:szCs w:val="28"/>
        </w:rPr>
        <w:instrText xml:space="preserve"> </w:instrText>
      </w:r>
      <w:r>
        <w:rPr>
          <w:rFonts w:hint="eastAsia" w:ascii="仿宋" w:hAnsi="仿宋" w:eastAsia="仿宋" w:cs="仿宋_GB2312"/>
          <w:color w:val="000000" w:themeColor="text1"/>
          <w:sz w:val="28"/>
          <w:szCs w:val="28"/>
        </w:rPr>
        <w:instrText xml:space="preserve">= 4 \* GB3</w:instrText>
      </w:r>
      <w:r>
        <w:rPr>
          <w:rFonts w:ascii="仿宋" w:hAnsi="仿宋" w:eastAsia="仿宋" w:cs="仿宋_GB2312"/>
          <w:color w:val="000000" w:themeColor="text1"/>
          <w:sz w:val="28"/>
          <w:szCs w:val="28"/>
        </w:rPr>
        <w:instrText xml:space="preserve"> </w:instrText>
      </w:r>
      <w:r>
        <w:rPr>
          <w:rFonts w:ascii="仿宋" w:hAnsi="仿宋" w:eastAsia="仿宋" w:cs="仿宋_GB2312"/>
          <w:color w:val="000000" w:themeColor="text1"/>
          <w:sz w:val="28"/>
          <w:szCs w:val="28"/>
        </w:rPr>
        <w:fldChar w:fldCharType="separate"/>
      </w:r>
      <w:r>
        <w:rPr>
          <w:rFonts w:hint="eastAsia" w:ascii="仿宋" w:hAnsi="仿宋" w:eastAsia="仿宋" w:cs="仿宋_GB2312"/>
          <w:color w:val="000000" w:themeColor="text1"/>
          <w:sz w:val="28"/>
          <w:szCs w:val="28"/>
        </w:rPr>
        <w:t>④</w:t>
      </w:r>
      <w:r>
        <w:rPr>
          <w:rFonts w:ascii="仿宋" w:hAnsi="仿宋" w:eastAsia="仿宋" w:cs="仿宋_GB2312"/>
          <w:color w:val="000000" w:themeColor="text1"/>
          <w:sz w:val="28"/>
          <w:szCs w:val="28"/>
        </w:rPr>
        <w:fldChar w:fldCharType="end"/>
      </w:r>
      <w:r>
        <w:rPr>
          <w:rFonts w:hint="eastAsia" w:ascii="仿宋" w:hAnsi="仿宋" w:eastAsia="仿宋" w:cs="仿宋_GB2312"/>
          <w:color w:val="000000" w:themeColor="text1"/>
          <w:sz w:val="28"/>
          <w:szCs w:val="28"/>
        </w:rPr>
        <w:t>两3°斜边</w:t>
      </w:r>
    </w:p>
    <w:p>
      <w:pPr>
        <w:pStyle w:val="40"/>
        <w:snapToGrid w:val="0"/>
        <w:spacing w:line="560" w:lineRule="exact"/>
        <w:ind w:firstLine="56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（2）选手根据图纸要求，自行设计试件切削试验工艺，完成试件切削试验的程序编制和加工。</w:t>
      </w:r>
    </w:p>
    <w:p>
      <w:pPr>
        <w:pStyle w:val="40"/>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（3）选手自备刀具、刀柄和量具，合理安装、调整刀具，配合其它工、量具使用，完成试件切削试验操作。</w:t>
      </w:r>
    </w:p>
    <w:p>
      <w:pPr>
        <w:pStyle w:val="40"/>
        <w:snapToGrid w:val="0"/>
        <w:spacing w:line="560" w:lineRule="exact"/>
        <w:ind w:firstLine="420" w:firstLineChars="1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（4）试切件毛坯要求：毛坯尺寸及技术要求参见附件4，毛坯由承办校准备，每个参赛队提供一件毛坯。</w:t>
      </w:r>
    </w:p>
    <w:p>
      <w:pPr>
        <w:pStyle w:val="40"/>
        <w:snapToGrid w:val="0"/>
        <w:spacing w:line="560" w:lineRule="exact"/>
        <w:ind w:firstLine="700" w:firstLineChars="25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2.加工完成后，选手清理工作台，安装任务四之4-1中完成的测头，调用圆测量程序，测量φ108mm圆直径。</w:t>
      </w:r>
    </w:p>
    <w:p>
      <w:pPr>
        <w:pStyle w:val="40"/>
        <w:snapToGrid w:val="0"/>
        <w:spacing w:line="560" w:lineRule="exact"/>
        <w:ind w:firstLine="700" w:firstLineChars="25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3.</w:t>
      </w:r>
      <w:r>
        <w:rPr>
          <w:rFonts w:hint="eastAsia" w:ascii="仿宋" w:hAnsi="仿宋" w:eastAsia="仿宋" w:cs="仿宋_GB2312"/>
          <w:color w:val="000000" w:themeColor="text1"/>
          <w:sz w:val="28"/>
          <w:szCs w:val="28"/>
        </w:rPr>
        <w:t>加工后的试件经赛场最终测量，结果由裁判将结果填入《赛卷记录表》试切加工主要考核经过伺服调整后的机床精度为目的，兼顾考核数控装调人员的基本操作技能。</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任务七  职业素养与安全意识（10分）</w:t>
      </w:r>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1.团队分工合理，相互协调性好，工作效率高，书写规范，尊重裁判。</w:t>
      </w:r>
    </w:p>
    <w:p>
      <w:pPr>
        <w:snapToGrid w:val="0"/>
        <w:spacing w:line="560" w:lineRule="exact"/>
        <w:ind w:firstLine="560" w:firstLineChars="200"/>
        <w:jc w:val="lef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2.</w:t>
      </w:r>
      <w:r>
        <w:rPr>
          <w:rFonts w:hint="eastAsia" w:ascii="仿宋" w:hAnsi="仿宋" w:eastAsia="仿宋" w:cs="仿宋_GB2312"/>
          <w:color w:val="000000" w:themeColor="text1"/>
          <w:sz w:val="28"/>
          <w:szCs w:val="28"/>
        </w:rPr>
        <w:t>着装合格，操作规范，工、量具摆放合理，没有违反安全操作规程现象，保持工位清洁卫生。</w:t>
      </w:r>
    </w:p>
    <w:p>
      <w:pPr>
        <w:pStyle w:val="2"/>
        <w:spacing w:line="560" w:lineRule="exact"/>
        <w:ind w:firstLine="562" w:firstLineChars="200"/>
        <w:rPr>
          <w:rFonts w:ascii="仿宋" w:hAnsi="仿宋" w:cs="仿宋_GB2312"/>
          <w:color w:val="000000" w:themeColor="text1"/>
          <w:szCs w:val="28"/>
        </w:rPr>
      </w:pPr>
      <w:bookmarkStart w:id="14" w:name="_Toc4287715"/>
      <w:bookmarkStart w:id="15" w:name="_Toc477270880"/>
      <w:r>
        <w:rPr>
          <w:rFonts w:hint="eastAsia" w:ascii="仿宋" w:hAnsi="仿宋" w:cs="仿宋_GB2312"/>
          <w:color w:val="000000" w:themeColor="text1"/>
          <w:szCs w:val="28"/>
        </w:rPr>
        <w:t>四、竞赛方式</w:t>
      </w:r>
      <w:bookmarkEnd w:id="14"/>
      <w:bookmarkEnd w:id="15"/>
    </w:p>
    <w:p>
      <w:pPr>
        <w:snapToGrid w:val="0"/>
        <w:spacing w:line="560" w:lineRule="exact"/>
        <w:ind w:firstLine="560" w:firstLineChars="200"/>
        <w:jc w:val="lef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（一）本赛项为团体赛。</w:t>
      </w:r>
    </w:p>
    <w:p>
      <w:pPr>
        <w:spacing w:line="560" w:lineRule="exact"/>
        <w:ind w:firstLine="560" w:firstLineChars="200"/>
        <w:rPr>
          <w:rFonts w:ascii="仿宋" w:hAnsi="仿宋" w:eastAsia="仿宋" w:cs="宋体"/>
          <w:color w:val="000000" w:themeColor="text1"/>
          <w:sz w:val="28"/>
          <w:szCs w:val="28"/>
        </w:rPr>
      </w:pPr>
      <w:r>
        <w:rPr>
          <w:rFonts w:hint="eastAsia" w:ascii="仿宋" w:hAnsi="仿宋" w:eastAsia="仿宋" w:cs="仿宋_GB2312"/>
          <w:color w:val="000000" w:themeColor="text1"/>
          <w:sz w:val="28"/>
          <w:szCs w:val="28"/>
        </w:rPr>
        <w:t>（二）</w:t>
      </w:r>
      <w:r>
        <w:rPr>
          <w:rFonts w:hint="eastAsia" w:ascii="仿宋" w:hAnsi="仿宋" w:eastAsia="仿宋" w:cs="宋体"/>
          <w:color w:val="000000" w:themeColor="text1"/>
          <w:sz w:val="28"/>
          <w:szCs w:val="28"/>
        </w:rPr>
        <w:t>竞赛队伍组成。</w:t>
      </w:r>
    </w:p>
    <w:p>
      <w:pPr>
        <w:spacing w:line="56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1.参赛</w:t>
      </w:r>
      <w:r>
        <w:rPr>
          <w:rFonts w:hint="eastAsia" w:ascii="仿宋" w:hAnsi="仿宋" w:eastAsia="仿宋" w:cs="仿宋_GB2312"/>
          <w:color w:val="000000" w:themeColor="text1"/>
          <w:sz w:val="28"/>
          <w:szCs w:val="28"/>
        </w:rPr>
        <w:t>队组成</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w:t>
      </w:r>
      <w:r>
        <w:rPr>
          <w:rFonts w:ascii="仿宋" w:hAnsi="仿宋" w:eastAsia="仿宋" w:cs="仿宋_GB2312"/>
          <w:color w:val="000000" w:themeColor="text1"/>
          <w:sz w:val="28"/>
          <w:szCs w:val="28"/>
        </w:rPr>
        <w:t>1）</w:t>
      </w:r>
      <w:r>
        <w:rPr>
          <w:rFonts w:hint="eastAsia" w:ascii="仿宋" w:hAnsi="仿宋" w:eastAsia="仿宋" w:cs="宋体"/>
          <w:color w:val="000000" w:themeColor="text1"/>
          <w:sz w:val="28"/>
          <w:szCs w:val="28"/>
        </w:rPr>
        <w:t>每支参赛队</w:t>
      </w:r>
      <w:r>
        <w:rPr>
          <w:rFonts w:hint="eastAsia" w:ascii="仿宋" w:hAnsi="仿宋" w:eastAsia="仿宋" w:cs="仿宋_GB2312"/>
          <w:color w:val="000000" w:themeColor="text1"/>
          <w:sz w:val="28"/>
          <w:szCs w:val="28"/>
        </w:rPr>
        <w:t>由3名竞赛选手组成，3名选</w:t>
      </w:r>
      <w:r>
        <w:rPr>
          <w:rFonts w:hint="eastAsia" w:ascii="仿宋" w:hAnsi="仿宋" w:eastAsia="仿宋" w:cs="宋体"/>
          <w:color w:val="000000" w:themeColor="text1"/>
          <w:sz w:val="28"/>
          <w:szCs w:val="28"/>
        </w:rPr>
        <w:t>手须为同校在籍学生，由参赛队自行确</w:t>
      </w:r>
      <w:r>
        <w:rPr>
          <w:rFonts w:hint="eastAsia" w:ascii="仿宋" w:hAnsi="仿宋" w:eastAsia="仿宋" w:cs="仿宋_GB2312"/>
          <w:color w:val="000000" w:themeColor="text1"/>
          <w:sz w:val="28"/>
          <w:szCs w:val="28"/>
        </w:rPr>
        <w:t>定队长1名（</w:t>
      </w:r>
      <w:r>
        <w:rPr>
          <w:rFonts w:hint="eastAsia" w:ascii="仿宋" w:hAnsi="仿宋" w:eastAsia="仿宋" w:cs="宋体"/>
          <w:color w:val="000000" w:themeColor="text1"/>
          <w:sz w:val="28"/>
          <w:szCs w:val="28"/>
        </w:rPr>
        <w:t>确定后不能更换）</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w:t>
      </w:r>
      <w:r>
        <w:rPr>
          <w:rFonts w:ascii="仿宋" w:hAnsi="仿宋" w:eastAsia="仿宋" w:cs="仿宋_GB2312"/>
          <w:color w:val="000000" w:themeColor="text1"/>
          <w:sz w:val="28"/>
          <w:szCs w:val="28"/>
        </w:rPr>
        <w:t>2）省、自治区、直辖市、新疆生产建设兵团可组建参赛队。</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w:t>
      </w:r>
      <w:r>
        <w:rPr>
          <w:rFonts w:ascii="仿宋" w:hAnsi="仿宋" w:eastAsia="仿宋" w:cs="仿宋_GB2312"/>
          <w:color w:val="000000" w:themeColor="text1"/>
          <w:sz w:val="28"/>
          <w:szCs w:val="28"/>
        </w:rPr>
        <w:t>3）同一学校相同项目报名参赛队不超过1支，不得跨校组队。</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w:t>
      </w:r>
      <w:r>
        <w:rPr>
          <w:rFonts w:ascii="仿宋" w:hAnsi="仿宋" w:eastAsia="仿宋" w:cs="仿宋_GB2312"/>
          <w:color w:val="000000" w:themeColor="text1"/>
          <w:sz w:val="28"/>
          <w:szCs w:val="28"/>
        </w:rPr>
        <w:t>指导教师须为本校专兼职教师，每队限报2名指导教师。指导教师负责参赛选手的报名、训练指导、服务、比赛期间参赛选手的日常管理等。</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（5</w:t>
      </w:r>
      <w:r>
        <w:rPr>
          <w:rFonts w:ascii="仿宋" w:hAnsi="仿宋" w:eastAsia="仿宋" w:cs="仿宋_GB2312"/>
          <w:color w:val="000000" w:themeColor="text1"/>
          <w:sz w:val="28"/>
          <w:szCs w:val="28"/>
        </w:rPr>
        <w:t>）每个赛项由省、自治区、直辖市、计划单列市、新疆生产建设兵团（以下简称省）教育行政部门确定赛项领队1人，赛项领队应该由参赛院校中层以上管理人员或教育行政部门人员担任，熟悉赛项流程，主要负责参加赛前相关会议、组织本地区参赛队参加各项赛事活动、协调本地区参赛队与赛项组织机构、承办院校的对接，处理参赛队的投诉申请等事宜。</w:t>
      </w:r>
    </w:p>
    <w:p>
      <w:pPr>
        <w:pStyle w:val="2"/>
        <w:spacing w:line="560" w:lineRule="exact"/>
        <w:ind w:firstLine="562" w:firstLineChars="200"/>
        <w:rPr>
          <w:rFonts w:ascii="仿宋" w:hAnsi="仿宋" w:cs="仿宋_GB2312"/>
          <w:color w:val="000000" w:themeColor="text1"/>
          <w:szCs w:val="28"/>
        </w:rPr>
      </w:pPr>
      <w:bookmarkStart w:id="16" w:name="_Toc477270881"/>
      <w:bookmarkStart w:id="17" w:name="_Toc4287716"/>
      <w:r>
        <w:rPr>
          <w:rFonts w:hint="eastAsia" w:ascii="仿宋" w:hAnsi="仿宋" w:cs="仿宋_GB2312"/>
          <w:color w:val="000000" w:themeColor="text1"/>
          <w:szCs w:val="28"/>
        </w:rPr>
        <w:t>五、竞赛流程</w:t>
      </w:r>
      <w:bookmarkEnd w:id="16"/>
      <w:bookmarkEnd w:id="17"/>
    </w:p>
    <w:p>
      <w:pPr>
        <w:spacing w:line="560" w:lineRule="exact"/>
        <w:ind w:firstLine="560" w:firstLineChars="200"/>
        <w:rPr>
          <w:rFonts w:ascii="仿宋" w:hAnsi="仿宋" w:eastAsia="仿宋" w:cs="仿宋_GB2312"/>
          <w:color w:val="000000" w:themeColor="text1"/>
          <w:sz w:val="28"/>
          <w:szCs w:val="28"/>
        </w:rPr>
      </w:pPr>
      <w:bookmarkStart w:id="18" w:name="_Toc477270882"/>
      <w:r>
        <w:rPr>
          <w:rFonts w:hint="eastAsia" w:ascii="仿宋" w:hAnsi="仿宋" w:eastAsia="仿宋" w:cs="仿宋_GB2312"/>
          <w:color w:val="000000" w:themeColor="text1"/>
          <w:sz w:val="28"/>
          <w:szCs w:val="28"/>
        </w:rPr>
        <w:t>（一）竞赛日程 见</w:t>
      </w:r>
      <w:r>
        <w:rPr>
          <w:rFonts w:ascii="仿宋" w:hAnsi="仿宋" w:eastAsia="仿宋" w:cs="仿宋_GB2312"/>
          <w:color w:val="000000" w:themeColor="text1"/>
          <w:sz w:val="28"/>
          <w:szCs w:val="28"/>
        </w:rPr>
        <w:t>表</w:t>
      </w:r>
      <w:r>
        <w:rPr>
          <w:rFonts w:hint="eastAsia" w:ascii="仿宋" w:hAnsi="仿宋" w:eastAsia="仿宋" w:cs="仿宋_GB2312"/>
          <w:color w:val="000000" w:themeColor="text1"/>
          <w:sz w:val="28"/>
          <w:szCs w:val="28"/>
        </w:rPr>
        <w:t>5</w:t>
      </w:r>
      <w:r>
        <w:rPr>
          <w:rFonts w:ascii="仿宋" w:hAnsi="仿宋" w:eastAsia="仿宋" w:cs="仿宋_GB2312"/>
          <w:color w:val="000000" w:themeColor="text1"/>
          <w:sz w:val="28"/>
          <w:szCs w:val="28"/>
        </w:rPr>
        <w:t>-1</w:t>
      </w:r>
    </w:p>
    <w:p>
      <w:pPr>
        <w:pStyle w:val="8"/>
        <w:jc w:val="center"/>
        <w:rPr>
          <w:rFonts w:ascii="仿宋" w:hAnsi="仿宋" w:eastAsia="仿宋"/>
          <w:color w:val="000000" w:themeColor="text1"/>
          <w:sz w:val="24"/>
        </w:rPr>
      </w:pPr>
      <w:r>
        <w:rPr>
          <w:rFonts w:ascii="仿宋" w:hAnsi="仿宋" w:eastAsia="仿宋" w:cs="仿宋_GB2312"/>
          <w:color w:val="000000" w:themeColor="text1"/>
          <w:sz w:val="24"/>
        </w:rPr>
        <w:t>表</w:t>
      </w:r>
      <w:r>
        <w:rPr>
          <w:rFonts w:hint="eastAsia" w:ascii="仿宋" w:hAnsi="仿宋" w:eastAsia="仿宋" w:cs="仿宋_GB2312"/>
          <w:color w:val="000000" w:themeColor="text1"/>
          <w:sz w:val="24"/>
        </w:rPr>
        <w:t>5</w:t>
      </w:r>
      <w:r>
        <w:rPr>
          <w:rFonts w:ascii="仿宋" w:hAnsi="仿宋" w:eastAsia="仿宋" w:cs="仿宋_GB2312"/>
          <w:color w:val="000000" w:themeColor="text1"/>
          <w:sz w:val="24"/>
        </w:rPr>
        <w:t xml:space="preserve">-1 </w:t>
      </w:r>
      <w:r>
        <w:rPr>
          <w:rFonts w:hint="eastAsia" w:ascii="仿宋" w:hAnsi="仿宋" w:eastAsia="仿宋"/>
          <w:color w:val="000000" w:themeColor="text1"/>
          <w:sz w:val="24"/>
        </w:rPr>
        <w:t>竞赛日程表</w:t>
      </w:r>
    </w:p>
    <w:tbl>
      <w:tblPr>
        <w:tblStyle w:val="21"/>
        <w:tblW w:w="916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560"/>
        <w:gridCol w:w="1984"/>
        <w:gridCol w:w="3402"/>
        <w:gridCol w:w="1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b/>
                <w:color w:val="000000" w:themeColor="text1"/>
                <w:kern w:val="0"/>
                <w:sz w:val="24"/>
              </w:rPr>
            </w:pPr>
            <w:r>
              <w:rPr>
                <w:rFonts w:hint="eastAsia" w:ascii="仿宋" w:hAnsi="仿宋" w:eastAsia="仿宋"/>
                <w:b/>
                <w:color w:val="000000" w:themeColor="text1"/>
                <w:kern w:val="0"/>
                <w:sz w:val="24"/>
              </w:rPr>
              <w:t>序号</w:t>
            </w:r>
          </w:p>
        </w:tc>
        <w:tc>
          <w:tcPr>
            <w:tcW w:w="1560" w:type="dxa"/>
            <w:vAlign w:val="center"/>
          </w:tcPr>
          <w:p>
            <w:pPr>
              <w:snapToGrid w:val="0"/>
              <w:spacing w:beforeLines="50"/>
              <w:jc w:val="center"/>
              <w:rPr>
                <w:rFonts w:ascii="仿宋" w:hAnsi="仿宋" w:eastAsia="仿宋"/>
                <w:b/>
                <w:color w:val="000000" w:themeColor="text1"/>
                <w:kern w:val="0"/>
                <w:sz w:val="24"/>
              </w:rPr>
            </w:pPr>
            <w:r>
              <w:rPr>
                <w:rFonts w:hint="eastAsia" w:ascii="仿宋" w:hAnsi="仿宋" w:eastAsia="仿宋"/>
                <w:b/>
                <w:color w:val="000000" w:themeColor="text1"/>
                <w:kern w:val="0"/>
                <w:sz w:val="24"/>
              </w:rPr>
              <w:t>日期</w:t>
            </w:r>
          </w:p>
        </w:tc>
        <w:tc>
          <w:tcPr>
            <w:tcW w:w="1984" w:type="dxa"/>
            <w:vAlign w:val="center"/>
          </w:tcPr>
          <w:p>
            <w:pPr>
              <w:snapToGrid w:val="0"/>
              <w:spacing w:beforeLines="50"/>
              <w:jc w:val="center"/>
              <w:rPr>
                <w:rFonts w:ascii="仿宋" w:hAnsi="仿宋" w:eastAsia="仿宋"/>
                <w:b/>
                <w:color w:val="000000" w:themeColor="text1"/>
                <w:kern w:val="0"/>
                <w:sz w:val="24"/>
              </w:rPr>
            </w:pPr>
            <w:r>
              <w:rPr>
                <w:rFonts w:hint="eastAsia" w:ascii="仿宋" w:hAnsi="仿宋" w:eastAsia="仿宋"/>
                <w:b/>
                <w:color w:val="000000" w:themeColor="text1"/>
                <w:kern w:val="0"/>
                <w:sz w:val="24"/>
              </w:rPr>
              <w:t>时间</w:t>
            </w:r>
          </w:p>
        </w:tc>
        <w:tc>
          <w:tcPr>
            <w:tcW w:w="3402" w:type="dxa"/>
            <w:vAlign w:val="center"/>
          </w:tcPr>
          <w:p>
            <w:pPr>
              <w:snapToGrid w:val="0"/>
              <w:spacing w:beforeLines="50"/>
              <w:jc w:val="center"/>
              <w:rPr>
                <w:rFonts w:ascii="仿宋" w:hAnsi="仿宋" w:eastAsia="仿宋"/>
                <w:b/>
                <w:color w:val="000000" w:themeColor="text1"/>
                <w:kern w:val="0"/>
                <w:sz w:val="24"/>
              </w:rPr>
            </w:pPr>
            <w:r>
              <w:rPr>
                <w:rFonts w:hint="eastAsia" w:ascii="仿宋" w:hAnsi="仿宋" w:eastAsia="仿宋"/>
                <w:b/>
                <w:color w:val="000000" w:themeColor="text1"/>
                <w:kern w:val="0"/>
                <w:sz w:val="24"/>
              </w:rPr>
              <w:t>内容</w:t>
            </w:r>
          </w:p>
        </w:tc>
        <w:tc>
          <w:tcPr>
            <w:tcW w:w="1405" w:type="dxa"/>
            <w:vAlign w:val="center"/>
          </w:tcPr>
          <w:p>
            <w:pPr>
              <w:snapToGrid w:val="0"/>
              <w:spacing w:beforeLines="50"/>
              <w:jc w:val="center"/>
              <w:rPr>
                <w:rFonts w:ascii="仿宋" w:hAnsi="仿宋" w:eastAsia="仿宋"/>
                <w:b/>
                <w:color w:val="000000" w:themeColor="text1"/>
                <w:kern w:val="0"/>
                <w:sz w:val="24"/>
              </w:rPr>
            </w:pPr>
            <w:r>
              <w:rPr>
                <w:rFonts w:hint="eastAsia" w:ascii="仿宋" w:hAnsi="仿宋" w:eastAsia="仿宋"/>
                <w:b/>
                <w:color w:val="000000" w:themeColor="text1"/>
                <w:kern w:val="0"/>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560" w:type="dxa"/>
            <w:vAlign w:val="center"/>
          </w:tcPr>
          <w:p>
            <w:pPr>
              <w:snapToGrid w:val="0"/>
              <w:spacing w:beforeLines="50"/>
              <w:jc w:val="center"/>
              <w:rPr>
                <w:rFonts w:ascii="仿宋" w:hAnsi="仿宋" w:eastAsia="仿宋"/>
                <w:color w:val="000000" w:themeColor="text1"/>
                <w:kern w:val="0"/>
                <w:sz w:val="24"/>
              </w:rPr>
            </w:pPr>
            <w:r>
              <w:rPr>
                <w:rFonts w:hint="eastAsia" w:ascii="仿宋" w:hAnsi="仿宋" w:eastAsia="仿宋"/>
                <w:color w:val="000000" w:themeColor="text1"/>
                <w:kern w:val="0"/>
                <w:sz w:val="24"/>
              </w:rPr>
              <w:t>赛前两天</w:t>
            </w:r>
          </w:p>
        </w:tc>
        <w:tc>
          <w:tcPr>
            <w:tcW w:w="1984" w:type="dxa"/>
            <w:vAlign w:val="center"/>
          </w:tcPr>
          <w:p>
            <w:pPr>
              <w:snapToGrid w:val="0"/>
              <w:spacing w:beforeLines="50"/>
              <w:jc w:val="center"/>
              <w:rPr>
                <w:rFonts w:ascii="仿宋" w:hAnsi="仿宋" w:eastAsia="仿宋"/>
                <w:color w:val="000000" w:themeColor="text1"/>
                <w:kern w:val="0"/>
                <w:sz w:val="24"/>
              </w:rPr>
            </w:pPr>
            <w:r>
              <w:rPr>
                <w:rFonts w:hint="eastAsia" w:ascii="仿宋" w:hAnsi="仿宋" w:eastAsia="仿宋"/>
                <w:color w:val="000000" w:themeColor="text1"/>
                <w:kern w:val="0"/>
                <w:sz w:val="24"/>
              </w:rPr>
              <w:t>全天</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报到</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2</w:t>
            </w:r>
          </w:p>
        </w:tc>
        <w:tc>
          <w:tcPr>
            <w:tcW w:w="1560" w:type="dxa"/>
            <w:vMerge w:val="restart"/>
            <w:vAlign w:val="center"/>
          </w:tcPr>
          <w:p>
            <w:pPr>
              <w:snapToGrid w:val="0"/>
              <w:spacing w:beforeLines="50"/>
              <w:jc w:val="center"/>
              <w:rPr>
                <w:rFonts w:ascii="仿宋" w:hAnsi="仿宋" w:eastAsia="仿宋"/>
                <w:color w:val="000000" w:themeColor="text1"/>
                <w:kern w:val="0"/>
                <w:sz w:val="24"/>
              </w:rPr>
            </w:pPr>
            <w:r>
              <w:rPr>
                <w:rFonts w:hint="eastAsia" w:ascii="仿宋" w:hAnsi="仿宋" w:eastAsia="仿宋"/>
                <w:color w:val="000000" w:themeColor="text1"/>
                <w:kern w:val="0"/>
                <w:sz w:val="24"/>
              </w:rPr>
              <w:t>赛前一天</w:t>
            </w: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8:00-14:00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报到</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3</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14:00-15:00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赛前说明与答疑</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4</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15:00-16:30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领队抽取抽签顺序号、工具检验</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5</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16:</w:t>
            </w:r>
            <w:r>
              <w:rPr>
                <w:rFonts w:hint="eastAsia" w:ascii="仿宋" w:hAnsi="仿宋" w:eastAsia="仿宋"/>
                <w:color w:val="000000" w:themeColor="text1"/>
                <w:kern w:val="0"/>
                <w:sz w:val="24"/>
              </w:rPr>
              <w:t>3</w:t>
            </w:r>
            <w:r>
              <w:rPr>
                <w:rFonts w:ascii="仿宋" w:hAnsi="仿宋" w:eastAsia="仿宋"/>
                <w:color w:val="000000" w:themeColor="text1"/>
                <w:kern w:val="0"/>
                <w:sz w:val="24"/>
              </w:rPr>
              <w:t>0-1</w:t>
            </w:r>
            <w:r>
              <w:rPr>
                <w:rFonts w:hint="eastAsia" w:ascii="仿宋" w:hAnsi="仿宋" w:eastAsia="仿宋"/>
                <w:color w:val="000000" w:themeColor="text1"/>
                <w:kern w:val="0"/>
                <w:sz w:val="24"/>
              </w:rPr>
              <w:t>8</w:t>
            </w:r>
            <w:r>
              <w:rPr>
                <w:rFonts w:ascii="仿宋" w:hAnsi="仿宋" w:eastAsia="仿宋"/>
                <w:color w:val="000000" w:themeColor="text1"/>
                <w:kern w:val="0"/>
                <w:sz w:val="24"/>
              </w:rPr>
              <w:t>:00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选手熟悉赛场</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6</w:t>
            </w:r>
          </w:p>
        </w:tc>
        <w:tc>
          <w:tcPr>
            <w:tcW w:w="1560" w:type="dxa"/>
            <w:vMerge w:val="restart"/>
            <w:vAlign w:val="center"/>
          </w:tcPr>
          <w:p>
            <w:pPr>
              <w:snapToGrid w:val="0"/>
              <w:spacing w:beforeLines="50"/>
              <w:jc w:val="center"/>
              <w:rPr>
                <w:rFonts w:ascii="仿宋" w:hAnsi="仿宋" w:eastAsia="仿宋"/>
                <w:color w:val="000000" w:themeColor="text1"/>
                <w:kern w:val="0"/>
                <w:sz w:val="24"/>
              </w:rPr>
            </w:pPr>
            <w:r>
              <w:rPr>
                <w:rFonts w:hint="eastAsia" w:ascii="仿宋" w:hAnsi="仿宋" w:eastAsia="仿宋"/>
                <w:color w:val="000000" w:themeColor="text1"/>
                <w:kern w:val="0"/>
                <w:sz w:val="24"/>
              </w:rPr>
              <w:t>竞赛当天</w:t>
            </w: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7:00-7:30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开赛仪式</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7</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7:</w:t>
            </w:r>
            <w:r>
              <w:rPr>
                <w:rFonts w:hint="eastAsia" w:ascii="仿宋" w:hAnsi="仿宋" w:eastAsia="仿宋"/>
                <w:color w:val="000000" w:themeColor="text1"/>
                <w:kern w:val="0"/>
                <w:sz w:val="24"/>
              </w:rPr>
              <w:t>3</w:t>
            </w:r>
            <w:r>
              <w:rPr>
                <w:rFonts w:ascii="仿宋" w:hAnsi="仿宋" w:eastAsia="仿宋"/>
                <w:color w:val="000000" w:themeColor="text1"/>
                <w:kern w:val="0"/>
                <w:sz w:val="24"/>
              </w:rPr>
              <w:t>0-</w:t>
            </w:r>
            <w:r>
              <w:rPr>
                <w:rFonts w:hint="eastAsia" w:ascii="仿宋" w:hAnsi="仿宋" w:eastAsia="仿宋"/>
                <w:color w:val="000000" w:themeColor="text1"/>
                <w:kern w:val="0"/>
                <w:sz w:val="24"/>
              </w:rPr>
              <w:t>7</w:t>
            </w:r>
            <w:r>
              <w:rPr>
                <w:rFonts w:ascii="仿宋" w:hAnsi="仿宋" w:eastAsia="仿宋"/>
                <w:color w:val="000000" w:themeColor="text1"/>
                <w:kern w:val="0"/>
                <w:sz w:val="24"/>
              </w:rPr>
              <w:t>:</w:t>
            </w:r>
            <w:r>
              <w:rPr>
                <w:rFonts w:hint="eastAsia" w:ascii="仿宋" w:hAnsi="仿宋" w:eastAsia="仿宋"/>
                <w:color w:val="000000" w:themeColor="text1"/>
                <w:kern w:val="0"/>
                <w:sz w:val="24"/>
              </w:rPr>
              <w:t>5</w:t>
            </w:r>
            <w:r>
              <w:rPr>
                <w:rFonts w:ascii="仿宋" w:hAnsi="仿宋" w:eastAsia="仿宋"/>
                <w:color w:val="000000" w:themeColor="text1"/>
                <w:kern w:val="0"/>
                <w:sz w:val="24"/>
              </w:rPr>
              <w:t>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按抽签顺序号抽工位号、检验选手有关证件、进入工位</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8</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8:00-1</w:t>
            </w:r>
            <w:r>
              <w:rPr>
                <w:rFonts w:hint="eastAsia" w:ascii="仿宋" w:hAnsi="仿宋" w:eastAsia="仿宋"/>
                <w:color w:val="000000" w:themeColor="text1"/>
                <w:kern w:val="0"/>
                <w:sz w:val="24"/>
              </w:rPr>
              <w:t>3</w:t>
            </w:r>
            <w:r>
              <w:rPr>
                <w:rFonts w:ascii="仿宋" w:hAnsi="仿宋" w:eastAsia="仿宋"/>
                <w:color w:val="000000" w:themeColor="text1"/>
                <w:kern w:val="0"/>
                <w:sz w:val="24"/>
              </w:rPr>
              <w:t>:00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实际操作比赛第一场</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9</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w:t>
            </w:r>
            <w:r>
              <w:rPr>
                <w:rFonts w:hint="eastAsia" w:ascii="仿宋" w:hAnsi="仿宋" w:eastAsia="仿宋"/>
                <w:color w:val="000000" w:themeColor="text1"/>
                <w:kern w:val="0"/>
                <w:sz w:val="24"/>
              </w:rPr>
              <w:t>3</w:t>
            </w:r>
            <w:r>
              <w:rPr>
                <w:rFonts w:ascii="仿宋" w:hAnsi="仿宋" w:eastAsia="仿宋"/>
                <w:color w:val="000000" w:themeColor="text1"/>
                <w:kern w:val="0"/>
                <w:sz w:val="24"/>
              </w:rPr>
              <w:t>:00-1</w:t>
            </w:r>
            <w:r>
              <w:rPr>
                <w:rFonts w:hint="eastAsia" w:ascii="仿宋" w:hAnsi="仿宋" w:eastAsia="仿宋"/>
                <w:color w:val="000000" w:themeColor="text1"/>
                <w:kern w:val="0"/>
                <w:sz w:val="24"/>
              </w:rPr>
              <w:t>4</w:t>
            </w:r>
            <w:r>
              <w:rPr>
                <w:rFonts w:ascii="仿宋" w:hAnsi="仿宋" w:eastAsia="仿宋"/>
                <w:color w:val="000000" w:themeColor="text1"/>
                <w:kern w:val="0"/>
                <w:sz w:val="24"/>
              </w:rPr>
              <w:t>:</w:t>
            </w:r>
            <w:r>
              <w:rPr>
                <w:rFonts w:hint="eastAsia" w:ascii="仿宋" w:hAnsi="仿宋" w:eastAsia="仿宋"/>
                <w:color w:val="000000" w:themeColor="text1"/>
                <w:kern w:val="0"/>
                <w:sz w:val="24"/>
              </w:rPr>
              <w:t>0</w:t>
            </w:r>
            <w:r>
              <w:rPr>
                <w:rFonts w:ascii="仿宋" w:hAnsi="仿宋" w:eastAsia="仿宋"/>
                <w:color w:val="000000" w:themeColor="text1"/>
                <w:kern w:val="0"/>
                <w:sz w:val="24"/>
              </w:rPr>
              <w:t>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设备恢复</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10</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13:</w:t>
            </w:r>
            <w:r>
              <w:rPr>
                <w:rFonts w:hint="eastAsia" w:ascii="仿宋" w:hAnsi="仿宋" w:eastAsia="仿宋"/>
                <w:color w:val="000000" w:themeColor="text1"/>
                <w:kern w:val="0"/>
                <w:sz w:val="24"/>
              </w:rPr>
              <w:t>30</w:t>
            </w:r>
            <w:r>
              <w:rPr>
                <w:rFonts w:ascii="仿宋" w:hAnsi="仿宋" w:eastAsia="仿宋"/>
                <w:color w:val="000000" w:themeColor="text1"/>
                <w:kern w:val="0"/>
                <w:sz w:val="24"/>
              </w:rPr>
              <w:t>-1</w:t>
            </w:r>
            <w:r>
              <w:rPr>
                <w:rFonts w:hint="eastAsia" w:ascii="仿宋" w:hAnsi="仿宋" w:eastAsia="仿宋"/>
                <w:color w:val="000000" w:themeColor="text1"/>
                <w:kern w:val="0"/>
                <w:sz w:val="24"/>
              </w:rPr>
              <w:t>3</w:t>
            </w:r>
            <w:r>
              <w:rPr>
                <w:rFonts w:ascii="仿宋" w:hAnsi="仿宋" w:eastAsia="仿宋"/>
                <w:color w:val="000000" w:themeColor="text1"/>
                <w:kern w:val="0"/>
                <w:sz w:val="24"/>
              </w:rPr>
              <w:t>:</w:t>
            </w:r>
            <w:r>
              <w:rPr>
                <w:rFonts w:hint="eastAsia" w:ascii="仿宋" w:hAnsi="仿宋" w:eastAsia="仿宋"/>
                <w:color w:val="000000" w:themeColor="text1"/>
                <w:kern w:val="0"/>
                <w:sz w:val="24"/>
              </w:rPr>
              <w:t>50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按抽签顺序号抽工位号、检验选手有关证件、进入工位</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11</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14:00-1</w:t>
            </w:r>
            <w:r>
              <w:rPr>
                <w:rFonts w:hint="eastAsia" w:ascii="仿宋" w:hAnsi="仿宋" w:eastAsia="仿宋"/>
                <w:color w:val="000000" w:themeColor="text1"/>
                <w:kern w:val="0"/>
                <w:sz w:val="24"/>
              </w:rPr>
              <w:t>9</w:t>
            </w:r>
            <w:r>
              <w:rPr>
                <w:rFonts w:ascii="仿宋" w:hAnsi="仿宋" w:eastAsia="仿宋"/>
                <w:color w:val="000000" w:themeColor="text1"/>
                <w:kern w:val="0"/>
                <w:sz w:val="24"/>
              </w:rPr>
              <w:t>:00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实际操作比赛第二场</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12</w:t>
            </w:r>
          </w:p>
        </w:tc>
        <w:tc>
          <w:tcPr>
            <w:tcW w:w="1560" w:type="dxa"/>
            <w:vMerge w:val="restart"/>
            <w:vAlign w:val="center"/>
          </w:tcPr>
          <w:p>
            <w:pPr>
              <w:snapToGrid w:val="0"/>
              <w:spacing w:beforeLines="50"/>
              <w:jc w:val="center"/>
              <w:rPr>
                <w:rFonts w:ascii="仿宋" w:hAnsi="仿宋" w:eastAsia="仿宋"/>
                <w:color w:val="000000" w:themeColor="text1"/>
                <w:kern w:val="0"/>
                <w:sz w:val="24"/>
              </w:rPr>
            </w:pPr>
            <w:r>
              <w:rPr>
                <w:rFonts w:hint="eastAsia" w:ascii="仿宋" w:hAnsi="仿宋" w:eastAsia="仿宋"/>
                <w:color w:val="000000" w:themeColor="text1"/>
                <w:kern w:val="0"/>
                <w:sz w:val="24"/>
              </w:rPr>
              <w:t>竞赛第二天</w:t>
            </w: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7:</w:t>
            </w:r>
            <w:r>
              <w:rPr>
                <w:rFonts w:hint="eastAsia" w:ascii="仿宋" w:hAnsi="仿宋" w:eastAsia="仿宋"/>
                <w:color w:val="000000" w:themeColor="text1"/>
                <w:kern w:val="0"/>
                <w:sz w:val="24"/>
              </w:rPr>
              <w:t>3</w:t>
            </w:r>
            <w:r>
              <w:rPr>
                <w:rFonts w:ascii="仿宋" w:hAnsi="仿宋" w:eastAsia="仿宋"/>
                <w:color w:val="000000" w:themeColor="text1"/>
                <w:kern w:val="0"/>
                <w:sz w:val="24"/>
              </w:rPr>
              <w:t>0-</w:t>
            </w:r>
            <w:r>
              <w:rPr>
                <w:rFonts w:hint="eastAsia" w:ascii="仿宋" w:hAnsi="仿宋" w:eastAsia="仿宋"/>
                <w:color w:val="000000" w:themeColor="text1"/>
                <w:kern w:val="0"/>
                <w:sz w:val="24"/>
              </w:rPr>
              <w:t>7</w:t>
            </w:r>
            <w:r>
              <w:rPr>
                <w:rFonts w:ascii="仿宋" w:hAnsi="仿宋" w:eastAsia="仿宋"/>
                <w:color w:val="000000" w:themeColor="text1"/>
                <w:kern w:val="0"/>
                <w:sz w:val="24"/>
              </w:rPr>
              <w:t>:</w:t>
            </w:r>
            <w:r>
              <w:rPr>
                <w:rFonts w:hint="eastAsia" w:ascii="仿宋" w:hAnsi="仿宋" w:eastAsia="仿宋"/>
                <w:color w:val="000000" w:themeColor="text1"/>
                <w:kern w:val="0"/>
                <w:sz w:val="24"/>
              </w:rPr>
              <w:t>5</w:t>
            </w:r>
            <w:r>
              <w:rPr>
                <w:rFonts w:ascii="仿宋" w:hAnsi="仿宋" w:eastAsia="仿宋"/>
                <w:color w:val="000000" w:themeColor="text1"/>
                <w:kern w:val="0"/>
                <w:sz w:val="24"/>
              </w:rPr>
              <w:t>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按抽签顺序号抽工位号、检验选手有关证件、进入工位</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13</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8:00-1</w:t>
            </w:r>
            <w:r>
              <w:rPr>
                <w:rFonts w:hint="eastAsia" w:ascii="仿宋" w:hAnsi="仿宋" w:eastAsia="仿宋"/>
                <w:color w:val="000000" w:themeColor="text1"/>
                <w:kern w:val="0"/>
                <w:sz w:val="24"/>
              </w:rPr>
              <w:t>3</w:t>
            </w:r>
            <w:r>
              <w:rPr>
                <w:rFonts w:ascii="仿宋" w:hAnsi="仿宋" w:eastAsia="仿宋"/>
                <w:color w:val="000000" w:themeColor="text1"/>
                <w:kern w:val="0"/>
                <w:sz w:val="24"/>
              </w:rPr>
              <w:t>:00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实际操作比赛第三场</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14</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w:t>
            </w:r>
            <w:r>
              <w:rPr>
                <w:rFonts w:hint="eastAsia" w:ascii="仿宋" w:hAnsi="仿宋" w:eastAsia="仿宋"/>
                <w:color w:val="000000" w:themeColor="text1"/>
                <w:kern w:val="0"/>
                <w:sz w:val="24"/>
              </w:rPr>
              <w:t>3</w:t>
            </w:r>
            <w:r>
              <w:rPr>
                <w:rFonts w:ascii="仿宋" w:hAnsi="仿宋" w:eastAsia="仿宋"/>
                <w:color w:val="000000" w:themeColor="text1"/>
                <w:kern w:val="0"/>
                <w:sz w:val="24"/>
              </w:rPr>
              <w:t>:00-1</w:t>
            </w:r>
            <w:r>
              <w:rPr>
                <w:rFonts w:hint="eastAsia" w:ascii="仿宋" w:hAnsi="仿宋" w:eastAsia="仿宋"/>
                <w:color w:val="000000" w:themeColor="text1"/>
                <w:kern w:val="0"/>
                <w:sz w:val="24"/>
              </w:rPr>
              <w:t>4</w:t>
            </w:r>
            <w:r>
              <w:rPr>
                <w:rFonts w:ascii="仿宋" w:hAnsi="仿宋" w:eastAsia="仿宋"/>
                <w:color w:val="000000" w:themeColor="text1"/>
                <w:kern w:val="0"/>
                <w:sz w:val="24"/>
              </w:rPr>
              <w:t>:</w:t>
            </w:r>
            <w:r>
              <w:rPr>
                <w:rFonts w:hint="eastAsia" w:ascii="仿宋" w:hAnsi="仿宋" w:eastAsia="仿宋"/>
                <w:color w:val="000000" w:themeColor="text1"/>
                <w:kern w:val="0"/>
                <w:sz w:val="24"/>
              </w:rPr>
              <w:t>0</w:t>
            </w:r>
            <w:r>
              <w:rPr>
                <w:rFonts w:ascii="仿宋" w:hAnsi="仿宋" w:eastAsia="仿宋"/>
                <w:color w:val="000000" w:themeColor="text1"/>
                <w:kern w:val="0"/>
                <w:sz w:val="24"/>
              </w:rPr>
              <w:t>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设备恢复</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15</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13:</w:t>
            </w:r>
            <w:r>
              <w:rPr>
                <w:rFonts w:hint="eastAsia" w:ascii="仿宋" w:hAnsi="仿宋" w:eastAsia="仿宋"/>
                <w:color w:val="000000" w:themeColor="text1"/>
                <w:kern w:val="0"/>
                <w:sz w:val="24"/>
              </w:rPr>
              <w:t>30</w:t>
            </w:r>
            <w:r>
              <w:rPr>
                <w:rFonts w:ascii="仿宋" w:hAnsi="仿宋" w:eastAsia="仿宋"/>
                <w:color w:val="000000" w:themeColor="text1"/>
                <w:kern w:val="0"/>
                <w:sz w:val="24"/>
              </w:rPr>
              <w:t>-13:</w:t>
            </w:r>
            <w:r>
              <w:rPr>
                <w:rFonts w:hint="eastAsia" w:ascii="仿宋" w:hAnsi="仿宋" w:eastAsia="仿宋"/>
                <w:color w:val="000000" w:themeColor="text1"/>
                <w:kern w:val="0"/>
                <w:sz w:val="24"/>
              </w:rPr>
              <w:t>50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按抽签顺序号抽工位号、检验选手有关证件、进入工位</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16</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14:00-19:00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实际操作比赛第四场</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4" w:hRule="atLeast"/>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w:t>
            </w:r>
            <w:r>
              <w:rPr>
                <w:rFonts w:hint="eastAsia" w:ascii="仿宋" w:hAnsi="仿宋" w:eastAsia="仿宋"/>
                <w:color w:val="000000" w:themeColor="text1"/>
                <w:kern w:val="0"/>
                <w:sz w:val="24"/>
              </w:rPr>
              <w:t>7</w:t>
            </w:r>
          </w:p>
        </w:tc>
        <w:tc>
          <w:tcPr>
            <w:tcW w:w="1560" w:type="dxa"/>
            <w:vMerge w:val="restart"/>
            <w:vAlign w:val="center"/>
          </w:tcPr>
          <w:p>
            <w:pPr>
              <w:snapToGrid w:val="0"/>
              <w:spacing w:beforeLines="50"/>
              <w:jc w:val="center"/>
              <w:rPr>
                <w:rFonts w:ascii="仿宋" w:hAnsi="仿宋" w:eastAsia="仿宋"/>
                <w:color w:val="000000" w:themeColor="text1"/>
                <w:kern w:val="0"/>
                <w:sz w:val="24"/>
              </w:rPr>
            </w:pPr>
            <w:r>
              <w:rPr>
                <w:rFonts w:hint="eastAsia" w:ascii="仿宋" w:hAnsi="仿宋" w:eastAsia="仿宋"/>
                <w:color w:val="000000" w:themeColor="text1"/>
                <w:kern w:val="0"/>
                <w:sz w:val="24"/>
              </w:rPr>
              <w:t>赛后次日</w:t>
            </w: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9:00-1</w:t>
            </w:r>
            <w:r>
              <w:rPr>
                <w:rFonts w:hint="eastAsia" w:ascii="仿宋" w:hAnsi="仿宋" w:eastAsia="仿宋"/>
                <w:color w:val="000000" w:themeColor="text1"/>
                <w:kern w:val="0"/>
                <w:sz w:val="24"/>
              </w:rPr>
              <w:t>1</w:t>
            </w:r>
            <w:r>
              <w:rPr>
                <w:rFonts w:ascii="仿宋" w:hAnsi="仿宋" w:eastAsia="仿宋"/>
                <w:color w:val="000000" w:themeColor="text1"/>
                <w:kern w:val="0"/>
                <w:sz w:val="24"/>
              </w:rPr>
              <w:t>:</w:t>
            </w:r>
            <w:r>
              <w:rPr>
                <w:rFonts w:hint="eastAsia" w:ascii="仿宋" w:hAnsi="仿宋" w:eastAsia="仿宋"/>
                <w:color w:val="000000" w:themeColor="text1"/>
                <w:kern w:val="0"/>
                <w:sz w:val="24"/>
              </w:rPr>
              <w:t>3</w:t>
            </w:r>
            <w:r>
              <w:rPr>
                <w:rFonts w:ascii="仿宋" w:hAnsi="仿宋" w:eastAsia="仿宋"/>
                <w:color w:val="000000" w:themeColor="text1"/>
                <w:kern w:val="0"/>
                <w:sz w:val="24"/>
              </w:rPr>
              <w:t>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闭赛与颁奖仪式</w:t>
            </w:r>
          </w:p>
        </w:tc>
        <w:tc>
          <w:tcPr>
            <w:tcW w:w="1405" w:type="dxa"/>
          </w:tcPr>
          <w:p>
            <w:pPr>
              <w:snapToGrid w:val="0"/>
              <w:spacing w:beforeLines="50"/>
              <w:jc w:val="left"/>
              <w:rPr>
                <w:rFonts w:ascii="仿宋" w:hAnsi="仿宋" w:eastAsia="仿宋"/>
                <w:color w:val="000000" w:themeColor="text1"/>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6"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w:t>
            </w:r>
            <w:r>
              <w:rPr>
                <w:rFonts w:hint="eastAsia" w:ascii="仿宋" w:hAnsi="仿宋" w:eastAsia="仿宋"/>
                <w:color w:val="000000" w:themeColor="text1"/>
                <w:kern w:val="0"/>
                <w:sz w:val="24"/>
              </w:rPr>
              <w:t>8</w:t>
            </w:r>
          </w:p>
        </w:tc>
        <w:tc>
          <w:tcPr>
            <w:tcW w:w="1560" w:type="dxa"/>
            <w:vMerge w:val="continue"/>
            <w:vAlign w:val="center"/>
          </w:tcPr>
          <w:p>
            <w:pPr>
              <w:snapToGrid w:val="0"/>
              <w:spacing w:beforeLines="50"/>
              <w:jc w:val="center"/>
              <w:rPr>
                <w:rFonts w:ascii="仿宋" w:hAnsi="仿宋" w:eastAsia="仿宋"/>
                <w:color w:val="000000" w:themeColor="text1"/>
                <w:kern w:val="0"/>
                <w:sz w:val="24"/>
              </w:rPr>
            </w:pPr>
          </w:p>
        </w:tc>
        <w:tc>
          <w:tcPr>
            <w:tcW w:w="1984" w:type="dxa"/>
            <w:vAlign w:val="center"/>
          </w:tcPr>
          <w:p>
            <w:pPr>
              <w:snapToGrid w:val="0"/>
              <w:spacing w:beforeLines="50"/>
              <w:jc w:val="center"/>
              <w:rPr>
                <w:rFonts w:ascii="仿宋" w:hAnsi="仿宋" w:eastAsia="仿宋"/>
                <w:color w:val="000000" w:themeColor="text1"/>
                <w:kern w:val="0"/>
                <w:sz w:val="24"/>
              </w:rPr>
            </w:pPr>
            <w:r>
              <w:rPr>
                <w:rFonts w:ascii="仿宋" w:hAnsi="仿宋" w:eastAsia="仿宋"/>
                <w:color w:val="000000" w:themeColor="text1"/>
                <w:kern w:val="0"/>
                <w:sz w:val="24"/>
              </w:rPr>
              <w:t>1</w:t>
            </w:r>
            <w:r>
              <w:rPr>
                <w:rFonts w:hint="eastAsia" w:ascii="仿宋" w:hAnsi="仿宋" w:eastAsia="仿宋"/>
                <w:color w:val="000000" w:themeColor="text1"/>
                <w:kern w:val="0"/>
                <w:sz w:val="24"/>
              </w:rPr>
              <w:t>1</w:t>
            </w:r>
            <w:r>
              <w:rPr>
                <w:rFonts w:ascii="仿宋" w:hAnsi="仿宋" w:eastAsia="仿宋"/>
                <w:color w:val="000000" w:themeColor="text1"/>
                <w:kern w:val="0"/>
                <w:sz w:val="24"/>
              </w:rPr>
              <w:t>:</w:t>
            </w:r>
            <w:r>
              <w:rPr>
                <w:rFonts w:hint="eastAsia" w:ascii="仿宋" w:hAnsi="仿宋" w:eastAsia="仿宋"/>
                <w:color w:val="000000" w:themeColor="text1"/>
                <w:kern w:val="0"/>
                <w:sz w:val="24"/>
              </w:rPr>
              <w:t>3</w:t>
            </w:r>
            <w:r>
              <w:rPr>
                <w:rFonts w:ascii="仿宋" w:hAnsi="仿宋" w:eastAsia="仿宋"/>
                <w:color w:val="000000" w:themeColor="text1"/>
                <w:kern w:val="0"/>
                <w:sz w:val="24"/>
              </w:rPr>
              <w:t>0</w:t>
            </w:r>
          </w:p>
        </w:tc>
        <w:tc>
          <w:tcPr>
            <w:tcW w:w="3402" w:type="dxa"/>
            <w:vAlign w:val="center"/>
          </w:tcPr>
          <w:p>
            <w:pPr>
              <w:snapToGrid w:val="0"/>
              <w:spacing w:beforeLines="50"/>
              <w:rPr>
                <w:rFonts w:ascii="仿宋" w:hAnsi="仿宋" w:eastAsia="仿宋"/>
                <w:color w:val="000000" w:themeColor="text1"/>
                <w:kern w:val="0"/>
                <w:sz w:val="24"/>
              </w:rPr>
            </w:pPr>
            <w:r>
              <w:rPr>
                <w:rFonts w:hint="eastAsia" w:ascii="仿宋" w:hAnsi="仿宋" w:eastAsia="仿宋"/>
                <w:color w:val="000000" w:themeColor="text1"/>
                <w:kern w:val="0"/>
                <w:sz w:val="24"/>
              </w:rPr>
              <w:t>结束</w:t>
            </w:r>
          </w:p>
        </w:tc>
        <w:tc>
          <w:tcPr>
            <w:tcW w:w="1405" w:type="dxa"/>
          </w:tcPr>
          <w:p>
            <w:pPr>
              <w:snapToGrid w:val="0"/>
              <w:spacing w:beforeLines="50"/>
              <w:jc w:val="left"/>
              <w:rPr>
                <w:rFonts w:ascii="仿宋" w:hAnsi="仿宋" w:eastAsia="仿宋"/>
                <w:color w:val="000000" w:themeColor="text1"/>
                <w:kern w:val="0"/>
                <w:sz w:val="24"/>
              </w:rPr>
            </w:pPr>
          </w:p>
        </w:tc>
      </w:tr>
    </w:tbl>
    <w:p>
      <w:pPr>
        <w:spacing w:beforeLines="50"/>
        <w:ind w:firstLine="480" w:firstLineChars="200"/>
        <w:rPr>
          <w:rFonts w:ascii="仿宋" w:hAnsi="仿宋" w:eastAsia="仿宋" w:cs="仿宋_GB2312"/>
          <w:color w:val="000000" w:themeColor="text1"/>
          <w:sz w:val="24"/>
        </w:rPr>
      </w:pPr>
      <w:r>
        <w:rPr>
          <w:rFonts w:hint="eastAsia" w:ascii="仿宋" w:hAnsi="仿宋" w:eastAsia="仿宋"/>
          <w:color w:val="000000" w:themeColor="text1"/>
          <w:sz w:val="24"/>
        </w:rPr>
        <w:t>*</w:t>
      </w:r>
      <w:r>
        <w:rPr>
          <w:rFonts w:hint="eastAsia" w:ascii="仿宋" w:hAnsi="仿宋" w:eastAsia="仿宋" w:cs="仿宋_GB2312"/>
          <w:color w:val="000000" w:themeColor="text1"/>
          <w:sz w:val="28"/>
          <w:szCs w:val="28"/>
        </w:rPr>
        <w:t>竞赛最终的具体时间安排以承办校赛事指南为准。</w:t>
      </w:r>
    </w:p>
    <w:p>
      <w:pPr>
        <w:ind w:left="630" w:leftChars="3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（二）竞赛流程</w:t>
      </w:r>
      <w:bookmarkEnd w:id="18"/>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参赛队报到——组织参赛选手赛前熟悉场地、介绍比赛规程——举办开赛式——正式比赛（期间组织观摩、交流活动）——比赛结束（参赛队上交比赛成果）——专家评委进行评定——颁奖——召开竞赛执行委员会总结会议。</w:t>
      </w:r>
    </w:p>
    <w:p>
      <w:pPr>
        <w:pStyle w:val="2"/>
        <w:spacing w:line="560" w:lineRule="exact"/>
        <w:ind w:firstLine="562" w:firstLineChars="200"/>
        <w:rPr>
          <w:rFonts w:ascii="仿宋" w:hAnsi="仿宋" w:cs="仿宋_GB2312"/>
          <w:color w:val="000000" w:themeColor="text1"/>
          <w:szCs w:val="28"/>
        </w:rPr>
      </w:pPr>
      <w:bookmarkStart w:id="19" w:name="_Toc477270884"/>
      <w:bookmarkStart w:id="20" w:name="_Toc4287717"/>
      <w:r>
        <w:rPr>
          <w:rFonts w:hint="eastAsia" w:ascii="仿宋" w:hAnsi="仿宋" w:cs="仿宋_GB2312"/>
          <w:color w:val="000000" w:themeColor="text1"/>
          <w:szCs w:val="28"/>
        </w:rPr>
        <w:t>六、</w:t>
      </w:r>
      <w:bookmarkEnd w:id="19"/>
      <w:r>
        <w:rPr>
          <w:rFonts w:hint="eastAsia" w:ascii="仿宋" w:hAnsi="仿宋" w:cs="仿宋_GB2312"/>
          <w:color w:val="000000" w:themeColor="text1"/>
          <w:szCs w:val="28"/>
        </w:rPr>
        <w:t>竞赛赛卷</w:t>
      </w:r>
      <w:bookmarkEnd w:id="20"/>
    </w:p>
    <w:p>
      <w:pPr>
        <w:pStyle w:val="40"/>
        <w:spacing w:line="560" w:lineRule="exact"/>
        <w:ind w:left="25" w:leftChars="12" w:firstLine="56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1.遵照《2019年全国职业院校技能大赛制度汇编》的“赛题管理办法”，本赛项使用赛卷公开的方式，开赛1个月前在大赛网络信息发布平台上（</w:t>
      </w:r>
      <w:r>
        <w:rPr>
          <w:rFonts w:ascii="仿宋" w:hAnsi="仿宋" w:eastAsia="仿宋" w:cs="仿宋_GB2312"/>
          <w:color w:val="000000" w:themeColor="text1"/>
          <w:sz w:val="28"/>
          <w:szCs w:val="28"/>
        </w:rPr>
        <w:t>www.chinaskills-jsw.org）公布</w:t>
      </w:r>
      <w:r>
        <w:rPr>
          <w:rFonts w:hint="eastAsia" w:ascii="仿宋" w:hAnsi="仿宋" w:eastAsia="仿宋" w:cs="仿宋_GB2312"/>
          <w:color w:val="000000" w:themeColor="text1"/>
          <w:sz w:val="28"/>
          <w:szCs w:val="28"/>
        </w:rPr>
        <w:t>正式赛卷。</w:t>
      </w:r>
    </w:p>
    <w:p>
      <w:pPr>
        <w:pStyle w:val="40"/>
        <w:spacing w:line="560" w:lineRule="exact"/>
        <w:ind w:left="-73" w:leftChars="-35" w:firstLine="700" w:firstLineChars="25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2.与赛项规程一起公布的样卷与实际赛题考核的知识点、技能点、答题形式完全相同。</w:t>
      </w:r>
    </w:p>
    <w:p>
      <w:pPr>
        <w:pStyle w:val="40"/>
        <w:spacing w:line="560" w:lineRule="exact"/>
        <w:ind w:firstLine="56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w:t>
      </w:r>
      <w:r>
        <w:rPr>
          <w:rFonts w:ascii="仿宋" w:hAnsi="仿宋" w:eastAsia="仿宋" w:cs="仿宋_GB2312"/>
          <w:color w:val="000000" w:themeColor="text1"/>
          <w:sz w:val="28"/>
          <w:szCs w:val="28"/>
        </w:rPr>
        <w:t>举行赛前说明会对竞赛题型、结构、考点、评分、注意事项等进行说明和答疑。</w:t>
      </w:r>
    </w:p>
    <w:p>
      <w:pPr>
        <w:pStyle w:val="40"/>
        <w:spacing w:line="560" w:lineRule="exact"/>
        <w:ind w:left="-36" w:leftChars="-17" w:firstLine="700" w:firstLineChars="25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4.赛项比赛结束后一周内，赛卷、评分标准等通过大赛网络信息发布平台</w:t>
      </w:r>
      <w:r>
        <w:rPr>
          <w:rFonts w:ascii="仿宋" w:hAnsi="仿宋" w:eastAsia="仿宋" w:cs="仿宋_GB2312"/>
          <w:color w:val="000000" w:themeColor="text1"/>
          <w:sz w:val="28"/>
          <w:szCs w:val="28"/>
        </w:rPr>
        <w:t>公布</w:t>
      </w:r>
      <w:r>
        <w:rPr>
          <w:rFonts w:hint="eastAsia" w:ascii="仿宋" w:hAnsi="仿宋" w:eastAsia="仿宋" w:cs="仿宋_GB2312"/>
          <w:color w:val="000000" w:themeColor="text1"/>
          <w:sz w:val="28"/>
          <w:szCs w:val="28"/>
        </w:rPr>
        <w:t>，</w:t>
      </w:r>
      <w:r>
        <w:rPr>
          <w:rFonts w:ascii="仿宋" w:hAnsi="仿宋" w:eastAsia="仿宋" w:cs="仿宋_GB2312"/>
          <w:color w:val="000000" w:themeColor="text1"/>
          <w:sz w:val="28"/>
          <w:szCs w:val="28"/>
        </w:rPr>
        <w:t>网址www.chinaskills-jsw.org。</w:t>
      </w:r>
    </w:p>
    <w:p>
      <w:pPr>
        <w:pStyle w:val="2"/>
        <w:spacing w:line="560" w:lineRule="exact"/>
        <w:ind w:firstLine="562" w:firstLineChars="200"/>
        <w:rPr>
          <w:rFonts w:ascii="仿宋" w:hAnsi="仿宋" w:cs="仿宋_GB2312"/>
          <w:color w:val="000000" w:themeColor="text1"/>
        </w:rPr>
      </w:pPr>
      <w:bookmarkStart w:id="21" w:name="_Toc4287718"/>
      <w:bookmarkStart w:id="22" w:name="_Toc477270885"/>
      <w:r>
        <w:rPr>
          <w:rFonts w:hint="eastAsia" w:ascii="仿宋" w:hAnsi="仿宋" w:cs="仿宋_GB2312"/>
          <w:color w:val="000000" w:themeColor="text1"/>
        </w:rPr>
        <w:t>七、竞赛规则</w:t>
      </w:r>
      <w:bookmarkEnd w:id="21"/>
      <w:bookmarkEnd w:id="22"/>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w:t>
      </w:r>
      <w:r>
        <w:rPr>
          <w:rFonts w:ascii="仿宋" w:hAnsi="仿宋" w:eastAsia="仿宋" w:cs="仿宋_GB2312"/>
          <w:color w:val="000000" w:themeColor="text1"/>
          <w:sz w:val="28"/>
          <w:szCs w:val="28"/>
        </w:rPr>
        <w:t>.</w:t>
      </w:r>
      <w:r>
        <w:rPr>
          <w:rFonts w:hint="eastAsia" w:ascii="仿宋" w:hAnsi="仿宋" w:eastAsia="仿宋" w:cs="仿宋_GB2312"/>
          <w:color w:val="000000" w:themeColor="text1"/>
          <w:sz w:val="28"/>
          <w:szCs w:val="28"/>
        </w:rPr>
        <w:t>参赛报名</w:t>
      </w:r>
    </w:p>
    <w:p>
      <w:pPr>
        <w:numPr>
          <w:ilvl w:val="0"/>
          <w:numId w:val="3"/>
        </w:numPr>
        <w:spacing w:line="560" w:lineRule="exac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组织单位</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全国职业院校技能大赛以省为单位组织报名参赛。</w:t>
      </w:r>
    </w:p>
    <w:p>
      <w:pPr>
        <w:numPr>
          <w:ilvl w:val="0"/>
          <w:numId w:val="4"/>
        </w:numPr>
        <w:spacing w:line="560" w:lineRule="exac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参赛队设备选型</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为了便于赛场设备准备，参赛校报名时,应根据参赛队实际情况,参照本规程“十、技术平台之（三）所选数控系统及对应机床型号”章节之表10-6选择“机床型号”和“数控系统”。例如：机床选择——ZTXX-30A立式数控铣床/大连机床，系统选择——HNC-818B/华中数控。</w:t>
      </w:r>
    </w:p>
    <w:p>
      <w:pPr>
        <w:numPr>
          <w:ilvl w:val="0"/>
          <w:numId w:val="4"/>
        </w:numPr>
        <w:spacing w:line="560" w:lineRule="exac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报名资格</w:t>
      </w:r>
    </w:p>
    <w:p>
      <w:pPr>
        <w:adjustRightInd w:val="0"/>
        <w:snapToGrid w:val="0"/>
        <w:spacing w:line="54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fldChar w:fldCharType="begin"/>
      </w:r>
      <w:r>
        <w:rPr>
          <w:rFonts w:ascii="仿宋" w:hAnsi="仿宋" w:eastAsia="仿宋" w:cs="仿宋_GB2312"/>
          <w:color w:val="000000" w:themeColor="text1"/>
          <w:sz w:val="28"/>
          <w:szCs w:val="28"/>
        </w:rPr>
        <w:instrText xml:space="preserve"> = 1 \* GB3 </w:instrText>
      </w:r>
      <w:r>
        <w:rPr>
          <w:rFonts w:ascii="仿宋" w:hAnsi="仿宋" w:eastAsia="仿宋" w:cs="仿宋_GB2312"/>
          <w:color w:val="000000" w:themeColor="text1"/>
          <w:sz w:val="28"/>
          <w:szCs w:val="28"/>
        </w:rPr>
        <w:fldChar w:fldCharType="separate"/>
      </w:r>
      <w:r>
        <w:rPr>
          <w:rFonts w:hint="eastAsia" w:ascii="仿宋" w:hAnsi="仿宋" w:eastAsia="仿宋" w:cs="仿宋_GB2312"/>
          <w:color w:val="000000" w:themeColor="text1"/>
          <w:sz w:val="28"/>
          <w:szCs w:val="28"/>
        </w:rPr>
        <w:t>①</w:t>
      </w:r>
      <w:r>
        <w:rPr>
          <w:rFonts w:ascii="仿宋" w:hAnsi="仿宋" w:eastAsia="仿宋" w:cs="仿宋_GB2312"/>
          <w:color w:val="000000" w:themeColor="text1"/>
          <w:sz w:val="28"/>
          <w:szCs w:val="28"/>
        </w:rPr>
        <w:fldChar w:fldCharType="end"/>
      </w:r>
      <w:r>
        <w:rPr>
          <w:rFonts w:hint="eastAsia" w:ascii="仿宋" w:hAnsi="仿宋" w:eastAsia="仿宋" w:cs="仿宋_GB2312"/>
          <w:color w:val="000000" w:themeColor="text1"/>
          <w:sz w:val="28"/>
          <w:szCs w:val="28"/>
        </w:rPr>
        <w:t>参赛选手须为</w:t>
      </w:r>
      <w:r>
        <w:rPr>
          <w:rFonts w:ascii="仿宋" w:hAnsi="仿宋" w:eastAsia="仿宋" w:cs="仿宋_GB2312"/>
          <w:color w:val="000000" w:themeColor="text1"/>
          <w:sz w:val="28"/>
          <w:szCs w:val="28"/>
        </w:rPr>
        <w:t>201</w:t>
      </w:r>
      <w:r>
        <w:rPr>
          <w:rFonts w:hint="eastAsia" w:ascii="仿宋" w:hAnsi="仿宋" w:eastAsia="仿宋" w:cs="仿宋_GB2312"/>
          <w:color w:val="000000" w:themeColor="text1"/>
          <w:sz w:val="28"/>
          <w:szCs w:val="28"/>
        </w:rPr>
        <w:t>9</w:t>
      </w:r>
      <w:r>
        <w:rPr>
          <w:rFonts w:ascii="仿宋" w:hAnsi="仿宋" w:eastAsia="仿宋" w:cs="仿宋_GB2312"/>
          <w:color w:val="000000" w:themeColor="text1"/>
          <w:sz w:val="28"/>
          <w:szCs w:val="28"/>
        </w:rPr>
        <w:t>年度</w:t>
      </w:r>
      <w:r>
        <w:rPr>
          <w:rFonts w:hint="eastAsia" w:ascii="仿宋" w:hAnsi="仿宋" w:eastAsia="仿宋" w:cs="仿宋_GB2312"/>
          <w:color w:val="000000" w:themeColor="text1"/>
          <w:sz w:val="28"/>
          <w:szCs w:val="28"/>
        </w:rPr>
        <w:t>普通高等学校全日制在籍专科学生或本科院校中高职类全日制在籍学生或五年制高职学生中四、五年级的学生，年龄须不超过</w:t>
      </w:r>
      <w:r>
        <w:rPr>
          <w:rFonts w:ascii="仿宋" w:hAnsi="仿宋" w:eastAsia="仿宋" w:cs="仿宋_GB2312"/>
          <w:color w:val="000000" w:themeColor="text1"/>
          <w:sz w:val="28"/>
          <w:szCs w:val="28"/>
        </w:rPr>
        <w:t>25周岁，</w:t>
      </w:r>
      <w:r>
        <w:rPr>
          <w:rFonts w:hint="eastAsia" w:ascii="仿宋" w:hAnsi="仿宋" w:eastAsia="仿宋" w:cs="仿宋_GB2312"/>
          <w:color w:val="000000" w:themeColor="text1"/>
          <w:sz w:val="28"/>
          <w:szCs w:val="28"/>
        </w:rPr>
        <w:t>年龄计算的截止时间以2019年5月1日为准</w:t>
      </w:r>
      <w:r>
        <w:rPr>
          <w:rFonts w:hint="eastAsia" w:ascii="仿宋" w:hAnsi="仿宋" w:eastAsia="仿宋"/>
          <w:color w:val="000000" w:themeColor="text1"/>
          <w:sz w:val="30"/>
          <w:szCs w:val="30"/>
        </w:rPr>
        <w:t>。</w:t>
      </w:r>
    </w:p>
    <w:p>
      <w:pPr>
        <w:spacing w:line="56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fldChar w:fldCharType="begin"/>
      </w:r>
      <w:r>
        <w:rPr>
          <w:rFonts w:ascii="仿宋" w:hAnsi="仿宋" w:eastAsia="仿宋" w:cs="仿宋_GB2312"/>
          <w:color w:val="000000" w:themeColor="text1"/>
          <w:sz w:val="28"/>
          <w:szCs w:val="28"/>
        </w:rPr>
        <w:instrText xml:space="preserve"> = 2 \* GB3 </w:instrText>
      </w:r>
      <w:r>
        <w:rPr>
          <w:rFonts w:ascii="仿宋" w:hAnsi="仿宋" w:eastAsia="仿宋" w:cs="仿宋_GB2312"/>
          <w:color w:val="000000" w:themeColor="text1"/>
          <w:sz w:val="28"/>
          <w:szCs w:val="28"/>
        </w:rPr>
        <w:fldChar w:fldCharType="separate"/>
      </w:r>
      <w:r>
        <w:rPr>
          <w:rFonts w:hint="eastAsia" w:ascii="仿宋" w:hAnsi="仿宋" w:eastAsia="仿宋" w:cs="仿宋_GB2312"/>
          <w:color w:val="000000" w:themeColor="text1"/>
          <w:sz w:val="28"/>
          <w:szCs w:val="28"/>
        </w:rPr>
        <w:t>②</w:t>
      </w:r>
      <w:r>
        <w:rPr>
          <w:rFonts w:ascii="仿宋" w:hAnsi="仿宋" w:eastAsia="仿宋" w:cs="仿宋_GB2312"/>
          <w:color w:val="000000" w:themeColor="text1"/>
          <w:sz w:val="28"/>
          <w:szCs w:val="28"/>
        </w:rPr>
        <w:fldChar w:fldCharType="end"/>
      </w:r>
      <w:r>
        <w:rPr>
          <w:rFonts w:hint="eastAsia" w:ascii="仿宋" w:hAnsi="仿宋" w:eastAsia="仿宋" w:cs="仿宋_GB2312"/>
          <w:color w:val="000000" w:themeColor="text1"/>
          <w:sz w:val="28"/>
          <w:szCs w:val="28"/>
        </w:rPr>
        <w:t>凡在往届全国职业院校技能大赛中获本赛项一等奖的选手，不能再参加同一项目同一组别的比赛。</w:t>
      </w:r>
    </w:p>
    <w:p>
      <w:pPr>
        <w:spacing w:line="56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fldChar w:fldCharType="begin"/>
      </w:r>
      <w:r>
        <w:rPr>
          <w:rFonts w:ascii="仿宋" w:hAnsi="仿宋" w:eastAsia="仿宋" w:cs="仿宋_GB2312"/>
          <w:color w:val="000000" w:themeColor="text1"/>
          <w:sz w:val="28"/>
          <w:szCs w:val="28"/>
        </w:rPr>
        <w:instrText xml:space="preserve"> = 3 \* GB3 </w:instrText>
      </w:r>
      <w:r>
        <w:rPr>
          <w:rFonts w:ascii="仿宋" w:hAnsi="仿宋" w:eastAsia="仿宋" w:cs="仿宋_GB2312"/>
          <w:color w:val="000000" w:themeColor="text1"/>
          <w:sz w:val="28"/>
          <w:szCs w:val="28"/>
        </w:rPr>
        <w:fldChar w:fldCharType="separate"/>
      </w:r>
      <w:r>
        <w:rPr>
          <w:rFonts w:hint="eastAsia" w:ascii="仿宋" w:hAnsi="仿宋" w:eastAsia="仿宋" w:cs="仿宋_GB2312"/>
          <w:color w:val="000000" w:themeColor="text1"/>
          <w:sz w:val="28"/>
          <w:szCs w:val="28"/>
        </w:rPr>
        <w:t>③</w:t>
      </w:r>
      <w:r>
        <w:rPr>
          <w:rFonts w:ascii="仿宋" w:hAnsi="仿宋" w:eastAsia="仿宋" w:cs="仿宋_GB2312"/>
          <w:color w:val="000000" w:themeColor="text1"/>
          <w:sz w:val="28"/>
          <w:szCs w:val="28"/>
        </w:rPr>
        <w:fldChar w:fldCharType="end"/>
      </w:r>
      <w:r>
        <w:rPr>
          <w:rFonts w:hint="eastAsia" w:ascii="仿宋" w:hAnsi="仿宋" w:eastAsia="仿宋" w:cs="仿宋_GB2312"/>
          <w:color w:val="000000" w:themeColor="text1"/>
          <w:sz w:val="28"/>
          <w:szCs w:val="28"/>
        </w:rPr>
        <w:t>各地区的省内选拔、名额分配和参赛师生资格审查工作由省级教育行政部门负责。大赛执委会办公室行使对参赛人员资格进行抽查的权利。原则上参赛选手经过各级选拔产生。</w:t>
      </w:r>
    </w:p>
    <w:p>
      <w:pPr>
        <w:numPr>
          <w:ilvl w:val="0"/>
          <w:numId w:val="4"/>
        </w:numPr>
        <w:spacing w:line="560" w:lineRule="exac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报名</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各省教育行政部门按照大赛执委会确定的报名时间和名额，通过全国职业院校技能大赛网络报名系统组织完成本省的参赛报名工作。</w:t>
      </w:r>
    </w:p>
    <w:p>
      <w:pPr>
        <w:numPr>
          <w:ilvl w:val="0"/>
          <w:numId w:val="4"/>
        </w:numPr>
        <w:spacing w:line="560" w:lineRule="exact"/>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人员变更</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参赛选手和指导教师报名获得确认后不得随意更换。如比赛前参赛选手和指导教师因故无法参赛，须由省级教育行政部门于相应赛项开赛</w:t>
      </w:r>
      <w:r>
        <w:rPr>
          <w:rFonts w:ascii="仿宋" w:hAnsi="仿宋" w:eastAsia="仿宋" w:cs="仿宋_GB2312"/>
          <w:color w:val="000000" w:themeColor="text1"/>
          <w:sz w:val="28"/>
          <w:szCs w:val="28"/>
        </w:rPr>
        <w:t>10个工作日之前出具书面说明，经大赛执委会办公室核实后予以更换；团体赛选手因特殊原因不能参加比赛时，</w:t>
      </w:r>
      <w:r>
        <w:rPr>
          <w:rFonts w:hint="eastAsia" w:ascii="仿宋" w:hAnsi="仿宋" w:eastAsia="仿宋" w:cs="仿宋_GB2312"/>
          <w:color w:val="000000" w:themeColor="text1"/>
          <w:sz w:val="28"/>
          <w:szCs w:val="28"/>
        </w:rPr>
        <w:t>允许选手缺席比赛。</w:t>
      </w:r>
    </w:p>
    <w:p>
      <w:pPr>
        <w:numPr>
          <w:ilvl w:val="0"/>
          <w:numId w:val="4"/>
        </w:numPr>
        <w:spacing w:line="560" w:lineRule="exact"/>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诚邀境外代表队观摩比赛。</w:t>
      </w:r>
    </w:p>
    <w:p>
      <w:pPr>
        <w:pStyle w:val="40"/>
        <w:spacing w:line="560" w:lineRule="exact"/>
        <w:ind w:left="560" w:firstLine="0" w:firstLineChars="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2.赛前准备</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（1）本次竞赛赛项组委会安排开赛式结束后各参赛队熟悉场地，选手和指导教师可进入工位体验（但不能开动机床）。同时发放竞赛程序手册，宣布竞赛纪律和有关规定。</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2）赛前赛项组委会应组织赛前说明会和场次抽签，赛前说明会由赛项组委会、裁判长、专家组长解答参赛队提出的问题。场次抽签方案由裁判长拟定、抽签过程须由监督员全程监督完成，抽签过程须有录像存档。</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（3）参赛队熟悉场地后，认为所提供的设备、工具等不符合比赛规定或有异议时，必须在2小时内由领队提出书面报告送交仲裁工作组提请赛项组委会安排整改，超过时效将不予受理。</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（4）除赛项规定的量具、刀具或赛项指定的物品外，参赛选手不允许携带任何通讯及存储设备、纸质材料等物品进入赛场，赛场内提供比赛必备用品，赛场不提供网络环境。</w:t>
      </w:r>
    </w:p>
    <w:p>
      <w:pPr>
        <w:spacing w:line="560" w:lineRule="exact"/>
        <w:ind w:left="1190" w:leftChars="300" w:hanging="560" w:hangingChars="200"/>
        <w:rPr>
          <w:rFonts w:ascii="仿宋" w:hAnsi="仿宋" w:eastAsia="仿宋" w:cs="仿宋_GB2312"/>
          <w:bCs/>
          <w:color w:val="000000" w:themeColor="text1"/>
          <w:sz w:val="28"/>
          <w:szCs w:val="28"/>
        </w:rPr>
      </w:pPr>
      <w:bookmarkStart w:id="23" w:name="_Toc477270886"/>
      <w:r>
        <w:rPr>
          <w:rFonts w:hint="eastAsia" w:ascii="仿宋" w:hAnsi="仿宋" w:eastAsia="仿宋" w:cs="仿宋_GB2312"/>
          <w:bCs/>
          <w:color w:val="000000" w:themeColor="text1"/>
          <w:sz w:val="28"/>
          <w:szCs w:val="28"/>
        </w:rPr>
        <w:t>3.正式比赛</w:t>
      </w:r>
    </w:p>
    <w:p>
      <w:pPr>
        <w:spacing w:line="560" w:lineRule="exact"/>
        <w:ind w:left="1190" w:leftChars="300" w:hanging="560" w:hanging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（1）比赛入场</w:t>
      </w:r>
      <w:bookmarkEnd w:id="23"/>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各参赛队按照本队抽签场次比赛时段，在正式比赛时间前30分钟准时到达赛场集合地点，凭参赛证、身份证经检录后进入比赛现场。正式比赛前15分钟参赛队长抽取工位号，选手按工位号进入工位进行侯赛，现场裁判员将对各参赛选手的身份进行核对。正式比赛开始15分钟后迟到选手不得入场。</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参赛选手凭赛位号进入赛场，不得携带其它显示个人身份信息和违规的物品，现场裁判负责引导参赛队至赛位前等待竞赛指令。比赛开始前，在没有裁判允许的情况下严禁随意触碰竞赛设施和赛题内容。比赛中途不得离开赛场。</w:t>
      </w:r>
    </w:p>
    <w:p>
      <w:pPr>
        <w:spacing w:line="560" w:lineRule="exact"/>
        <w:ind w:left="1190" w:leftChars="300" w:hanging="560" w:hangingChars="200"/>
        <w:rPr>
          <w:rFonts w:ascii="仿宋" w:hAnsi="仿宋" w:eastAsia="仿宋" w:cs="仿宋_GB2312"/>
          <w:bCs/>
          <w:color w:val="000000" w:themeColor="text1"/>
          <w:sz w:val="28"/>
          <w:szCs w:val="28"/>
        </w:rPr>
      </w:pPr>
      <w:bookmarkStart w:id="24" w:name="_Toc477270887"/>
      <w:r>
        <w:rPr>
          <w:rFonts w:hint="eastAsia" w:ascii="仿宋" w:hAnsi="仿宋" w:eastAsia="仿宋" w:cs="仿宋_GB2312"/>
          <w:bCs/>
          <w:color w:val="000000" w:themeColor="text1"/>
          <w:sz w:val="28"/>
          <w:szCs w:val="28"/>
        </w:rPr>
        <w:t>（2）比赛过程</w:t>
      </w:r>
      <w:bookmarkEnd w:id="24"/>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1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选手进入赛场工位后，应听从现场裁判员的统一布置和指挥，对比赛设备、选配部件、工量具等物品要进行细则检查和测试，如有问题及时向裁判员报告。</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2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选手进入赛场所携带的证件和其他物品，现场裁判员有权进行检验和核准。</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3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③</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在选手候赛时间内裁判长将赛项任务书及赛卷记录表下发到参赛队，参赛队长根据赛项任务书自行安排选手分工、工作流程和时间安排。</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4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④</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各参赛队统一听从裁判长发布“比赛开始”指令后正式比赛操作，合理利用现场提供的所有条件，按照正确的操作步骤，高效、优质地完成比赛任务。</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5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⑤</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比赛时间以现场各工位能观看到的时钟为准。在5小时连续比赛时间内，饮水和小食品由赛场统一提供，选手休息、饮食等时间都算在比赛时间内。</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6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⑥</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比赛过程中，选手须严格遵守安全操作规程，并接受裁判员的监督和警示，以确保参赛人身及设备安全。选手因个人误操作造成人身安全事故和设备故障时，裁判长有权中止该队比赛；如非选手个人因素出现设备故障而无法比赛，由裁判长视具体情况做出裁决(调换到备份工位或调整至最后一场次参加比赛)；如裁判长确定设备故障可由技术支持人员排除故障后继续比赛，对于超过15分钟的将由工位裁判或裁判长根据实际情况酌情给参赛队延时（因3人多任务赛，设备局部点故障不一定影响所有操作时间）。</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7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⑦</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参赛队在比赛过程中遇到排除故障部分的内容不能自行完成，可以在比赛开始60分钟后选择放弃，放弃后由裁判通知工作人员进行故障排除，本环节选手已经查出故障的按规定给分，选手放弃后未查出的故障不给分（并每一个故障倒扣2分）。如果工作人员排除故障的时间超过15分钟，由裁判记录时间并酌情加时，每场次赛项放弃项最多不超过三次。</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8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⑧</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比赛过程中选手不得随意离开工位，不得与其他队选手交流或擅自离开场地，如遇问题时须举手向裁判员示意询问后处理，否则按作弊行为处理。</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9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⑨</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在比赛过程中除参赛选手之外，只允许裁判员、工作人员进入场地，其余人员（包括领队、指导教师和其他参赛选手）未经组委会同意不得进入场地。</w:t>
      </w:r>
    </w:p>
    <w:p>
      <w:pPr>
        <w:spacing w:line="560" w:lineRule="exact"/>
        <w:ind w:left="1190" w:leftChars="300" w:hanging="560" w:hangingChars="200"/>
        <w:rPr>
          <w:rFonts w:ascii="仿宋" w:hAnsi="仿宋" w:eastAsia="仿宋" w:cs="仿宋_GB2312"/>
          <w:bCs/>
          <w:color w:val="000000" w:themeColor="text1"/>
          <w:sz w:val="28"/>
          <w:szCs w:val="28"/>
        </w:rPr>
      </w:pPr>
      <w:bookmarkStart w:id="25" w:name="_Toc477270888"/>
      <w:r>
        <w:rPr>
          <w:rFonts w:hint="eastAsia" w:ascii="仿宋" w:hAnsi="仿宋" w:eastAsia="仿宋" w:cs="仿宋_GB2312"/>
          <w:bCs/>
          <w:color w:val="000000" w:themeColor="text1"/>
          <w:sz w:val="28"/>
          <w:szCs w:val="28"/>
        </w:rPr>
        <w:t>（3）选手比赛自备物品</w:t>
      </w:r>
      <w:bookmarkEnd w:id="25"/>
      <w:r>
        <w:rPr>
          <w:rFonts w:hint="eastAsia" w:ascii="仿宋" w:hAnsi="仿宋" w:eastAsia="仿宋" w:cs="仿宋_GB2312"/>
          <w:bCs/>
          <w:color w:val="000000" w:themeColor="text1"/>
          <w:sz w:val="28"/>
          <w:szCs w:val="28"/>
        </w:rPr>
        <w:t>（参见本规程第十节 技术平台之表10-13）</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1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刀具类：根据任务六的图纸要求，选择适宜的刀具、刀柄。</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2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量具类：根据任务六的图纸要求，选择选手适用的量具、检具、寻边器等。</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3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③</w:t>
      </w:r>
      <w:r>
        <w:rPr>
          <w:rFonts w:ascii="仿宋" w:hAnsi="仿宋" w:eastAsia="仿宋" w:cs="仿宋_GB2312"/>
          <w:bCs/>
          <w:color w:val="000000" w:themeColor="text1"/>
          <w:sz w:val="28"/>
          <w:szCs w:val="28"/>
        </w:rPr>
        <w:fldChar w:fldCharType="end"/>
      </w:r>
      <w:r>
        <w:rPr>
          <w:rFonts w:ascii="仿宋" w:hAnsi="仿宋" w:eastAsia="仿宋" w:cs="仿宋_GB2312"/>
          <w:bCs/>
          <w:color w:val="000000" w:themeColor="text1"/>
          <w:sz w:val="28"/>
          <w:szCs w:val="28"/>
        </w:rPr>
        <w:t xml:space="preserve"> </w:t>
      </w:r>
      <w:r>
        <w:rPr>
          <w:rFonts w:hint="eastAsia" w:ascii="仿宋" w:hAnsi="仿宋" w:eastAsia="仿宋" w:cs="仿宋_GB2312"/>
          <w:bCs/>
          <w:color w:val="000000" w:themeColor="text1"/>
          <w:sz w:val="28"/>
          <w:szCs w:val="28"/>
        </w:rPr>
        <w:t>根据任务四“数控机床技术改造与功能开发”之4-1项加装智能制造测头，以及任务五“数控机床精度测量”之5-2运动精度检测，选手应自备</w:t>
      </w:r>
      <w:r>
        <w:rPr>
          <w:rFonts w:hint="eastAsia"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 1 \* GB3 </w:instrText>
      </w:r>
      <w:r>
        <w:rPr>
          <w:rFonts w:hint="eastAsia"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hint="eastAsia"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直径30～100mm尺寸范围内任意一款环规，</w:t>
      </w:r>
      <w:r>
        <w:rPr>
          <w:rFonts w:hint="eastAsia"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 2 \* GB3 </w:instrText>
      </w:r>
      <w:r>
        <w:rPr>
          <w:rFonts w:hint="eastAsia"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hint="eastAsia"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φ12刀具夹套，</w:t>
      </w: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3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③</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千分表（0</w:t>
      </w:r>
      <w:r>
        <w:rPr>
          <w:rFonts w:ascii="仿宋" w:hAnsi="仿宋" w:eastAsia="仿宋" w:cs="仿宋_GB2312"/>
          <w:bCs/>
          <w:color w:val="000000" w:themeColor="text1"/>
          <w:sz w:val="28"/>
          <w:szCs w:val="28"/>
        </w:rPr>
        <w:t>.0</w:t>
      </w:r>
      <w:r>
        <w:rPr>
          <w:rFonts w:hint="eastAsia" w:ascii="仿宋" w:hAnsi="仿宋" w:eastAsia="仿宋" w:cs="仿宋_GB2312"/>
          <w:bCs/>
          <w:color w:val="000000" w:themeColor="text1"/>
          <w:sz w:val="28"/>
          <w:szCs w:val="28"/>
        </w:rPr>
        <w:t>0</w:t>
      </w:r>
      <w:r>
        <w:rPr>
          <w:rFonts w:ascii="仿宋" w:hAnsi="仿宋" w:eastAsia="仿宋" w:cs="仿宋_GB2312"/>
          <w:bCs/>
          <w:color w:val="000000" w:themeColor="text1"/>
          <w:sz w:val="28"/>
          <w:szCs w:val="28"/>
        </w:rPr>
        <w:t>2mm</w:t>
      </w:r>
      <w:r>
        <w:rPr>
          <w:rFonts w:hint="eastAsia" w:ascii="仿宋" w:hAnsi="仿宋" w:eastAsia="仿宋" w:cs="仿宋_GB2312"/>
          <w:bCs/>
          <w:color w:val="000000" w:themeColor="text1"/>
          <w:sz w:val="28"/>
          <w:szCs w:val="28"/>
        </w:rPr>
        <w:t>）及适配的表座，</w:t>
      </w: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4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④</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固定环规用的磁铁或橡皮泥。</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hint="eastAsia" w:ascii="仿宋" w:hAnsi="仿宋" w:eastAsia="仿宋" w:cs="仿宋_GB2312"/>
          <w:bCs/>
          <w:color w:val="000000" w:themeColor="text1"/>
          <w:sz w:val="28"/>
          <w:szCs w:val="28"/>
        </w:rPr>
        <w:instrText xml:space="preserve">= 4 \* GB3</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④</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选手可自带常用电工工具和钳工工具，并经裁判组检查、允许，可带入赛场。</w:t>
      </w:r>
    </w:p>
    <w:p>
      <w:pPr>
        <w:spacing w:line="560" w:lineRule="exact"/>
        <w:ind w:firstLine="560" w:firstLineChars="200"/>
        <w:rPr>
          <w:rFonts w:ascii="仿宋" w:hAnsi="仿宋" w:eastAsia="仿宋" w:cs="仿宋_GB2312"/>
          <w:bCs/>
          <w:color w:val="000000" w:themeColor="text1"/>
          <w:sz w:val="28"/>
          <w:szCs w:val="28"/>
        </w:rPr>
      </w:pPr>
      <w:bookmarkStart w:id="26" w:name="_Toc477270889"/>
      <w:r>
        <w:rPr>
          <w:rFonts w:hint="eastAsia" w:ascii="仿宋" w:hAnsi="仿宋" w:eastAsia="仿宋" w:cs="仿宋_GB2312"/>
          <w:bCs/>
          <w:color w:val="000000" w:themeColor="text1"/>
          <w:sz w:val="28"/>
          <w:szCs w:val="28"/>
        </w:rPr>
        <w:t>4.比赛结束</w:t>
      </w:r>
      <w:bookmarkEnd w:id="26"/>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（1）裁判长在比赛结束前15分钟提醒选手，裁判长发布“比赛结束”指令后所有未完成任务参赛队立即停止操作，比赛正式结束，参赛队按要求清理工位。</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（2）参赛队比赛结束时需按照比赛要求立即提交比赛结果（赛卷记录表），裁判员与参赛队员要在相应签字处签字确认。赛卷留在工位上，不得带出场。</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3）比赛结束后，做好比赛设备的整理工作，包括设备移动部位的复位，整理工具及个人物品。经工作人员现场清点检查数控机床和工、量具后，参赛队方可离开工位，配合工件加密裁判将试件送到测量区，并按要求在试件上作标记，提请测量员进行试件的测量。</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（4）比赛结束前60分钟允许参赛</w:t>
      </w:r>
      <w:r>
        <w:rPr>
          <w:rFonts w:ascii="仿宋" w:hAnsi="仿宋" w:eastAsia="仿宋" w:cs="仿宋_GB2312"/>
          <w:bCs/>
          <w:color w:val="000000" w:themeColor="text1"/>
          <w:sz w:val="28"/>
          <w:szCs w:val="28"/>
        </w:rPr>
        <w:t>队</w:t>
      </w:r>
      <w:r>
        <w:rPr>
          <w:rFonts w:hint="eastAsia" w:ascii="仿宋" w:hAnsi="仿宋" w:eastAsia="仿宋" w:cs="仿宋_GB2312"/>
          <w:bCs/>
          <w:color w:val="000000" w:themeColor="text1"/>
          <w:sz w:val="28"/>
          <w:szCs w:val="28"/>
        </w:rPr>
        <w:t>放弃比赛或提前离场，离场前参赛队按要求清理工位。参赛队若提前结束比赛，应由选手向裁判员举手示意，竞赛终止时间由裁判员记录。根据“5.成绩管理之（4）成绩评定</w:t>
      </w: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w:instrText>
      </w:r>
      <w:r>
        <w:rPr>
          <w:rFonts w:hint="eastAsia" w:ascii="仿宋" w:hAnsi="仿宋" w:eastAsia="仿宋" w:cs="仿宋_GB2312"/>
          <w:bCs/>
          <w:color w:val="000000" w:themeColor="text1"/>
          <w:sz w:val="28"/>
          <w:szCs w:val="28"/>
        </w:rPr>
        <w:instrText xml:space="preserve">= 4 \* GB3</w:instrText>
      </w:r>
      <w:r>
        <w:rPr>
          <w:rFonts w:ascii="仿宋" w:hAnsi="仿宋" w:eastAsia="仿宋" w:cs="仿宋_GB2312"/>
          <w:bCs/>
          <w:color w:val="000000" w:themeColor="text1"/>
          <w:sz w:val="28"/>
          <w:szCs w:val="28"/>
        </w:rPr>
        <w:instrText xml:space="preserve">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④</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”—在最终两队（或多队）分数相同时，以先完成比赛为优先排序。所以裁判应公正准确记录各参赛队比赛时间，比赛时间以场为单位，不计各任务单元时间。参赛队结束比赛后不得再进行任何操作。  </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（5）参赛选手不得将赛项任务书、图纸、草稿纸和赛场工具等与比赛有关的物品带离赛场，选手必须经现场裁判员检查许可后方能离开赛场。</w:t>
      </w:r>
    </w:p>
    <w:p>
      <w:pPr>
        <w:spacing w:line="560" w:lineRule="exact"/>
        <w:ind w:left="1190" w:leftChars="300" w:hanging="560" w:hangingChars="200"/>
        <w:rPr>
          <w:rFonts w:ascii="仿宋" w:hAnsi="仿宋" w:eastAsia="仿宋" w:cs="仿宋_GB2312"/>
          <w:bCs/>
          <w:color w:val="000000" w:themeColor="text1"/>
          <w:sz w:val="28"/>
          <w:szCs w:val="28"/>
        </w:rPr>
      </w:pPr>
      <w:bookmarkStart w:id="27" w:name="_Toc477270890"/>
      <w:r>
        <w:rPr>
          <w:rFonts w:hint="eastAsia" w:ascii="仿宋" w:hAnsi="仿宋" w:eastAsia="仿宋" w:cs="仿宋_GB2312"/>
          <w:bCs/>
          <w:color w:val="000000" w:themeColor="text1"/>
          <w:sz w:val="28"/>
          <w:szCs w:val="28"/>
        </w:rPr>
        <w:t>5</w:t>
      </w:r>
      <w:r>
        <w:rPr>
          <w:rFonts w:ascii="仿宋" w:hAnsi="仿宋" w:eastAsia="仿宋" w:cs="仿宋_GB2312"/>
          <w:bCs/>
          <w:color w:val="000000" w:themeColor="text1"/>
          <w:sz w:val="28"/>
          <w:szCs w:val="28"/>
        </w:rPr>
        <w:t>.</w:t>
      </w:r>
      <w:r>
        <w:rPr>
          <w:rFonts w:hint="eastAsia" w:ascii="仿宋" w:hAnsi="仿宋" w:eastAsia="仿宋" w:cs="仿宋_GB2312"/>
          <w:bCs/>
          <w:color w:val="000000" w:themeColor="text1"/>
          <w:sz w:val="28"/>
          <w:szCs w:val="28"/>
        </w:rPr>
        <w:t>成绩</w:t>
      </w:r>
      <w:bookmarkEnd w:id="27"/>
      <w:r>
        <w:rPr>
          <w:rFonts w:hint="eastAsia" w:ascii="仿宋" w:hAnsi="仿宋" w:eastAsia="仿宋" w:cs="仿宋_GB2312"/>
          <w:bCs/>
          <w:color w:val="000000" w:themeColor="text1"/>
          <w:sz w:val="28"/>
          <w:szCs w:val="28"/>
        </w:rPr>
        <w:t>管理</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为贯彻全国职业院校技能大赛公开、公平、公正的原则，促进成绩管理的规范化和科学化，特制定此成绩管理办法。</w:t>
      </w:r>
    </w:p>
    <w:p>
      <w:pPr>
        <w:numPr>
          <w:ilvl w:val="1"/>
          <w:numId w:val="5"/>
        </w:numPr>
        <w:spacing w:line="560" w:lineRule="exac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组织分工：</w:t>
      </w:r>
    </w:p>
    <w:p>
      <w:pPr>
        <w:spacing w:line="560" w:lineRule="exact"/>
        <w:ind w:left="1190" w:leftChars="300" w:hanging="560" w:hanging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1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参与赛项成绩管理的组织机构包括检录组、裁判组、监督组和仲裁组等。</w:t>
      </w:r>
    </w:p>
    <w:p>
      <w:pPr>
        <w:spacing w:line="560" w:lineRule="exact"/>
        <w:ind w:firstLine="630" w:firstLineChars="225"/>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2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检录组负责对参赛队伍（选手）进行点名登记、身份核对等工作。检录工作由赛项承办院校工作人员承担。</w:t>
      </w:r>
    </w:p>
    <w:p>
      <w:pPr>
        <w:spacing w:line="560" w:lineRule="exact"/>
        <w:ind w:firstLine="630" w:firstLineChars="225"/>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3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③</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裁判组实行“裁判长负责制”，设裁判长</w:t>
      </w:r>
      <w:r>
        <w:rPr>
          <w:rFonts w:ascii="仿宋" w:hAnsi="仿宋" w:eastAsia="仿宋" w:cs="仿宋_GB2312"/>
          <w:bCs/>
          <w:color w:val="000000" w:themeColor="text1"/>
          <w:sz w:val="28"/>
          <w:szCs w:val="28"/>
        </w:rPr>
        <w:t>1名，全面负责赛项的裁判与管理工作。</w:t>
      </w:r>
    </w:p>
    <w:p>
      <w:pPr>
        <w:spacing w:line="560" w:lineRule="exact"/>
        <w:ind w:firstLine="630" w:firstLineChars="225"/>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4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④</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裁判员根据比赛工作需要分为加密裁判、现场裁判和评分裁判，具体工作职责见《全国职业院校技能大赛专家和裁判工作手册》。</w:t>
      </w:r>
    </w:p>
    <w:p>
      <w:pPr>
        <w:spacing w:line="560" w:lineRule="exact"/>
        <w:ind w:left="1050" w:leftChars="300" w:hanging="420" w:hangingChars="1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5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⑤</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监督组负责对裁判组的工作进行全程监督，并对竞赛成绩抽检复核。</w:t>
      </w:r>
    </w:p>
    <w:p>
      <w:pPr>
        <w:spacing w:line="560" w:lineRule="exact"/>
        <w:ind w:firstLine="630" w:firstLineChars="225"/>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6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⑥</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仲裁组负责接受由参赛队领队提出的对裁判结果的书面申诉，组织复议并及时反馈复议结果。</w:t>
      </w:r>
    </w:p>
    <w:p>
      <w:pPr>
        <w:numPr>
          <w:ilvl w:val="1"/>
          <w:numId w:val="5"/>
        </w:numPr>
        <w:spacing w:line="560" w:lineRule="exac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成绩管理基本流程：</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严禁参赛选手、赛项裁判、工作人员私自携带通讯、摄录设备进入比赛场地。如有需要，由赛场统一配置、统一管理。赛场据需要配置安检设备，对进入赛场重要部位的人员进行安检，赛场相关区域安置无线信息屏蔽设备。评分裁判应在检录前与参赛选手隔离。成绩管理基本流程见图7-1。</w:t>
      </w:r>
    </w:p>
    <w:p>
      <w:pPr>
        <w:spacing w:line="360" w:lineRule="auto"/>
        <w:jc w:val="center"/>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drawing>
          <wp:inline distT="0" distB="0" distL="0" distR="0">
            <wp:extent cx="5186045" cy="546544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5206205" cy="5486115"/>
                    </a:xfrm>
                    <a:prstGeom prst="rect">
                      <a:avLst/>
                    </a:prstGeom>
                    <a:noFill/>
                    <a:ln w="9525">
                      <a:noFill/>
                      <a:miter lim="800000"/>
                      <a:headEnd/>
                      <a:tailEnd/>
                    </a:ln>
                  </pic:spPr>
                </pic:pic>
              </a:graphicData>
            </a:graphic>
          </wp:inline>
        </w:drawing>
      </w:r>
    </w:p>
    <w:p>
      <w:pPr>
        <w:spacing w:line="560" w:lineRule="exact"/>
        <w:jc w:val="center"/>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图7-1</w:t>
      </w:r>
      <w:r>
        <w:rPr>
          <w:rFonts w:ascii="仿宋" w:hAnsi="仿宋" w:eastAsia="仿宋" w:cs="仿宋_GB2312"/>
          <w:bCs/>
          <w:color w:val="000000" w:themeColor="text1"/>
          <w:sz w:val="28"/>
          <w:szCs w:val="28"/>
        </w:rPr>
        <w:t xml:space="preserve"> </w:t>
      </w:r>
      <w:r>
        <w:rPr>
          <w:rFonts w:hint="eastAsia" w:ascii="仿宋" w:hAnsi="仿宋" w:eastAsia="仿宋" w:cs="仿宋_GB2312"/>
          <w:bCs/>
          <w:color w:val="000000" w:themeColor="text1"/>
          <w:sz w:val="28"/>
          <w:szCs w:val="28"/>
        </w:rPr>
        <w:t>成绩管理基本流程见</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3）检录加密</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1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检录：由检录工作人员依照检录表进行点名核对，并检查确定无误后向裁判长递交检录单。</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2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加密：所有比赛项目在比赛的当天进行两次加密，加密后参赛选手中途不得擅自离开赛场。分别由两组加密裁判组织实施加密工作，管理加密结果。监督员全程监督加密过程。</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第一组加密裁判，组织参赛选手进行第一次抽签，产生参赛编号，替换选手参赛证等个人身份信息，填写一次加密记录表后，连同选手参赛证等个人身份信息证件，当即装入一次加密结果密封袋中单独保管。</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第二组加密裁判，组织参赛选手进行第二次抽签，确定赛位号，替换选手参赛编号，填写二次加密记录表后，连同选手参赛编号，当即装入二次加密结果密封袋中单独保管。</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根据《</w:t>
      </w:r>
      <w:r>
        <w:rPr>
          <w:rFonts w:ascii="仿宋" w:hAnsi="仿宋" w:eastAsia="仿宋" w:cs="仿宋_GB2312"/>
          <w:bCs/>
          <w:color w:val="000000" w:themeColor="text1"/>
          <w:sz w:val="28"/>
          <w:szCs w:val="28"/>
        </w:rPr>
        <w:t xml:space="preserve"> 2019</w:t>
      </w:r>
      <w:r>
        <w:rPr>
          <w:rFonts w:hint="eastAsia" w:ascii="仿宋" w:hAnsi="仿宋" w:eastAsia="仿宋" w:cs="仿宋_GB2312"/>
          <w:bCs/>
          <w:color w:val="000000" w:themeColor="text1"/>
          <w:sz w:val="28"/>
          <w:szCs w:val="28"/>
        </w:rPr>
        <w:t>年全国职业院校技能大赛制度汇编》之《裁判工作手册》组织抽签由裁判长负责，抽签流程设计由裁判长负责，抽签工作与承办校协同组织完成，全程须由监督裁判监督，全程录像。</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比赛过程中若有竞赛作品提交，须由第三组加密裁判对竞赛作品进行加密，加密方式可以用二维码加密。如使用人工加密，方式同上，并当即将三次加密记录表装入三次加密结果密封袋中。</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所有加密结果密封袋的封条均需相应的加密裁判和监督人员签字。密封袋在监督人员监督下由加密裁判放置于保密室的保险柜中保存。</w:t>
      </w:r>
    </w:p>
    <w:p>
      <w:pPr>
        <w:spacing w:line="560" w:lineRule="exact"/>
        <w:ind w:left="1050" w:leftChars="300" w:hanging="420" w:hangingChars="1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3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③</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引导：</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参赛选手凭赛位号进入赛场，不得携带其他显示个人身份信息和违规的物品。现场裁判负责引导参赛队伍（选手）至赛位前等待竞赛指令。比赛开始前，在没有裁判允许的情况下，严禁随意触碰竞赛设施和阅读试题内容。比赛中途不得离开赛场。</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4）</w:t>
      </w:r>
      <w:r>
        <w:rPr>
          <w:rFonts w:hint="eastAsia" w:ascii="仿宋" w:hAnsi="仿宋" w:eastAsia="仿宋" w:cs="仿宋_GB2312"/>
          <w:bCs/>
          <w:color w:val="000000" w:themeColor="text1"/>
          <w:sz w:val="28"/>
          <w:szCs w:val="28"/>
        </w:rPr>
        <w:t>成绩评定</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成绩评定是指根据竞赛考核目标、内容和要求对参赛队伍（选手）的竞赛表现和最终作品作出评价。本赛项评分方法为现场评分，成绩评定过程中的所有评分材料须由相应评分裁判签字确认，更正成绩需经裁判本人、裁判长及监督组长在更正处签字。</w:t>
      </w:r>
    </w:p>
    <w:p>
      <w:pPr>
        <w:spacing w:line="560" w:lineRule="exact"/>
        <w:ind w:firstLine="420" w:firstLineChars="1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1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ascii="仿宋" w:hAnsi="仿宋" w:eastAsia="仿宋" w:cs="仿宋_GB2312"/>
          <w:bCs/>
          <w:color w:val="000000" w:themeColor="text1"/>
          <w:sz w:val="28"/>
          <w:szCs w:val="28"/>
        </w:rPr>
        <w:fldChar w:fldCharType="end"/>
      </w:r>
      <w:r>
        <w:rPr>
          <w:rFonts w:ascii="仿宋" w:hAnsi="仿宋" w:eastAsia="仿宋" w:cs="仿宋_GB2312"/>
          <w:bCs/>
          <w:color w:val="000000" w:themeColor="text1"/>
          <w:sz w:val="28"/>
          <w:szCs w:val="28"/>
        </w:rPr>
        <w:t xml:space="preserve"> 参赛队按</w:t>
      </w:r>
      <w:r>
        <w:rPr>
          <w:rFonts w:hint="eastAsia" w:ascii="仿宋" w:hAnsi="仿宋" w:eastAsia="仿宋" w:cs="仿宋_GB2312"/>
          <w:bCs/>
          <w:color w:val="000000" w:themeColor="text1"/>
          <w:sz w:val="28"/>
          <w:szCs w:val="28"/>
        </w:rPr>
        <w:t>赛项任务书</w:t>
      </w:r>
      <w:r>
        <w:rPr>
          <w:rFonts w:ascii="仿宋" w:hAnsi="仿宋" w:eastAsia="仿宋" w:cs="仿宋_GB2312"/>
          <w:bCs/>
          <w:color w:val="000000" w:themeColor="text1"/>
          <w:sz w:val="28"/>
          <w:szCs w:val="28"/>
        </w:rPr>
        <w:t>要求进行操作，评分裁判对照评分表即时判分</w:t>
      </w: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评分裁判不少于2人</w:t>
      </w:r>
      <w:r>
        <w:rPr>
          <w:rFonts w:hint="eastAsia" w:ascii="仿宋" w:hAnsi="仿宋" w:eastAsia="仿宋" w:cs="仿宋_GB2312"/>
          <w:bCs/>
          <w:color w:val="000000" w:themeColor="text1"/>
          <w:sz w:val="28"/>
          <w:szCs w:val="28"/>
        </w:rPr>
        <w:t>。</w:t>
      </w:r>
    </w:p>
    <w:p>
      <w:pPr>
        <w:spacing w:line="560" w:lineRule="exact"/>
        <w:ind w:left="31" w:leftChars="15" w:firstLine="700" w:firstLineChars="250"/>
        <w:rPr>
          <w:rFonts w:ascii="仿宋" w:hAnsi="仿宋" w:eastAsia="仿宋" w:cs="仿宋_GB2312"/>
          <w:bCs/>
          <w:color w:val="000000" w:themeColor="text1"/>
          <w:sz w:val="28"/>
          <w:szCs w:val="28"/>
        </w:rPr>
      </w:pPr>
      <w:bookmarkStart w:id="28" w:name="_Hlk498332447"/>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2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对于有主观项的过程评分，由</w:t>
      </w:r>
      <w:bookmarkEnd w:id="28"/>
      <w:r>
        <w:rPr>
          <w:rFonts w:ascii="仿宋" w:hAnsi="仿宋" w:eastAsia="仿宋" w:cs="仿宋_GB2312"/>
          <w:bCs/>
          <w:color w:val="000000" w:themeColor="text1"/>
          <w:sz w:val="28"/>
          <w:szCs w:val="28"/>
        </w:rPr>
        <w:t>两名记分员对参赛队的评分结果进行分步汇总并计算平均分，所有步骤成绩的加权汇总值作为该参赛队的最后得分</w:t>
      </w:r>
      <w:r>
        <w:rPr>
          <w:rFonts w:hint="eastAsia" w:ascii="仿宋" w:hAnsi="仿宋" w:eastAsia="仿宋" w:cs="仿宋_GB2312"/>
          <w:bCs/>
          <w:color w:val="000000" w:themeColor="text1"/>
          <w:sz w:val="28"/>
          <w:szCs w:val="28"/>
        </w:rPr>
        <w:t>。</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3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③</w:t>
      </w:r>
      <w:r>
        <w:rPr>
          <w:rFonts w:ascii="仿宋" w:hAnsi="仿宋" w:eastAsia="仿宋" w:cs="仿宋_GB2312"/>
          <w:bCs/>
          <w:color w:val="000000" w:themeColor="text1"/>
          <w:sz w:val="28"/>
          <w:szCs w:val="28"/>
        </w:rPr>
        <w:fldChar w:fldCharType="end"/>
      </w:r>
      <w:r>
        <w:rPr>
          <w:rFonts w:ascii="仿宋" w:hAnsi="仿宋" w:eastAsia="仿宋" w:cs="仿宋_GB2312"/>
          <w:bCs/>
          <w:color w:val="000000" w:themeColor="text1"/>
          <w:sz w:val="28"/>
          <w:szCs w:val="28"/>
        </w:rPr>
        <w:t xml:space="preserve"> 裁判长当天提交赛位号评分结果，</w:t>
      </w:r>
      <w:r>
        <w:rPr>
          <w:rFonts w:hint="eastAsia" w:ascii="仿宋" w:hAnsi="仿宋" w:eastAsia="仿宋" w:cs="仿宋_GB2312"/>
          <w:bCs/>
          <w:color w:val="000000" w:themeColor="text1"/>
          <w:sz w:val="28"/>
          <w:szCs w:val="28"/>
        </w:rPr>
        <w:t>经复</w:t>
      </w:r>
      <w:r>
        <w:rPr>
          <w:rFonts w:ascii="仿宋" w:hAnsi="仿宋" w:eastAsia="仿宋" w:cs="仿宋_GB2312"/>
          <w:bCs/>
          <w:color w:val="000000" w:themeColor="text1"/>
          <w:sz w:val="28"/>
          <w:szCs w:val="28"/>
        </w:rPr>
        <w:t>核无误</w:t>
      </w: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由裁判长、监督人员和仲裁人员签字确认。</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w:instrText>
      </w:r>
      <w:r>
        <w:rPr>
          <w:rFonts w:hint="eastAsia" w:ascii="仿宋" w:hAnsi="仿宋" w:eastAsia="仿宋" w:cs="仿宋_GB2312"/>
          <w:bCs/>
          <w:color w:val="000000" w:themeColor="text1"/>
          <w:sz w:val="28"/>
          <w:szCs w:val="28"/>
        </w:rPr>
        <w:instrText xml:space="preserve">= 4 \* GB3</w:instrText>
      </w:r>
      <w:r>
        <w:rPr>
          <w:rFonts w:ascii="仿宋" w:hAnsi="仿宋" w:eastAsia="仿宋" w:cs="仿宋_GB2312"/>
          <w:bCs/>
          <w:color w:val="000000" w:themeColor="text1"/>
          <w:sz w:val="28"/>
          <w:szCs w:val="28"/>
        </w:rPr>
        <w:instrText xml:space="preserve">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④</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最终成绩出现两队（或多队）分数相同的情况，则以竞赛时间短为优先排序；如分数和比赛时间均相同情况下，以任务六“</w:t>
      </w:r>
      <w:r>
        <w:rPr>
          <w:rFonts w:ascii="仿宋" w:hAnsi="仿宋" w:eastAsia="仿宋" w:cs="Arial"/>
          <w:bCs/>
          <w:color w:val="000000" w:themeColor="text1"/>
          <w:sz w:val="28"/>
          <w:szCs w:val="28"/>
        </w:rPr>
        <w:t>工件坐标系在线测量设定、试切件编程与加工</w:t>
      </w:r>
      <w:r>
        <w:rPr>
          <w:rFonts w:hint="eastAsia" w:ascii="仿宋" w:hAnsi="仿宋" w:eastAsia="仿宋" w:cs="仿宋_GB2312"/>
          <w:bCs/>
          <w:color w:val="000000" w:themeColor="text1"/>
          <w:sz w:val="28"/>
          <w:szCs w:val="28"/>
        </w:rPr>
        <w:t>”中加工件的工件质量分数为优先排序。如果成绩仍然相同则再依据任务二“</w:t>
      </w:r>
      <w:r>
        <w:rPr>
          <w:rFonts w:ascii="仿宋" w:hAnsi="仿宋" w:eastAsia="仿宋" w:cs="仿宋_GB2312"/>
          <w:bCs/>
          <w:color w:val="000000" w:themeColor="text1"/>
          <w:sz w:val="28"/>
          <w:szCs w:val="28"/>
        </w:rPr>
        <w:t>数控机床机械部件装配与调试</w:t>
      </w:r>
      <w:r>
        <w:rPr>
          <w:rFonts w:hint="eastAsia" w:ascii="仿宋" w:hAnsi="仿宋" w:eastAsia="仿宋" w:cs="仿宋_GB2312"/>
          <w:bCs/>
          <w:color w:val="000000" w:themeColor="text1"/>
          <w:sz w:val="28"/>
          <w:szCs w:val="28"/>
        </w:rPr>
        <w:t>”的</w:t>
      </w:r>
      <w:r>
        <w:rPr>
          <w:rFonts w:ascii="仿宋" w:hAnsi="仿宋" w:eastAsia="仿宋" w:cs="仿宋_GB2312"/>
          <w:bCs/>
          <w:color w:val="000000" w:themeColor="text1"/>
          <w:sz w:val="28"/>
          <w:szCs w:val="28"/>
        </w:rPr>
        <w:t>得</w:t>
      </w:r>
      <w:r>
        <w:rPr>
          <w:rFonts w:hint="eastAsia" w:ascii="仿宋" w:hAnsi="仿宋" w:eastAsia="仿宋" w:cs="仿宋_GB2312"/>
          <w:bCs/>
          <w:color w:val="000000" w:themeColor="text1"/>
          <w:sz w:val="28"/>
          <w:szCs w:val="28"/>
        </w:rPr>
        <w:t>分数排序。</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5）抽检复核：</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1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为保障成绩评判的准确性，监督组对赛项总成绩排名前</w:t>
      </w:r>
      <w:r>
        <w:rPr>
          <w:rFonts w:ascii="仿宋" w:hAnsi="仿宋" w:eastAsia="仿宋" w:cs="仿宋_GB2312"/>
          <w:bCs/>
          <w:color w:val="000000" w:themeColor="text1"/>
          <w:sz w:val="28"/>
          <w:szCs w:val="28"/>
        </w:rPr>
        <w:t>30%的所有参赛队伍（选手）的成绩进行复核；对其余成绩进行抽检复核，抽检覆盖率不得低于15%。</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2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监督组需将复检中发现的错误以书面方式及时告知裁判长，由裁判长更正成绩并签字确认。</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3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③</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复核、抽检错误率超过</w:t>
      </w:r>
      <w:r>
        <w:rPr>
          <w:rFonts w:ascii="仿宋" w:hAnsi="仿宋" w:eastAsia="仿宋" w:cs="仿宋_GB2312"/>
          <w:bCs/>
          <w:color w:val="000000" w:themeColor="text1"/>
          <w:sz w:val="28"/>
          <w:szCs w:val="28"/>
        </w:rPr>
        <w:t>5%的，则认定为非小概率事件，裁判组需对所有成绩进行复核。</w:t>
      </w:r>
    </w:p>
    <w:p>
      <w:pPr>
        <w:spacing w:line="560" w:lineRule="exact"/>
        <w:ind w:left="31" w:leftChars="15" w:firstLine="700" w:firstLineChars="25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6）解密：</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裁判长正式提交赛位（竞赛作品）评分结果并复核无误后，加密裁判在监督人员监督下对加密结果进行逐层解密。各赛项可根据需要采取正向解密或逆向解密。</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以逆向解密为例：无竞赛作品的，先根据二次加密记录表，以赛位号从小到大为序，确定其对应的参赛编号，再根据一次加密记录表，确定对应的参赛队伍（选手）；</w:t>
      </w:r>
    </w:p>
    <w:tbl>
      <w:tblPr>
        <w:tblStyle w:val="21"/>
        <w:tblW w:w="834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7"/>
        <w:gridCol w:w="3119"/>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67" w:type="dxa"/>
            <w:vAlign w:val="center"/>
          </w:tcPr>
          <w:p>
            <w:pPr>
              <w:spacing w:line="560" w:lineRule="exact"/>
              <w:jc w:val="center"/>
              <w:rPr>
                <w:rFonts w:ascii="仿宋" w:hAnsi="仿宋" w:eastAsia="仿宋" w:cs="Arial"/>
                <w:color w:val="000000" w:themeColor="text1"/>
                <w:sz w:val="28"/>
                <w:szCs w:val="28"/>
              </w:rPr>
            </w:pPr>
            <w:r>
              <w:rPr>
                <w:rFonts w:ascii="仿宋" w:hAnsi="仿宋" w:eastAsia="仿宋" w:cs="Arial"/>
                <w:color w:val="000000" w:themeColor="text1"/>
                <w:sz w:val="28"/>
                <w:szCs w:val="28"/>
              </w:rPr>
              <w:t>赛位号</w:t>
            </w:r>
          </w:p>
        </w:tc>
        <w:tc>
          <w:tcPr>
            <w:tcW w:w="3119" w:type="dxa"/>
            <w:vAlign w:val="center"/>
          </w:tcPr>
          <w:p>
            <w:pPr>
              <w:spacing w:line="560" w:lineRule="exact"/>
              <w:jc w:val="center"/>
              <w:rPr>
                <w:rFonts w:ascii="仿宋" w:hAnsi="仿宋" w:eastAsia="仿宋" w:cs="Arial"/>
                <w:color w:val="000000" w:themeColor="text1"/>
                <w:sz w:val="28"/>
                <w:szCs w:val="28"/>
              </w:rPr>
            </w:pPr>
            <w:r>
              <w:rPr>
                <w:rFonts w:ascii="仿宋" w:hAnsi="仿宋" w:eastAsia="仿宋" w:cs="Arial"/>
                <w:color w:val="000000" w:themeColor="text1"/>
                <w:sz w:val="28"/>
                <w:szCs w:val="28"/>
              </w:rPr>
              <w:t>参赛编号</w:t>
            </w:r>
          </w:p>
        </w:tc>
        <w:tc>
          <w:tcPr>
            <w:tcW w:w="3260" w:type="dxa"/>
            <w:vAlign w:val="center"/>
          </w:tcPr>
          <w:p>
            <w:pPr>
              <w:spacing w:line="560" w:lineRule="exact"/>
              <w:jc w:val="center"/>
              <w:rPr>
                <w:rFonts w:ascii="仿宋" w:hAnsi="仿宋" w:eastAsia="仿宋" w:cs="Arial"/>
                <w:color w:val="000000" w:themeColor="text1"/>
                <w:sz w:val="28"/>
                <w:szCs w:val="28"/>
              </w:rPr>
            </w:pPr>
            <w:r>
              <w:rPr>
                <w:rFonts w:ascii="仿宋" w:hAnsi="仿宋" w:eastAsia="仿宋" w:cs="Arial"/>
                <w:color w:val="000000" w:themeColor="text1"/>
                <w:sz w:val="28"/>
                <w:szCs w:val="28"/>
              </w:rPr>
              <w:t>参赛队伍（选手）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67"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1</w:t>
            </w:r>
          </w:p>
        </w:tc>
        <w:tc>
          <w:tcPr>
            <w:tcW w:w="311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3260" w:type="dxa"/>
            <w:vAlign w:val="center"/>
          </w:tcPr>
          <w:p>
            <w:pPr>
              <w:adjustRightInd w:val="0"/>
              <w:snapToGrid w:val="0"/>
              <w:spacing w:line="560" w:lineRule="exact"/>
              <w:jc w:val="center"/>
              <w:rPr>
                <w:rFonts w:ascii="仿宋" w:hAnsi="仿宋" w:eastAsia="仿宋"/>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67"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2</w:t>
            </w:r>
          </w:p>
        </w:tc>
        <w:tc>
          <w:tcPr>
            <w:tcW w:w="311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3260" w:type="dxa"/>
            <w:vAlign w:val="center"/>
          </w:tcPr>
          <w:p>
            <w:pPr>
              <w:adjustRightInd w:val="0"/>
              <w:snapToGrid w:val="0"/>
              <w:spacing w:line="560" w:lineRule="exact"/>
              <w:jc w:val="center"/>
              <w:rPr>
                <w:rFonts w:ascii="仿宋" w:hAnsi="仿宋" w:eastAsia="仿宋"/>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67"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3</w:t>
            </w:r>
          </w:p>
        </w:tc>
        <w:tc>
          <w:tcPr>
            <w:tcW w:w="311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3260" w:type="dxa"/>
            <w:vAlign w:val="center"/>
          </w:tcPr>
          <w:p>
            <w:pPr>
              <w:adjustRightInd w:val="0"/>
              <w:snapToGrid w:val="0"/>
              <w:spacing w:line="560" w:lineRule="exact"/>
              <w:jc w:val="center"/>
              <w:rPr>
                <w:rFonts w:ascii="仿宋" w:hAnsi="仿宋" w:eastAsia="仿宋"/>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67"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4</w:t>
            </w:r>
          </w:p>
        </w:tc>
        <w:tc>
          <w:tcPr>
            <w:tcW w:w="311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3260" w:type="dxa"/>
            <w:vAlign w:val="center"/>
          </w:tcPr>
          <w:p>
            <w:pPr>
              <w:adjustRightInd w:val="0"/>
              <w:snapToGrid w:val="0"/>
              <w:spacing w:line="560" w:lineRule="exact"/>
              <w:jc w:val="center"/>
              <w:rPr>
                <w:rFonts w:ascii="仿宋" w:hAnsi="仿宋" w:eastAsia="仿宋"/>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967"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5</w:t>
            </w:r>
          </w:p>
        </w:tc>
        <w:tc>
          <w:tcPr>
            <w:tcW w:w="311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3260" w:type="dxa"/>
            <w:vAlign w:val="center"/>
          </w:tcPr>
          <w:p>
            <w:pPr>
              <w:adjustRightInd w:val="0"/>
              <w:snapToGrid w:val="0"/>
              <w:spacing w:line="560" w:lineRule="exact"/>
              <w:jc w:val="center"/>
              <w:rPr>
                <w:rFonts w:ascii="仿宋" w:hAnsi="仿宋" w:eastAsia="仿宋"/>
                <w:color w:val="000000" w:themeColor="text1"/>
                <w:sz w:val="28"/>
                <w:szCs w:val="28"/>
              </w:rPr>
            </w:pPr>
          </w:p>
        </w:tc>
      </w:tr>
    </w:tbl>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有竞赛作品的，先根据三次加密记录表，以竞赛作品号从小到大为序，确定其对应的赛位号，再根据二次加密记录表，确定对应的参赛编号，最后根据一次加密记录表，确定对应的参赛队伍（选手）。</w:t>
      </w:r>
    </w:p>
    <w:tbl>
      <w:tblPr>
        <w:tblStyle w:val="21"/>
        <w:tblW w:w="84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3"/>
        <w:gridCol w:w="1559"/>
        <w:gridCol w:w="2126"/>
        <w:gridCol w:w="2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823"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竞赛作品号</w:t>
            </w:r>
          </w:p>
        </w:tc>
        <w:tc>
          <w:tcPr>
            <w:tcW w:w="1559"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赛位号</w:t>
            </w:r>
          </w:p>
        </w:tc>
        <w:tc>
          <w:tcPr>
            <w:tcW w:w="2126"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参赛编号</w:t>
            </w:r>
          </w:p>
        </w:tc>
        <w:tc>
          <w:tcPr>
            <w:tcW w:w="2894" w:type="dxa"/>
            <w:vAlign w:val="center"/>
          </w:tcPr>
          <w:p>
            <w:pPr>
              <w:adjustRightInd w:val="0"/>
              <w:snapToGrid w:val="0"/>
              <w:spacing w:line="560" w:lineRule="exact"/>
              <w:ind w:firstLine="482"/>
              <w:jc w:val="center"/>
              <w:rPr>
                <w:rFonts w:ascii="仿宋" w:hAnsi="仿宋" w:eastAsia="仿宋"/>
                <w:color w:val="000000" w:themeColor="text1"/>
                <w:sz w:val="28"/>
                <w:szCs w:val="28"/>
              </w:rPr>
            </w:pPr>
            <w:r>
              <w:rPr>
                <w:rFonts w:ascii="仿宋" w:hAnsi="仿宋" w:eastAsia="仿宋"/>
                <w:color w:val="000000" w:themeColor="text1"/>
                <w:sz w:val="28"/>
                <w:szCs w:val="28"/>
              </w:rPr>
              <w:t>参赛队伍（选手）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823"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1</w:t>
            </w:r>
          </w:p>
        </w:tc>
        <w:tc>
          <w:tcPr>
            <w:tcW w:w="155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126"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894" w:type="dxa"/>
            <w:vAlign w:val="center"/>
          </w:tcPr>
          <w:p>
            <w:pPr>
              <w:adjustRightInd w:val="0"/>
              <w:snapToGrid w:val="0"/>
              <w:spacing w:line="560" w:lineRule="exact"/>
              <w:jc w:val="center"/>
              <w:rPr>
                <w:rFonts w:ascii="仿宋" w:hAnsi="仿宋" w:eastAsia="仿宋"/>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823"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2</w:t>
            </w:r>
          </w:p>
        </w:tc>
        <w:tc>
          <w:tcPr>
            <w:tcW w:w="155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126"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894" w:type="dxa"/>
            <w:vAlign w:val="center"/>
          </w:tcPr>
          <w:p>
            <w:pPr>
              <w:adjustRightInd w:val="0"/>
              <w:snapToGrid w:val="0"/>
              <w:spacing w:line="560" w:lineRule="exact"/>
              <w:jc w:val="center"/>
              <w:rPr>
                <w:rFonts w:ascii="仿宋" w:hAnsi="仿宋" w:eastAsia="仿宋"/>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823"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3</w:t>
            </w:r>
          </w:p>
        </w:tc>
        <w:tc>
          <w:tcPr>
            <w:tcW w:w="155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126"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894" w:type="dxa"/>
            <w:vAlign w:val="center"/>
          </w:tcPr>
          <w:p>
            <w:pPr>
              <w:adjustRightInd w:val="0"/>
              <w:snapToGrid w:val="0"/>
              <w:spacing w:line="560" w:lineRule="exact"/>
              <w:jc w:val="center"/>
              <w:rPr>
                <w:rFonts w:ascii="仿宋" w:hAnsi="仿宋" w:eastAsia="仿宋"/>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823"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4</w:t>
            </w:r>
          </w:p>
        </w:tc>
        <w:tc>
          <w:tcPr>
            <w:tcW w:w="155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126"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894" w:type="dxa"/>
            <w:vAlign w:val="center"/>
          </w:tcPr>
          <w:p>
            <w:pPr>
              <w:adjustRightInd w:val="0"/>
              <w:snapToGrid w:val="0"/>
              <w:spacing w:line="560" w:lineRule="exact"/>
              <w:jc w:val="center"/>
              <w:rPr>
                <w:rFonts w:ascii="仿宋" w:hAnsi="仿宋" w:eastAsia="仿宋"/>
                <w:color w:val="000000" w:themeColor="text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823" w:type="dxa"/>
            <w:vAlign w:val="center"/>
          </w:tcPr>
          <w:p>
            <w:pPr>
              <w:adjustRightInd w:val="0"/>
              <w:snapToGrid w:val="0"/>
              <w:spacing w:line="560" w:lineRule="exact"/>
              <w:jc w:val="center"/>
              <w:rPr>
                <w:rFonts w:ascii="仿宋" w:hAnsi="仿宋" w:eastAsia="仿宋"/>
                <w:color w:val="000000" w:themeColor="text1"/>
                <w:sz w:val="28"/>
                <w:szCs w:val="28"/>
              </w:rPr>
            </w:pPr>
            <w:r>
              <w:rPr>
                <w:rFonts w:ascii="仿宋" w:hAnsi="仿宋" w:eastAsia="仿宋"/>
                <w:color w:val="000000" w:themeColor="text1"/>
                <w:sz w:val="28"/>
                <w:szCs w:val="28"/>
              </w:rPr>
              <w:t>5</w:t>
            </w:r>
          </w:p>
        </w:tc>
        <w:tc>
          <w:tcPr>
            <w:tcW w:w="1559"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126" w:type="dxa"/>
            <w:vAlign w:val="center"/>
          </w:tcPr>
          <w:p>
            <w:pPr>
              <w:adjustRightInd w:val="0"/>
              <w:snapToGrid w:val="0"/>
              <w:spacing w:line="560" w:lineRule="exact"/>
              <w:jc w:val="center"/>
              <w:rPr>
                <w:rFonts w:ascii="仿宋" w:hAnsi="仿宋" w:eastAsia="仿宋"/>
                <w:color w:val="000000" w:themeColor="text1"/>
                <w:sz w:val="28"/>
                <w:szCs w:val="28"/>
              </w:rPr>
            </w:pPr>
          </w:p>
        </w:tc>
        <w:tc>
          <w:tcPr>
            <w:tcW w:w="2894" w:type="dxa"/>
            <w:vAlign w:val="center"/>
          </w:tcPr>
          <w:p>
            <w:pPr>
              <w:adjustRightInd w:val="0"/>
              <w:snapToGrid w:val="0"/>
              <w:spacing w:line="560" w:lineRule="exact"/>
              <w:jc w:val="center"/>
              <w:rPr>
                <w:rFonts w:ascii="仿宋" w:hAnsi="仿宋" w:eastAsia="仿宋"/>
                <w:color w:val="000000" w:themeColor="text1"/>
                <w:sz w:val="28"/>
                <w:szCs w:val="28"/>
              </w:rPr>
            </w:pPr>
          </w:p>
        </w:tc>
      </w:tr>
    </w:tbl>
    <w:p>
      <w:pPr>
        <w:spacing w:line="560" w:lineRule="exact"/>
        <w:ind w:left="31" w:leftChars="15" w:firstLine="700" w:firstLineChars="25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解密结束，经与参赛选手的身份信息核对无误后，由第一名加密裁判将选手参赛证等个人身份信息证件归还给参赛选手。</w:t>
      </w:r>
    </w:p>
    <w:p>
      <w:pPr>
        <w:spacing w:line="560" w:lineRule="exact"/>
        <w:ind w:left="31" w:leftChars="15" w:firstLine="700" w:firstLineChars="25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7）成绩公</w:t>
      </w:r>
      <w:r>
        <w:rPr>
          <w:rFonts w:hint="eastAsia" w:ascii="仿宋" w:hAnsi="仿宋" w:eastAsia="仿宋" w:cs="仿宋_GB2312"/>
          <w:bCs/>
          <w:color w:val="000000" w:themeColor="text1"/>
          <w:sz w:val="28"/>
          <w:szCs w:val="28"/>
        </w:rPr>
        <w:t>布</w:t>
      </w:r>
    </w:p>
    <w:p>
      <w:pPr>
        <w:spacing w:line="560" w:lineRule="exact"/>
        <w:ind w:left="31" w:leftChars="15" w:firstLine="700" w:firstLineChars="250"/>
        <w:rPr>
          <w:color w:val="000000" w:themeColor="text1"/>
          <w:sz w:val="30"/>
          <w:szCs w:val="30"/>
        </w:rPr>
      </w:pPr>
      <w:r>
        <w:rPr>
          <w:rFonts w:hint="eastAsia" w:ascii="仿宋" w:hAnsi="仿宋" w:eastAsia="仿宋" w:cs="仿宋_GB2312"/>
          <w:bCs/>
          <w:color w:val="000000" w:themeColor="text1"/>
          <w:sz w:val="28"/>
          <w:szCs w:val="28"/>
        </w:rPr>
        <w:t>记分员将解密后的各参赛队伍（选手）成绩汇总成最终成绩单，经裁判长、监督组签字后公布比赛</w:t>
      </w:r>
      <w:r>
        <w:rPr>
          <w:rFonts w:ascii="仿宋" w:hAnsi="仿宋" w:eastAsia="仿宋" w:cs="仿宋_GB2312"/>
          <w:bCs/>
          <w:color w:val="000000" w:themeColor="text1"/>
          <w:sz w:val="28"/>
          <w:szCs w:val="28"/>
        </w:rPr>
        <w:t>结果</w:t>
      </w:r>
      <w:r>
        <w:rPr>
          <w:rFonts w:hint="eastAsia" w:ascii="仿宋" w:hAnsi="仿宋" w:eastAsia="仿宋" w:cs="仿宋_GB2312"/>
          <w:bCs/>
          <w:color w:val="000000" w:themeColor="text1"/>
          <w:sz w:val="28"/>
          <w:szCs w:val="28"/>
        </w:rPr>
        <w:t>（赛项指南中明确成绩公布方式）。公布2小时无异议后，将赛项总成绩的最终结果录入赛务管理系统，经裁判长、监督组长和仲裁长在系统导出成绩单上审核签字后，在闭赛式上宣布并颁发证书。</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8）</w:t>
      </w:r>
      <w:r>
        <w:rPr>
          <w:rFonts w:hint="eastAsia" w:ascii="仿宋" w:hAnsi="仿宋" w:eastAsia="仿宋" w:cs="仿宋_GB2312"/>
          <w:bCs/>
          <w:color w:val="000000" w:themeColor="text1"/>
          <w:sz w:val="28"/>
          <w:szCs w:val="28"/>
        </w:rPr>
        <w:t>成绩报送</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1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录入:由承办单位信息员将赛项总成绩的最终结果录入赛务管理系统。</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2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审核:承办单位信息员对成绩数据审核后，将赛务系统中录入的成绩导出打印，经赛项裁判长审核无误后签字。</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3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③</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报送:由承办单位信息员将裁判长确认的电子版赛项成绩信息上传赛务管理系统，同时将裁判长签字的纸质打印成绩单报送大赛执委会办公室。</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9）留档备案：</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1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①</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成绩分析:为了做好赛项资源向教学资源转化工作，专家工作组根据裁判判分情况，分析参赛选手在比赛过程中对各个知识点、技术的掌握程度，并将分析报告报备大赛执委会办公室适时公布。</w:t>
      </w:r>
    </w:p>
    <w:p>
      <w:pPr>
        <w:spacing w:line="560" w:lineRule="exact"/>
        <w:ind w:left="31" w:leftChars="15" w:firstLine="700" w:firstLineChars="25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fldChar w:fldCharType="begin"/>
      </w:r>
      <w:r>
        <w:rPr>
          <w:rFonts w:ascii="仿宋" w:hAnsi="仿宋" w:eastAsia="仿宋" w:cs="仿宋_GB2312"/>
          <w:bCs/>
          <w:color w:val="000000" w:themeColor="text1"/>
          <w:sz w:val="28"/>
          <w:szCs w:val="28"/>
        </w:rPr>
        <w:instrText xml:space="preserve"> = 2 \* GB3 </w:instrText>
      </w:r>
      <w:r>
        <w:rPr>
          <w:rFonts w:ascii="仿宋" w:hAnsi="仿宋" w:eastAsia="仿宋" w:cs="仿宋_GB2312"/>
          <w:bCs/>
          <w:color w:val="000000" w:themeColor="text1"/>
          <w:sz w:val="28"/>
          <w:szCs w:val="28"/>
        </w:rPr>
        <w:fldChar w:fldCharType="separate"/>
      </w:r>
      <w:r>
        <w:rPr>
          <w:rFonts w:hint="eastAsia" w:ascii="仿宋" w:hAnsi="仿宋" w:eastAsia="仿宋" w:cs="仿宋_GB2312"/>
          <w:bCs/>
          <w:color w:val="000000" w:themeColor="text1"/>
          <w:sz w:val="28"/>
          <w:szCs w:val="28"/>
        </w:rPr>
        <w:t>②</w:t>
      </w:r>
      <w:r>
        <w:rPr>
          <w:rFonts w:ascii="仿宋" w:hAnsi="仿宋" w:eastAsia="仿宋" w:cs="仿宋_GB2312"/>
          <w:bCs/>
          <w:color w:val="000000" w:themeColor="text1"/>
          <w:sz w:val="28"/>
          <w:szCs w:val="28"/>
        </w:rPr>
        <w:fldChar w:fldCharType="end"/>
      </w:r>
      <w:r>
        <w:rPr>
          <w:rFonts w:hint="eastAsia" w:ascii="仿宋" w:hAnsi="仿宋" w:eastAsia="仿宋" w:cs="仿宋_GB2312"/>
          <w:bCs/>
          <w:color w:val="000000" w:themeColor="text1"/>
          <w:sz w:val="28"/>
          <w:szCs w:val="28"/>
        </w:rPr>
        <w:t xml:space="preserve"> 留档备案:赛项每个比赛环节裁判判分的原始材料和最终成绩等结果性材料都需经监督组人员和裁判长签字后装袋密封留档，并由赛项承办院校封存，委派专人妥善保管。</w:t>
      </w:r>
    </w:p>
    <w:p>
      <w:pPr>
        <w:pStyle w:val="2"/>
        <w:spacing w:line="560" w:lineRule="exact"/>
        <w:ind w:firstLine="562" w:firstLineChars="200"/>
        <w:rPr>
          <w:rFonts w:ascii="仿宋" w:hAnsi="仿宋" w:cs="仿宋_GB2312"/>
          <w:color w:val="000000" w:themeColor="text1"/>
        </w:rPr>
      </w:pPr>
      <w:bookmarkStart w:id="29" w:name="_Toc4287719"/>
      <w:bookmarkStart w:id="30" w:name="_Toc477270892"/>
      <w:r>
        <w:rPr>
          <w:rFonts w:hint="eastAsia" w:ascii="仿宋" w:hAnsi="仿宋" w:cs="仿宋_GB2312"/>
          <w:color w:val="000000" w:themeColor="text1"/>
        </w:rPr>
        <w:t>八、竞赛环境</w:t>
      </w:r>
      <w:bookmarkEnd w:id="29"/>
      <w:bookmarkEnd w:id="30"/>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（一）赛场设在规范的车间内，赛场符合防火安全规定，防火疏散标识清晰、齐全，疏散通道畅通；赛场采光、照明和通风良好，提供稳定的水、电、气源，并配有供电应急设备等。</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（二）竞赛场地划分为检录区、加工区、收件区、检测区，现场服务与技术支持区、休息区、医疗区、观摩通道。</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（三）竞赛场地的基本要求</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1.每个工作组使用场地为</w:t>
      </w:r>
      <w:r>
        <w:rPr>
          <w:rFonts w:ascii="仿宋" w:hAnsi="仿宋" w:eastAsia="仿宋" w:cs="仿宋_GB2312"/>
          <w:bCs/>
          <w:color w:val="000000" w:themeColor="text1"/>
          <w:sz w:val="28"/>
          <w:szCs w:val="28"/>
        </w:rPr>
        <w:t>3</w:t>
      </w:r>
      <w:r>
        <w:rPr>
          <w:rFonts w:hint="eastAsia" w:ascii="仿宋" w:hAnsi="仿宋" w:eastAsia="仿宋" w:cs="仿宋_GB2312"/>
          <w:bCs/>
          <w:color w:val="000000" w:themeColor="text1"/>
          <w:sz w:val="28"/>
          <w:szCs w:val="28"/>
        </w:rPr>
        <w:t>米×</w:t>
      </w:r>
      <w:r>
        <w:rPr>
          <w:rFonts w:ascii="仿宋" w:hAnsi="仿宋" w:eastAsia="仿宋" w:cs="仿宋_GB2312"/>
          <w:bCs/>
          <w:color w:val="000000" w:themeColor="text1"/>
          <w:sz w:val="28"/>
          <w:szCs w:val="28"/>
        </w:rPr>
        <w:t>5</w:t>
      </w:r>
      <w:r>
        <w:rPr>
          <w:rFonts w:hint="eastAsia" w:ascii="仿宋" w:hAnsi="仿宋" w:eastAsia="仿宋" w:cs="仿宋_GB2312"/>
          <w:bCs/>
          <w:color w:val="000000" w:themeColor="text1"/>
          <w:sz w:val="28"/>
          <w:szCs w:val="28"/>
        </w:rPr>
        <w:t>米（约</w:t>
      </w:r>
      <w:r>
        <w:rPr>
          <w:rFonts w:ascii="仿宋" w:hAnsi="仿宋" w:eastAsia="仿宋" w:cs="仿宋_GB2312"/>
          <w:bCs/>
          <w:color w:val="000000" w:themeColor="text1"/>
          <w:sz w:val="28"/>
          <w:szCs w:val="28"/>
        </w:rPr>
        <w:t>15</w:t>
      </w:r>
      <w:r>
        <w:rPr>
          <w:rFonts w:hint="eastAsia" w:ascii="仿宋" w:hAnsi="仿宋" w:eastAsia="仿宋" w:cs="仿宋_GB2312"/>
          <w:bCs/>
          <w:color w:val="000000" w:themeColor="text1"/>
          <w:sz w:val="28"/>
          <w:szCs w:val="28"/>
        </w:rPr>
        <w:t>平方米）</w:t>
      </w:r>
      <w:r>
        <w:rPr>
          <w:rFonts w:ascii="仿宋" w:hAnsi="仿宋" w:eastAsia="仿宋" w:cs="仿宋_GB2312"/>
          <w:bCs/>
          <w:color w:val="000000" w:themeColor="text1"/>
          <w:sz w:val="28"/>
          <w:szCs w:val="28"/>
        </w:rPr>
        <w:t>,</w:t>
      </w:r>
      <w:r>
        <w:rPr>
          <w:rFonts w:hint="eastAsia" w:ascii="仿宋" w:hAnsi="仿宋" w:eastAsia="仿宋" w:cs="仿宋_GB2312"/>
          <w:bCs/>
          <w:color w:val="000000" w:themeColor="text1"/>
          <w:sz w:val="28"/>
          <w:szCs w:val="28"/>
        </w:rPr>
        <w:t>工作场地及安全（参观）通道、裁判工作场地等则需要800</w:t>
      </w: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0</w:t>
      </w:r>
      <w:r>
        <w:rPr>
          <w:rFonts w:ascii="仿宋" w:hAnsi="仿宋" w:eastAsia="仿宋" w:cs="仿宋_GB2312"/>
          <w:bCs/>
          <w:color w:val="000000" w:themeColor="text1"/>
          <w:sz w:val="28"/>
          <w:szCs w:val="28"/>
        </w:rPr>
        <w:t>00</w:t>
      </w:r>
      <w:r>
        <w:rPr>
          <w:rFonts w:hint="eastAsia" w:ascii="仿宋" w:hAnsi="仿宋" w:eastAsia="仿宋" w:cs="仿宋_GB2312"/>
          <w:bCs/>
          <w:color w:val="000000" w:themeColor="text1"/>
          <w:sz w:val="28"/>
          <w:szCs w:val="28"/>
        </w:rPr>
        <w:t>平方米。</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场地地面平整，能防风遮雨，地面与顶棚净高不少于</w:t>
      </w:r>
      <w:r>
        <w:rPr>
          <w:rFonts w:ascii="仿宋" w:hAnsi="仿宋" w:eastAsia="仿宋" w:cs="仿宋_GB2312"/>
          <w:bCs/>
          <w:color w:val="000000" w:themeColor="text1"/>
          <w:sz w:val="28"/>
          <w:szCs w:val="28"/>
        </w:rPr>
        <w:t>3.2</w:t>
      </w:r>
      <w:r>
        <w:rPr>
          <w:rFonts w:hint="eastAsia" w:ascii="仿宋" w:hAnsi="仿宋" w:eastAsia="仿宋" w:cs="仿宋_GB2312"/>
          <w:bCs/>
          <w:color w:val="000000" w:themeColor="text1"/>
          <w:sz w:val="28"/>
          <w:szCs w:val="28"/>
        </w:rPr>
        <w:t>米。</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3</w:t>
      </w:r>
      <w:r>
        <w:rPr>
          <w:rFonts w:ascii="仿宋" w:hAnsi="仿宋" w:eastAsia="仿宋" w:cs="仿宋_GB2312"/>
          <w:bCs/>
          <w:color w:val="000000" w:themeColor="text1"/>
          <w:sz w:val="28"/>
          <w:szCs w:val="28"/>
        </w:rPr>
        <w:t>.</w:t>
      </w:r>
      <w:r>
        <w:rPr>
          <w:rFonts w:hint="eastAsia" w:ascii="仿宋" w:hAnsi="仿宋" w:eastAsia="仿宋" w:cs="仿宋_GB2312"/>
          <w:bCs/>
          <w:color w:val="000000" w:themeColor="text1"/>
          <w:sz w:val="28"/>
          <w:szCs w:val="28"/>
        </w:rPr>
        <w:t>由于有机械部件装调和机床机械几何精度检测，场地地基必须牢固稳定（地基应为混凝土结构，厚度大于300</w:t>
      </w:r>
      <w:r>
        <w:rPr>
          <w:rFonts w:ascii="仿宋" w:hAnsi="仿宋" w:eastAsia="仿宋" w:cs="仿宋_GB2312"/>
          <w:bCs/>
          <w:color w:val="000000" w:themeColor="text1"/>
          <w:sz w:val="28"/>
          <w:szCs w:val="28"/>
        </w:rPr>
        <w:t>mm</w:t>
      </w:r>
      <w:r>
        <w:rPr>
          <w:rFonts w:hint="eastAsia" w:ascii="仿宋" w:hAnsi="仿宋" w:eastAsia="仿宋" w:cs="仿宋_GB2312"/>
          <w:bCs/>
          <w:color w:val="000000" w:themeColor="text1"/>
          <w:sz w:val="28"/>
          <w:szCs w:val="28"/>
        </w:rPr>
        <w:t>）。</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（四）赛场提供立式数控铣床本体、电气柜、机械装调区、电脑操作台等组成的比赛工位，标明编号；每个比赛工位有保持相对独立的隔离护栏，确保选手比赛不受外界影响。</w:t>
      </w:r>
    </w:p>
    <w:p>
      <w:pPr>
        <w:spacing w:beforeLines="50"/>
        <w:jc w:val="center"/>
        <w:rPr>
          <w:rFonts w:ascii="仿宋" w:hAnsi="仿宋" w:eastAsia="仿宋" w:cs="仿宋_GB2312"/>
          <w:bCs/>
          <w:color w:val="000000" w:themeColor="text1"/>
          <w:sz w:val="28"/>
          <w:szCs w:val="28"/>
        </w:rPr>
      </w:pPr>
      <w:r>
        <w:rPr>
          <w:rFonts w:ascii="仿宋" w:hAnsi="仿宋" w:eastAsia="仿宋" w:cs="仿宋_GB2312"/>
          <w:color w:val="000000" w:themeColor="text1"/>
          <w:sz w:val="28"/>
          <w:szCs w:val="28"/>
        </w:rPr>
        <w:drawing>
          <wp:inline distT="0" distB="0" distL="0" distR="0">
            <wp:extent cx="4343400" cy="3257550"/>
            <wp:effectExtent l="19050" t="0" r="0" b="0"/>
            <wp:docPr id="2" name="图片 1" descr="C:\Users\sww-home\AppData\Local\Temp\WeChat Files\46dfb0d9e68cb8134456cfeebde2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sww-home\AppData\Local\Temp\WeChat Files\46dfb0d9e68cb8134456cfeebde22c8.jpg"/>
                    <pic:cNvPicPr>
                      <a:picLocks noChangeAspect="1" noChangeArrowheads="1"/>
                    </pic:cNvPicPr>
                  </pic:nvPicPr>
                  <pic:blipFill>
                    <a:blip r:embed="rId11" cstate="print"/>
                    <a:srcRect/>
                    <a:stretch>
                      <a:fillRect/>
                    </a:stretch>
                  </pic:blipFill>
                  <pic:spPr>
                    <a:xfrm>
                      <a:off x="0" y="0"/>
                      <a:ext cx="4343400" cy="3257550"/>
                    </a:xfrm>
                    <a:prstGeom prst="rect">
                      <a:avLst/>
                    </a:prstGeom>
                    <a:noFill/>
                    <a:ln w="9525">
                      <a:noFill/>
                      <a:miter lim="800000"/>
                      <a:headEnd/>
                      <a:tailEnd/>
                    </a:ln>
                  </pic:spPr>
                </pic:pic>
              </a:graphicData>
            </a:graphic>
          </wp:inline>
        </w:drawing>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（五）每个比赛工位配有工作台，供选手书写，摆放工、量、刀具。</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（六）每个比赛工位配有电脑，预装华中数控、凯恩帝、西门子相关的调试软件（PLC软件）以及F</w:t>
      </w:r>
      <w:r>
        <w:rPr>
          <w:rFonts w:ascii="仿宋" w:hAnsi="仿宋" w:eastAsia="仿宋" w:cs="仿宋_GB2312"/>
          <w:bCs/>
          <w:color w:val="000000" w:themeColor="text1"/>
          <w:sz w:val="28"/>
          <w:szCs w:val="28"/>
        </w:rPr>
        <w:t>TP</w:t>
      </w:r>
      <w:r>
        <w:rPr>
          <w:rFonts w:hint="eastAsia" w:ascii="仿宋" w:hAnsi="仿宋" w:eastAsia="仿宋" w:cs="仿宋_GB2312"/>
          <w:bCs/>
          <w:color w:val="000000" w:themeColor="text1"/>
          <w:sz w:val="28"/>
          <w:szCs w:val="28"/>
        </w:rPr>
        <w:t>软件，现场配备以太网线，但选手需根据赛项任务书要求完成互联互通。</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七）每个比赛工位提供电子版数控机床使用说明书、电气原理图、数控系统连接说明书、参数手册、数控系统编程操作说明书、交流伺服驱动器使用说明书等（存放在比赛工位配备的电脑中），深圳台达变频调速器说明书。</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（八）赛场设有保安、公安、消防、设备维修和电力抢险人员待命，以防突发事件。</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（九）赛场配备维修服务、医疗、生活补给站等公共服务设施，为选手和赛场人员提供服务。</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（十）赛项组委会安排交通车接送各代表队从驻地至赛场往返参赛和参加会议等活动。</w:t>
      </w:r>
    </w:p>
    <w:p>
      <w:pPr>
        <w:pStyle w:val="2"/>
        <w:spacing w:line="560" w:lineRule="exact"/>
        <w:ind w:firstLine="562" w:firstLineChars="200"/>
        <w:rPr>
          <w:rFonts w:ascii="仿宋" w:hAnsi="仿宋" w:cs="仿宋_GB2312"/>
          <w:color w:val="000000" w:themeColor="text1"/>
        </w:rPr>
      </w:pPr>
      <w:bookmarkStart w:id="31" w:name="_Toc477270893"/>
      <w:bookmarkStart w:id="32" w:name="_Toc4287720"/>
      <w:r>
        <w:rPr>
          <w:rFonts w:hint="eastAsia" w:ascii="仿宋" w:hAnsi="仿宋" w:cs="仿宋_GB2312"/>
          <w:color w:val="000000" w:themeColor="text1"/>
        </w:rPr>
        <w:t>九、技术规范</w:t>
      </w:r>
      <w:bookmarkEnd w:id="31"/>
      <w:bookmarkEnd w:id="32"/>
    </w:p>
    <w:p>
      <w:pPr>
        <w:spacing w:line="560" w:lineRule="exact"/>
        <w:ind w:firstLine="560" w:firstLineChars="200"/>
        <w:rPr>
          <w:rFonts w:ascii="仿宋" w:hAnsi="仿宋" w:eastAsia="仿宋" w:cs="仿宋_GB2312"/>
          <w:bCs/>
          <w:color w:val="000000" w:themeColor="text1"/>
          <w:sz w:val="28"/>
          <w:szCs w:val="28"/>
        </w:rPr>
      </w:pPr>
      <w:bookmarkStart w:id="33" w:name="_Toc477270894"/>
      <w:r>
        <w:rPr>
          <w:rFonts w:hint="eastAsia" w:ascii="仿宋" w:hAnsi="仿宋" w:eastAsia="仿宋" w:cs="仿宋_GB2312"/>
          <w:bCs/>
          <w:color w:val="000000" w:themeColor="text1"/>
          <w:sz w:val="28"/>
          <w:szCs w:val="28"/>
        </w:rPr>
        <w:t>（一）职业道德</w:t>
      </w:r>
      <w:bookmarkEnd w:id="33"/>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1.敬业爱岗，忠于职守，严于律已，刻苦钻研；</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勤于学习，善于思考，勇于探索，敏于创新；</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3.</w:t>
      </w:r>
      <w:r>
        <w:rPr>
          <w:rFonts w:hint="eastAsia" w:ascii="仿宋" w:hAnsi="仿宋" w:eastAsia="仿宋" w:cs="仿宋_GB2312"/>
          <w:bCs/>
          <w:color w:val="000000" w:themeColor="text1"/>
          <w:sz w:val="28"/>
          <w:szCs w:val="28"/>
        </w:rPr>
        <w:t>认真负责，吃苦耐劳，团结协作，精益求精；</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4.</w:t>
      </w:r>
      <w:r>
        <w:rPr>
          <w:rFonts w:hint="eastAsia" w:ascii="仿宋" w:hAnsi="仿宋" w:eastAsia="仿宋" w:cs="仿宋_GB2312"/>
          <w:bCs/>
          <w:color w:val="000000" w:themeColor="text1"/>
          <w:sz w:val="28"/>
          <w:szCs w:val="28"/>
        </w:rPr>
        <w:t>遵守操作规程，安全、文明生产；</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5.着装规范整洁，爱护设备，保持工作环境清洁有序。</w:t>
      </w:r>
    </w:p>
    <w:p>
      <w:pPr>
        <w:spacing w:line="560" w:lineRule="exact"/>
        <w:ind w:firstLine="560" w:firstLineChars="200"/>
        <w:rPr>
          <w:rFonts w:ascii="仿宋" w:hAnsi="仿宋" w:eastAsia="仿宋" w:cs="仿宋_GB2312"/>
          <w:bCs/>
          <w:color w:val="000000" w:themeColor="text1"/>
          <w:sz w:val="28"/>
          <w:szCs w:val="28"/>
        </w:rPr>
      </w:pPr>
      <w:bookmarkStart w:id="34" w:name="_Toc477270895"/>
      <w:r>
        <w:rPr>
          <w:rFonts w:hint="eastAsia" w:ascii="仿宋" w:hAnsi="仿宋" w:eastAsia="仿宋" w:cs="仿宋_GB2312"/>
          <w:bCs/>
          <w:color w:val="000000" w:themeColor="text1"/>
          <w:sz w:val="28"/>
          <w:szCs w:val="28"/>
        </w:rPr>
        <w:t>（二）相关知识与技能</w:t>
      </w:r>
      <w:bookmarkEnd w:id="34"/>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1.数控机床电气原理；</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2.数控机床机械结构，安装，检测，调试；</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3.数控装置原理、结构，交流伺服驱动系统原理和结构；</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4.</w:t>
      </w:r>
      <w:r>
        <w:rPr>
          <w:rFonts w:hint="eastAsia" w:ascii="仿宋" w:hAnsi="仿宋" w:eastAsia="仿宋" w:cs="仿宋_GB2312"/>
          <w:bCs/>
          <w:color w:val="000000" w:themeColor="text1"/>
          <w:sz w:val="28"/>
          <w:szCs w:val="28"/>
        </w:rPr>
        <w:t>数控加工编程技术，数控加工工艺方法；</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5.数控机床故障诊断和排除；</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6.</w:t>
      </w:r>
      <w:r>
        <w:rPr>
          <w:rFonts w:hint="eastAsia" w:ascii="仿宋" w:hAnsi="仿宋" w:eastAsia="仿宋" w:cs="仿宋_GB2312"/>
          <w:bCs/>
          <w:color w:val="000000" w:themeColor="text1"/>
          <w:sz w:val="28"/>
          <w:szCs w:val="28"/>
        </w:rPr>
        <w:t>数控系统与服务器互联互通，F</w:t>
      </w:r>
      <w:r>
        <w:rPr>
          <w:rFonts w:ascii="仿宋" w:hAnsi="仿宋" w:eastAsia="仿宋" w:cs="仿宋_GB2312"/>
          <w:bCs/>
          <w:color w:val="000000" w:themeColor="text1"/>
          <w:sz w:val="28"/>
          <w:szCs w:val="28"/>
        </w:rPr>
        <w:t>TP</w:t>
      </w:r>
      <w:r>
        <w:rPr>
          <w:rFonts w:hint="eastAsia" w:ascii="仿宋" w:hAnsi="仿宋" w:eastAsia="仿宋" w:cs="仿宋_GB2312"/>
          <w:bCs/>
          <w:color w:val="000000" w:themeColor="text1"/>
          <w:sz w:val="28"/>
          <w:szCs w:val="28"/>
        </w:rPr>
        <w:t>协议推送程序；</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7.数控机床精度检验；</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8.球杆仪检测标准与仪器使用方法；</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9.数控机床PLC的修改调试。</w:t>
      </w:r>
    </w:p>
    <w:p>
      <w:pPr>
        <w:spacing w:line="560" w:lineRule="exact"/>
        <w:ind w:firstLine="560" w:firstLineChars="200"/>
        <w:rPr>
          <w:rFonts w:ascii="仿宋" w:hAnsi="仿宋" w:eastAsia="仿宋" w:cs="仿宋_GB2312"/>
          <w:bCs/>
          <w:color w:val="000000" w:themeColor="text1"/>
          <w:sz w:val="28"/>
          <w:szCs w:val="28"/>
        </w:rPr>
      </w:pPr>
      <w:bookmarkStart w:id="35" w:name="_Toc477270896"/>
      <w:r>
        <w:rPr>
          <w:rFonts w:hint="eastAsia" w:ascii="仿宋" w:hAnsi="仿宋" w:eastAsia="仿宋" w:cs="仿宋_GB2312"/>
          <w:bCs/>
          <w:color w:val="000000" w:themeColor="text1"/>
          <w:sz w:val="28"/>
          <w:szCs w:val="28"/>
        </w:rPr>
        <w:t>（三）参考相关标准</w:t>
      </w:r>
      <w:bookmarkEnd w:id="35"/>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GB/T 26220-2010 工业自动化系统集成 机床数值控制 数控系统通用技术条件</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JB/T8801-1998《加工中心 技术条件》</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GB/T 3168  数字控制机床操作指示形象化符号</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GB/T 4728（所有部分）电气简图用图形符号</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JB/T 2740 工业机械电气设备 电气图、图解和表的绘制</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低压配电设计规范 GB 50054-95</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JB/T 10273 数控机床交流主轴电动机  通用技术条件</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JB/T 10274 数控机床交流伺服电动机  通用技术条件</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GB-T20957[2].1-2007《精密加工中心检验条件-立式或带垂直主回转轴万能主轴头机床几何精度检验（垂直Z轴）》</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GB/T 18400.2-2010 (ISO10791-2:2001) 精密加工中心检验条件</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GB-T20957[4].1-2007《精密加工中心检验条件-线性和回转轴线的定位精度和重复定位精度检验》</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GBT 17421.4-2003 机床检验通则 第4部分 数控机床的圆检验（并符合ISO230-4、ASME B5.54/57标准）</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GB-T20957[7].1-2007《精密加工中心检验条件-精加工试件精度检验》</w:t>
      </w:r>
    </w:p>
    <w:p>
      <w:pPr>
        <w:pStyle w:val="40"/>
        <w:numPr>
          <w:ilvl w:val="1"/>
          <w:numId w:val="6"/>
        </w:numPr>
        <w:spacing w:line="560" w:lineRule="exact"/>
        <w:ind w:left="907" w:hanging="340" w:firstLineChars="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GB 5226. 1-2016 机械安全机械电气设备 :通用技术条件</w:t>
      </w:r>
    </w:p>
    <w:p>
      <w:pPr>
        <w:pStyle w:val="2"/>
        <w:spacing w:line="560" w:lineRule="exact"/>
        <w:ind w:firstLine="562" w:firstLineChars="200"/>
        <w:rPr>
          <w:rFonts w:ascii="仿宋" w:hAnsi="仿宋" w:cs="仿宋_GB2312"/>
          <w:color w:val="000000" w:themeColor="text1"/>
        </w:rPr>
      </w:pPr>
      <w:bookmarkStart w:id="36" w:name="_Toc4287721"/>
      <w:bookmarkStart w:id="37" w:name="_Toc477270897"/>
      <w:r>
        <w:rPr>
          <w:rFonts w:hint="eastAsia" w:ascii="仿宋" w:hAnsi="仿宋" w:cs="仿宋_GB2312"/>
          <w:color w:val="000000" w:themeColor="text1"/>
        </w:rPr>
        <w:t>十、技术平台</w:t>
      </w:r>
      <w:bookmarkEnd w:id="36"/>
      <w:bookmarkEnd w:id="37"/>
    </w:p>
    <w:p>
      <w:pPr>
        <w:pStyle w:val="40"/>
        <w:numPr>
          <w:ilvl w:val="0"/>
          <w:numId w:val="7"/>
        </w:numPr>
        <w:spacing w:line="560" w:lineRule="exact"/>
        <w:ind w:firstLineChars="0"/>
        <w:rPr>
          <w:rFonts w:ascii="仿宋" w:hAnsi="仿宋" w:eastAsia="仿宋" w:cs="仿宋_GB2312"/>
          <w:bCs/>
          <w:color w:val="000000" w:themeColor="text1"/>
          <w:sz w:val="28"/>
          <w:szCs w:val="28"/>
        </w:rPr>
      </w:pPr>
      <w:bookmarkStart w:id="38" w:name="_Toc477270898"/>
      <w:r>
        <w:rPr>
          <w:rFonts w:hint="eastAsia" w:ascii="仿宋" w:hAnsi="仿宋" w:eastAsia="仿宋" w:cs="仿宋_GB2312"/>
          <w:bCs/>
          <w:color w:val="000000" w:themeColor="text1"/>
          <w:sz w:val="28"/>
          <w:szCs w:val="28"/>
        </w:rPr>
        <w:t>机床</w:t>
      </w:r>
      <w:bookmarkEnd w:id="38"/>
      <w:r>
        <w:rPr>
          <w:rFonts w:hint="eastAsia" w:ascii="仿宋" w:hAnsi="仿宋" w:eastAsia="仿宋" w:cs="仿宋_GB2312"/>
          <w:bCs/>
          <w:color w:val="000000" w:themeColor="text1"/>
          <w:sz w:val="28"/>
          <w:szCs w:val="28"/>
        </w:rPr>
        <w:t>本体</w:t>
      </w:r>
    </w:p>
    <w:p>
      <w:pPr>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ind w:firstLine="560" w:firstLineChars="20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本赛项技术平台采用四种机床平台和二种数控系统平台。机床平台包括大连机床ZTXX-30A立式数控铣床、深圳创世纪机械有限公司T-V6立式数控铣床、山东辰榜数控装备有限公司CB-SKZT600立式数控铣床、纽威数控装备（苏州）有限公司VM740S立式数控铣床。</w:t>
      </w:r>
      <w:r>
        <w:rPr>
          <w:rFonts w:ascii="仿宋" w:hAnsi="仿宋" w:eastAsia="仿宋" w:cs="仿宋_GB2312"/>
          <w:bCs/>
          <w:color w:val="000000" w:themeColor="text1"/>
          <w:sz w:val="28"/>
          <w:szCs w:val="28"/>
        </w:rPr>
        <w:t>机床参数</w:t>
      </w:r>
      <w:r>
        <w:rPr>
          <w:rFonts w:hint="eastAsia" w:ascii="仿宋" w:hAnsi="仿宋" w:eastAsia="仿宋" w:cs="仿宋_GB2312"/>
          <w:bCs/>
          <w:color w:val="000000" w:themeColor="text1"/>
          <w:sz w:val="28"/>
          <w:szCs w:val="28"/>
        </w:rPr>
        <w:t>见</w:t>
      </w:r>
      <w:r>
        <w:rPr>
          <w:rFonts w:ascii="仿宋" w:hAnsi="仿宋" w:eastAsia="仿宋" w:cs="仿宋_GB2312"/>
          <w:bCs/>
          <w:color w:val="000000" w:themeColor="text1"/>
          <w:sz w:val="28"/>
          <w:szCs w:val="28"/>
        </w:rPr>
        <w:t>如下</w:t>
      </w:r>
      <w:r>
        <w:rPr>
          <w:rFonts w:hint="eastAsia" w:ascii="仿宋" w:hAnsi="仿宋" w:eastAsia="仿宋" w:cs="仿宋_GB2312"/>
          <w:bCs/>
          <w:color w:val="000000" w:themeColor="text1"/>
          <w:sz w:val="28"/>
          <w:szCs w:val="28"/>
        </w:rPr>
        <w:t>列</w:t>
      </w:r>
      <w:r>
        <w:rPr>
          <w:rFonts w:ascii="仿宋" w:hAnsi="仿宋" w:eastAsia="仿宋" w:cs="仿宋_GB2312"/>
          <w:bCs/>
          <w:color w:val="000000" w:themeColor="text1"/>
          <w:sz w:val="28"/>
          <w:szCs w:val="28"/>
        </w:rPr>
        <w:t>各表</w:t>
      </w:r>
      <w:r>
        <w:rPr>
          <w:rFonts w:hint="eastAsia" w:ascii="仿宋" w:hAnsi="仿宋" w:eastAsia="仿宋" w:cs="仿宋_GB2312"/>
          <w:bCs/>
          <w:color w:val="000000" w:themeColor="text1"/>
          <w:sz w:val="28"/>
          <w:szCs w:val="28"/>
        </w:rPr>
        <w:t>。</w:t>
      </w:r>
    </w:p>
    <w:p>
      <w:pPr>
        <w:pStyle w:val="40"/>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ind w:firstLine="0" w:firstLineChars="0"/>
        <w:jc w:val="center"/>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4"/>
          <w:szCs w:val="24"/>
        </w:rPr>
        <w:t>表1</w:t>
      </w:r>
      <w:r>
        <w:rPr>
          <w:rFonts w:ascii="仿宋" w:hAnsi="仿宋" w:eastAsia="仿宋" w:cs="仿宋_GB2312"/>
          <w:bCs/>
          <w:color w:val="000000" w:themeColor="text1"/>
          <w:sz w:val="24"/>
          <w:szCs w:val="24"/>
        </w:rPr>
        <w:t xml:space="preserve">0-1 </w:t>
      </w:r>
      <w:r>
        <w:rPr>
          <w:rFonts w:hint="eastAsia" w:ascii="仿宋" w:hAnsi="仿宋" w:eastAsia="仿宋" w:cs="仿宋_GB2312"/>
          <w:bCs/>
          <w:color w:val="000000" w:themeColor="text1"/>
          <w:sz w:val="24"/>
          <w:szCs w:val="24"/>
        </w:rPr>
        <w:t>大连机床ZTXX-30A立式数控铣床主要</w:t>
      </w:r>
      <w:r>
        <w:rPr>
          <w:rFonts w:ascii="仿宋" w:hAnsi="仿宋" w:eastAsia="仿宋" w:cs="仿宋_GB2312"/>
          <w:bCs/>
          <w:color w:val="000000" w:themeColor="text1"/>
          <w:sz w:val="24"/>
          <w:szCs w:val="24"/>
        </w:rPr>
        <w:t>规格参数</w:t>
      </w:r>
    </w:p>
    <w:tbl>
      <w:tblPr>
        <w:tblStyle w:val="21"/>
        <w:tblW w:w="85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567"/>
        <w:gridCol w:w="3685"/>
        <w:gridCol w:w="851"/>
        <w:gridCol w:w="151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序号</w:t>
            </w:r>
          </w:p>
        </w:tc>
        <w:tc>
          <w:tcPr>
            <w:tcW w:w="4252" w:type="dxa"/>
            <w:gridSpan w:val="2"/>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名</w:t>
            </w:r>
            <w:r>
              <w:rPr>
                <w:rFonts w:hint="eastAsia" w:ascii="仿宋" w:hAnsi="仿宋" w:eastAsia="仿宋"/>
                <w:bCs/>
                <w:color w:val="000000" w:themeColor="text1"/>
                <w:sz w:val="24"/>
              </w:rPr>
              <w:t xml:space="preserve">        </w:t>
            </w:r>
            <w:r>
              <w:rPr>
                <w:rFonts w:ascii="仿宋" w:hAnsi="仿宋" w:eastAsia="仿宋"/>
                <w:bCs/>
                <w:color w:val="000000" w:themeColor="text1"/>
                <w:sz w:val="24"/>
              </w:rPr>
              <w:t>称</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单位</w:t>
            </w:r>
          </w:p>
        </w:tc>
        <w:tc>
          <w:tcPr>
            <w:tcW w:w="1510" w:type="dxa"/>
            <w:vAlign w:val="center"/>
          </w:tcPr>
          <w:p>
            <w:pPr>
              <w:autoSpaceDN w:val="0"/>
              <w:adjustRightInd w:val="0"/>
              <w:snapToGrid w:val="0"/>
              <w:ind w:firstLine="480" w:firstLineChars="200"/>
              <w:rPr>
                <w:rFonts w:ascii="仿宋" w:hAnsi="仿宋" w:eastAsia="仿宋"/>
                <w:bCs/>
                <w:color w:val="000000" w:themeColor="text1"/>
                <w:sz w:val="24"/>
              </w:rPr>
            </w:pPr>
            <w:r>
              <w:rPr>
                <w:rFonts w:hint="eastAsia" w:ascii="仿宋" w:hAnsi="仿宋" w:eastAsia="仿宋"/>
                <w:bCs/>
                <w:color w:val="000000" w:themeColor="text1"/>
                <w:sz w:val="24"/>
              </w:rPr>
              <w:t>参数</w:t>
            </w:r>
          </w:p>
        </w:tc>
        <w:tc>
          <w:tcPr>
            <w:tcW w:w="1134"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w:t>
            </w:r>
          </w:p>
        </w:tc>
        <w:tc>
          <w:tcPr>
            <w:tcW w:w="567" w:type="dxa"/>
            <w:vMerge w:val="restart"/>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三</w:t>
            </w:r>
          </w:p>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轴</w:t>
            </w:r>
          </w:p>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行</w:t>
            </w:r>
          </w:p>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程</w:t>
            </w: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X轴最大行程</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 xml:space="preserve">450 </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w:t>
            </w:r>
          </w:p>
        </w:tc>
        <w:tc>
          <w:tcPr>
            <w:tcW w:w="567" w:type="dxa"/>
            <w:vMerge w:val="continue"/>
            <w:vAlign w:val="center"/>
          </w:tcPr>
          <w:p>
            <w:pPr>
              <w:autoSpaceDN w:val="0"/>
              <w:adjustRightInd w:val="0"/>
              <w:snapToGrid w:val="0"/>
              <w:rPr>
                <w:rFonts w:ascii="仿宋" w:hAnsi="仿宋" w:eastAsia="仿宋"/>
                <w:bCs/>
                <w:color w:val="000000" w:themeColor="text1"/>
                <w:sz w:val="24"/>
              </w:rPr>
            </w:pP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Y轴最大行程</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 xml:space="preserve">350 </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3</w:t>
            </w:r>
          </w:p>
        </w:tc>
        <w:tc>
          <w:tcPr>
            <w:tcW w:w="567" w:type="dxa"/>
            <w:vMerge w:val="continue"/>
            <w:vAlign w:val="center"/>
          </w:tcPr>
          <w:p>
            <w:pPr>
              <w:autoSpaceDN w:val="0"/>
              <w:adjustRightInd w:val="0"/>
              <w:snapToGrid w:val="0"/>
              <w:rPr>
                <w:rFonts w:ascii="仿宋" w:hAnsi="仿宋" w:eastAsia="仿宋"/>
                <w:bCs/>
                <w:color w:val="000000" w:themeColor="text1"/>
                <w:sz w:val="24"/>
              </w:rPr>
            </w:pP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主轴最前端面到工作面台（最小）</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140</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tcBorders>
              <w:bottom w:val="single" w:color="auto" w:sz="4" w:space="0"/>
            </w:tcBorders>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4</w:t>
            </w:r>
          </w:p>
        </w:tc>
        <w:tc>
          <w:tcPr>
            <w:tcW w:w="567" w:type="dxa"/>
            <w:vMerge w:val="continue"/>
            <w:vAlign w:val="center"/>
          </w:tcPr>
          <w:p>
            <w:pPr>
              <w:autoSpaceDN w:val="0"/>
              <w:adjustRightInd w:val="0"/>
              <w:snapToGrid w:val="0"/>
              <w:rPr>
                <w:rFonts w:ascii="仿宋" w:hAnsi="仿宋" w:eastAsia="仿宋"/>
                <w:bCs/>
                <w:color w:val="000000" w:themeColor="text1"/>
                <w:sz w:val="24"/>
              </w:rPr>
            </w:pPr>
          </w:p>
        </w:tc>
        <w:tc>
          <w:tcPr>
            <w:tcW w:w="3685" w:type="dxa"/>
            <w:tcBorders>
              <w:bottom w:val="single" w:color="auto" w:sz="4" w:space="0"/>
            </w:tcBorders>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主轴最前端面到工作面台（最大）</w:t>
            </w:r>
          </w:p>
        </w:tc>
        <w:tc>
          <w:tcPr>
            <w:tcW w:w="851" w:type="dxa"/>
            <w:tcBorders>
              <w:bottom w:val="single" w:color="auto" w:sz="4" w:space="0"/>
            </w:tcBorders>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tcBorders>
              <w:bottom w:val="single" w:color="auto" w:sz="4" w:space="0"/>
            </w:tcBorders>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 xml:space="preserve">520 </w:t>
            </w:r>
          </w:p>
        </w:tc>
        <w:tc>
          <w:tcPr>
            <w:tcW w:w="1134" w:type="dxa"/>
            <w:tcBorders>
              <w:bottom w:val="single" w:color="auto" w:sz="4" w:space="0"/>
            </w:tcBorders>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tcBorders>
              <w:bottom w:val="single" w:color="auto" w:sz="4" w:space="0"/>
            </w:tcBorders>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5</w:t>
            </w:r>
          </w:p>
        </w:tc>
        <w:tc>
          <w:tcPr>
            <w:tcW w:w="567" w:type="dxa"/>
            <w:vMerge w:val="continue"/>
            <w:tcBorders>
              <w:bottom w:val="single" w:color="auto" w:sz="4" w:space="0"/>
            </w:tcBorders>
            <w:vAlign w:val="center"/>
          </w:tcPr>
          <w:p>
            <w:pPr>
              <w:autoSpaceDN w:val="0"/>
              <w:adjustRightInd w:val="0"/>
              <w:snapToGrid w:val="0"/>
              <w:rPr>
                <w:rFonts w:ascii="仿宋" w:hAnsi="仿宋" w:eastAsia="仿宋"/>
                <w:bCs/>
                <w:color w:val="000000" w:themeColor="text1"/>
                <w:sz w:val="24"/>
              </w:rPr>
            </w:pPr>
          </w:p>
        </w:tc>
        <w:tc>
          <w:tcPr>
            <w:tcW w:w="3685" w:type="dxa"/>
            <w:tcBorders>
              <w:bottom w:val="single" w:color="auto" w:sz="4" w:space="0"/>
            </w:tcBorders>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主轴中心线到立柱前面距离</w:t>
            </w:r>
          </w:p>
        </w:tc>
        <w:tc>
          <w:tcPr>
            <w:tcW w:w="851" w:type="dxa"/>
            <w:tcBorders>
              <w:bottom w:val="single" w:color="auto" w:sz="4" w:space="0"/>
            </w:tcBorders>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tcBorders>
              <w:bottom w:val="single" w:color="auto" w:sz="4" w:space="0"/>
            </w:tcBorders>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430</w:t>
            </w:r>
          </w:p>
        </w:tc>
        <w:tc>
          <w:tcPr>
            <w:tcW w:w="1134" w:type="dxa"/>
            <w:tcBorders>
              <w:bottom w:val="single" w:color="auto" w:sz="4" w:space="0"/>
            </w:tcBorders>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6</w:t>
            </w:r>
          </w:p>
        </w:tc>
        <w:tc>
          <w:tcPr>
            <w:tcW w:w="567" w:type="dxa"/>
            <w:vMerge w:val="restart"/>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工</w:t>
            </w:r>
          </w:p>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作</w:t>
            </w:r>
          </w:p>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台</w:t>
            </w: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T型槽（槽数×槽宽×槽距）</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 xml:space="preserve">3×14×110 </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7</w:t>
            </w:r>
          </w:p>
        </w:tc>
        <w:tc>
          <w:tcPr>
            <w:tcW w:w="567" w:type="dxa"/>
            <w:vMerge w:val="continue"/>
            <w:vAlign w:val="center"/>
          </w:tcPr>
          <w:p>
            <w:pPr>
              <w:autoSpaceDN w:val="0"/>
              <w:adjustRightInd w:val="0"/>
              <w:snapToGrid w:val="0"/>
              <w:rPr>
                <w:rFonts w:ascii="仿宋" w:hAnsi="仿宋" w:eastAsia="仿宋"/>
                <w:bCs/>
                <w:color w:val="000000" w:themeColor="text1"/>
                <w:sz w:val="24"/>
              </w:rPr>
            </w:pP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工作台最大载重</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kg</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 xml:space="preserve">150 </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8</w:t>
            </w:r>
          </w:p>
        </w:tc>
        <w:tc>
          <w:tcPr>
            <w:tcW w:w="567" w:type="dxa"/>
            <w:vMerge w:val="continue"/>
            <w:vAlign w:val="center"/>
          </w:tcPr>
          <w:p>
            <w:pPr>
              <w:autoSpaceDN w:val="0"/>
              <w:adjustRightInd w:val="0"/>
              <w:snapToGrid w:val="0"/>
              <w:rPr>
                <w:rFonts w:ascii="仿宋" w:hAnsi="仿宋" w:eastAsia="仿宋"/>
                <w:bCs/>
                <w:color w:val="000000" w:themeColor="text1"/>
                <w:sz w:val="24"/>
              </w:rPr>
            </w:pP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工作台尺寸</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 xml:space="preserve">700×320 </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9</w:t>
            </w:r>
          </w:p>
        </w:tc>
        <w:tc>
          <w:tcPr>
            <w:tcW w:w="567" w:type="dxa"/>
            <w:vMerge w:val="restart"/>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w:t>
            </w:r>
          </w:p>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轴</w:t>
            </w: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主轴最高转速</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r/min</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10000</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10</w:t>
            </w:r>
          </w:p>
        </w:tc>
        <w:tc>
          <w:tcPr>
            <w:tcW w:w="567" w:type="dxa"/>
            <w:vMerge w:val="continue"/>
            <w:vAlign w:val="center"/>
          </w:tcPr>
          <w:p>
            <w:pPr>
              <w:autoSpaceDN w:val="0"/>
              <w:adjustRightInd w:val="0"/>
              <w:snapToGrid w:val="0"/>
              <w:rPr>
                <w:rFonts w:ascii="仿宋" w:hAnsi="仿宋" w:eastAsia="仿宋"/>
                <w:bCs/>
                <w:color w:val="000000" w:themeColor="text1"/>
                <w:sz w:val="24"/>
              </w:rPr>
            </w:pP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主轴电机功率</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kW</w:t>
            </w:r>
          </w:p>
        </w:tc>
        <w:tc>
          <w:tcPr>
            <w:tcW w:w="1510" w:type="dxa"/>
            <w:vAlign w:val="center"/>
          </w:tcPr>
          <w:p>
            <w:pPr>
              <w:autoSpaceDN w:val="0"/>
              <w:adjustRightInd w:val="0"/>
              <w:snapToGrid w:val="0"/>
              <w:rPr>
                <w:rFonts w:ascii="仿宋" w:hAnsi="仿宋" w:eastAsia="仿宋"/>
                <w:b/>
                <w:bCs/>
                <w:color w:val="000000" w:themeColor="text1"/>
                <w:sz w:val="24"/>
              </w:rPr>
            </w:pPr>
            <w:r>
              <w:rPr>
                <w:rFonts w:hint="eastAsia" w:ascii="仿宋" w:hAnsi="仿宋" w:eastAsia="仿宋"/>
                <w:bCs/>
                <w:color w:val="000000" w:themeColor="text1"/>
                <w:sz w:val="24"/>
              </w:rPr>
              <w:t xml:space="preserve">5.5～7.5   </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11</w:t>
            </w:r>
          </w:p>
        </w:tc>
        <w:tc>
          <w:tcPr>
            <w:tcW w:w="567" w:type="dxa"/>
            <w:vMerge w:val="continue"/>
            <w:vAlign w:val="center"/>
          </w:tcPr>
          <w:p>
            <w:pPr>
              <w:autoSpaceDN w:val="0"/>
              <w:adjustRightInd w:val="0"/>
              <w:snapToGrid w:val="0"/>
              <w:rPr>
                <w:rFonts w:ascii="仿宋" w:hAnsi="仿宋" w:eastAsia="仿宋"/>
                <w:bCs/>
                <w:color w:val="000000" w:themeColor="text1"/>
                <w:sz w:val="24"/>
              </w:rPr>
            </w:pP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主轴锥口类型</w:t>
            </w:r>
          </w:p>
        </w:tc>
        <w:tc>
          <w:tcPr>
            <w:tcW w:w="851" w:type="dxa"/>
          </w:tcPr>
          <w:p>
            <w:pPr>
              <w:autoSpaceDN w:val="0"/>
              <w:adjustRightInd w:val="0"/>
              <w:snapToGrid w:val="0"/>
              <w:rPr>
                <w:rFonts w:ascii="仿宋" w:hAnsi="仿宋" w:eastAsia="仿宋"/>
                <w:bCs/>
                <w:color w:val="000000" w:themeColor="text1"/>
                <w:sz w:val="24"/>
              </w:rPr>
            </w:pP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ISO 40#</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12</w:t>
            </w:r>
          </w:p>
        </w:tc>
        <w:tc>
          <w:tcPr>
            <w:tcW w:w="567" w:type="dxa"/>
            <w:vMerge w:val="continue"/>
            <w:vAlign w:val="center"/>
          </w:tcPr>
          <w:p>
            <w:pPr>
              <w:autoSpaceDN w:val="0"/>
              <w:adjustRightInd w:val="0"/>
              <w:snapToGrid w:val="0"/>
              <w:rPr>
                <w:rFonts w:ascii="仿宋" w:hAnsi="仿宋" w:eastAsia="仿宋"/>
                <w:bCs/>
                <w:color w:val="000000" w:themeColor="text1"/>
                <w:sz w:val="24"/>
              </w:rPr>
            </w:pPr>
          </w:p>
        </w:tc>
        <w:tc>
          <w:tcPr>
            <w:tcW w:w="3685"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前支撑直径</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φ55</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13</w:t>
            </w:r>
          </w:p>
        </w:tc>
        <w:tc>
          <w:tcPr>
            <w:tcW w:w="4252" w:type="dxa"/>
            <w:gridSpan w:val="2"/>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冷却</w:t>
            </w:r>
          </w:p>
        </w:tc>
        <w:tc>
          <w:tcPr>
            <w:tcW w:w="851" w:type="dxa"/>
          </w:tcPr>
          <w:p>
            <w:pPr>
              <w:autoSpaceDN w:val="0"/>
              <w:adjustRightInd w:val="0"/>
              <w:snapToGrid w:val="0"/>
              <w:rPr>
                <w:rFonts w:ascii="仿宋" w:hAnsi="仿宋" w:eastAsia="仿宋"/>
                <w:bCs/>
                <w:color w:val="000000" w:themeColor="text1"/>
                <w:sz w:val="24"/>
              </w:rPr>
            </w:pP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有</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tcBorders>
              <w:bottom w:val="single" w:color="auto" w:sz="4" w:space="0"/>
            </w:tcBorders>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14</w:t>
            </w:r>
          </w:p>
        </w:tc>
        <w:tc>
          <w:tcPr>
            <w:tcW w:w="4252" w:type="dxa"/>
            <w:gridSpan w:val="2"/>
            <w:tcBorders>
              <w:bottom w:val="single" w:color="auto" w:sz="4" w:space="0"/>
            </w:tcBorders>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主驱动系统</w:t>
            </w:r>
          </w:p>
        </w:tc>
        <w:tc>
          <w:tcPr>
            <w:tcW w:w="851" w:type="dxa"/>
            <w:tcBorders>
              <w:bottom w:val="single" w:color="auto" w:sz="4" w:space="0"/>
            </w:tcBorders>
          </w:tcPr>
          <w:p>
            <w:pPr>
              <w:autoSpaceDN w:val="0"/>
              <w:adjustRightInd w:val="0"/>
              <w:snapToGrid w:val="0"/>
              <w:rPr>
                <w:rFonts w:ascii="仿宋" w:hAnsi="仿宋" w:eastAsia="仿宋"/>
                <w:bCs/>
                <w:color w:val="000000" w:themeColor="text1"/>
                <w:sz w:val="24"/>
              </w:rPr>
            </w:pPr>
          </w:p>
        </w:tc>
        <w:tc>
          <w:tcPr>
            <w:tcW w:w="1510" w:type="dxa"/>
            <w:tcBorders>
              <w:bottom w:val="single" w:color="auto" w:sz="4" w:space="0"/>
            </w:tcBorders>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主电机经皮带轮传动</w:t>
            </w:r>
          </w:p>
        </w:tc>
        <w:tc>
          <w:tcPr>
            <w:tcW w:w="1134" w:type="dxa"/>
            <w:tcBorders>
              <w:bottom w:val="single" w:color="auto" w:sz="4" w:space="0"/>
            </w:tcBorders>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13</w:t>
            </w:r>
          </w:p>
        </w:tc>
        <w:tc>
          <w:tcPr>
            <w:tcW w:w="4252" w:type="dxa"/>
            <w:gridSpan w:val="2"/>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气压</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Mpa</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 xml:space="preserve">0.5 </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15</w:t>
            </w:r>
          </w:p>
        </w:tc>
        <w:tc>
          <w:tcPr>
            <w:tcW w:w="4252" w:type="dxa"/>
            <w:gridSpan w:val="2"/>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机床重量</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kg</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2500</w:t>
            </w:r>
          </w:p>
        </w:tc>
        <w:tc>
          <w:tcPr>
            <w:tcW w:w="1134" w:type="dxa"/>
          </w:tcPr>
          <w:p>
            <w:pPr>
              <w:autoSpaceDN w:val="0"/>
              <w:adjustRightInd w:val="0"/>
              <w:snapToGrid w:val="0"/>
              <w:rPr>
                <w:rFonts w:ascii="仿宋" w:hAnsi="仿宋" w:eastAsia="仿宋"/>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63"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16</w:t>
            </w:r>
          </w:p>
        </w:tc>
        <w:tc>
          <w:tcPr>
            <w:tcW w:w="4252" w:type="dxa"/>
            <w:gridSpan w:val="2"/>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外型尺寸</w:t>
            </w:r>
          </w:p>
        </w:tc>
        <w:tc>
          <w:tcPr>
            <w:tcW w:w="851" w:type="dxa"/>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mm</w:t>
            </w:r>
          </w:p>
        </w:tc>
        <w:tc>
          <w:tcPr>
            <w:tcW w:w="1510" w:type="dxa"/>
            <w:vAlign w:val="center"/>
          </w:tcPr>
          <w:p>
            <w:pPr>
              <w:autoSpaceDN w:val="0"/>
              <w:adjustRightInd w:val="0"/>
              <w:snapToGrid w:val="0"/>
              <w:rPr>
                <w:rFonts w:ascii="仿宋" w:hAnsi="仿宋" w:eastAsia="仿宋"/>
                <w:bCs/>
                <w:color w:val="000000" w:themeColor="text1"/>
                <w:sz w:val="24"/>
              </w:rPr>
            </w:pPr>
            <w:r>
              <w:rPr>
                <w:rFonts w:hint="eastAsia" w:ascii="仿宋" w:hAnsi="仿宋" w:eastAsia="仿宋"/>
                <w:bCs/>
                <w:color w:val="000000" w:themeColor="text1"/>
                <w:sz w:val="24"/>
              </w:rPr>
              <w:t xml:space="preserve">2300×1700×2200 </w:t>
            </w:r>
          </w:p>
        </w:tc>
        <w:tc>
          <w:tcPr>
            <w:tcW w:w="1134" w:type="dxa"/>
          </w:tcPr>
          <w:p>
            <w:pPr>
              <w:autoSpaceDN w:val="0"/>
              <w:adjustRightInd w:val="0"/>
              <w:snapToGrid w:val="0"/>
              <w:rPr>
                <w:rFonts w:ascii="仿宋" w:hAnsi="仿宋" w:eastAsia="仿宋"/>
                <w:bCs/>
                <w:color w:val="000000" w:themeColor="text1"/>
                <w:sz w:val="24"/>
              </w:rPr>
            </w:pPr>
          </w:p>
        </w:tc>
      </w:tr>
    </w:tbl>
    <w:p>
      <w:pPr>
        <w:pStyle w:val="40"/>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ind w:left="980" w:firstLine="480" w:firstLineChars="0"/>
        <w:jc w:val="left"/>
        <w:rPr>
          <w:rFonts w:ascii="仿宋" w:hAnsi="仿宋" w:eastAsia="仿宋" w:cs="仿宋_GB2312"/>
          <w:bCs/>
          <w:color w:val="000000" w:themeColor="text1"/>
          <w:sz w:val="24"/>
          <w:szCs w:val="24"/>
        </w:rPr>
      </w:pPr>
      <w:r>
        <w:rPr>
          <w:rFonts w:hint="eastAsia" w:ascii="仿宋" w:hAnsi="仿宋" w:eastAsia="仿宋" w:cs="仿宋_GB2312"/>
          <w:bCs/>
          <w:color w:val="000000" w:themeColor="text1"/>
          <w:sz w:val="24"/>
          <w:szCs w:val="24"/>
        </w:rPr>
        <w:t>表10</w:t>
      </w:r>
      <w:r>
        <w:rPr>
          <w:rFonts w:ascii="仿宋" w:hAnsi="仿宋" w:eastAsia="仿宋" w:cs="仿宋_GB2312"/>
          <w:bCs/>
          <w:color w:val="000000" w:themeColor="text1"/>
          <w:sz w:val="24"/>
          <w:szCs w:val="24"/>
        </w:rPr>
        <w:t xml:space="preserve">-2 </w:t>
      </w:r>
      <w:r>
        <w:rPr>
          <w:rFonts w:hint="eastAsia" w:ascii="仿宋" w:hAnsi="仿宋" w:eastAsia="仿宋" w:cs="仿宋_GB2312"/>
          <w:bCs/>
          <w:color w:val="000000" w:themeColor="text1"/>
          <w:sz w:val="24"/>
          <w:szCs w:val="24"/>
        </w:rPr>
        <w:t>深圳创世纪机械有限公司T-V6立式数控铣床主要</w:t>
      </w:r>
      <w:r>
        <w:rPr>
          <w:rFonts w:ascii="仿宋" w:hAnsi="仿宋" w:eastAsia="仿宋" w:cs="仿宋_GB2312"/>
          <w:bCs/>
          <w:color w:val="000000" w:themeColor="text1"/>
          <w:sz w:val="24"/>
          <w:szCs w:val="24"/>
        </w:rPr>
        <w:t>规格</w:t>
      </w:r>
      <w:r>
        <w:rPr>
          <w:rFonts w:hint="eastAsia" w:ascii="仿宋" w:hAnsi="仿宋" w:eastAsia="仿宋" w:cs="仿宋_GB2312"/>
          <w:bCs/>
          <w:color w:val="000000" w:themeColor="text1"/>
          <w:sz w:val="24"/>
          <w:szCs w:val="24"/>
        </w:rPr>
        <w:t>参数</w:t>
      </w:r>
    </w:p>
    <w:tbl>
      <w:tblPr>
        <w:tblStyle w:val="21"/>
        <w:tblW w:w="84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95"/>
        <w:gridCol w:w="1999"/>
        <w:gridCol w:w="1359"/>
        <w:gridCol w:w="894"/>
        <w:gridCol w:w="1515"/>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序号</w:t>
            </w:r>
          </w:p>
        </w:tc>
        <w:tc>
          <w:tcPr>
            <w:tcW w:w="4253" w:type="dxa"/>
            <w:gridSpan w:val="3"/>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名      称</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单位</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参     数</w:t>
            </w:r>
          </w:p>
        </w:tc>
        <w:tc>
          <w:tcPr>
            <w:tcW w:w="112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895"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加工范围</w:t>
            </w: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工作台行程(X轴)</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600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滑鞍行程(Y轴)</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390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主轴箱行程(Z轴)</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450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主轴端面到工作台面距离</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190～640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5</w:t>
            </w:r>
          </w:p>
        </w:tc>
        <w:tc>
          <w:tcPr>
            <w:tcW w:w="895"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工作台</w:t>
            </w: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工作台尺寸</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700*400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6</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工作台承重</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Kg</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300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7</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T型槽(槽数-槽宽*间距)</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3-18*125</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8</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丝杠螺距</w:t>
            </w:r>
          </w:p>
        </w:tc>
        <w:tc>
          <w:tcPr>
            <w:tcW w:w="894" w:type="dxa"/>
            <w:vAlign w:val="center"/>
          </w:tcPr>
          <w:p>
            <w:pPr>
              <w:pStyle w:val="6"/>
              <w:spacing w:line="320" w:lineRule="exact"/>
              <w:ind w:firstLine="0" w:firstLineChars="0"/>
              <w:jc w:val="center"/>
              <w:rPr>
                <w:rFonts w:ascii="仿宋" w:hAnsi="仿宋" w:eastAsia="仿宋"/>
                <w:b/>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16</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9</w:t>
            </w:r>
          </w:p>
        </w:tc>
        <w:tc>
          <w:tcPr>
            <w:tcW w:w="895"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主轴</w:t>
            </w: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主轴电机功率</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kw</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3.7/5.5</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10</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连续额定扭矩</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N.m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23.6/35</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11</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转速范围</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r/min</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12000（直联）</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12</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主轴直径</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φ120</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13</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刀柄规格</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BT40</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14</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拉钉规格</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P40T-I（MAS403）</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15</w:t>
            </w:r>
          </w:p>
        </w:tc>
        <w:tc>
          <w:tcPr>
            <w:tcW w:w="895"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导轨</w:t>
            </w: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X轴</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2-35滚珠</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16</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Y轴</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2-45滚珠</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17</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Z轴</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2-45滚珠</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18</w:t>
            </w:r>
          </w:p>
        </w:tc>
        <w:tc>
          <w:tcPr>
            <w:tcW w:w="895"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速度</w:t>
            </w: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切削进给速度范围</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mm/min</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1-10000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19</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X、Y、Z轴快移速度</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m/min</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48/48/48</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20</w:t>
            </w:r>
          </w:p>
        </w:tc>
        <w:tc>
          <w:tcPr>
            <w:tcW w:w="895"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机床精度</w:t>
            </w: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定位精度（X/Y/Z）</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0.005</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21</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重复定位精度（X/Y/Z）</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0.003</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22</w:t>
            </w:r>
          </w:p>
        </w:tc>
        <w:tc>
          <w:tcPr>
            <w:tcW w:w="895"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ascii="仿宋" w:hAnsi="仿宋" w:eastAsia="仿宋"/>
                <w:color w:val="000000" w:themeColor="text1"/>
                <w:sz w:val="24"/>
              </w:rPr>
              <w:t>刀库</w:t>
            </w: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刀库容量</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把</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 xml:space="preserve">刀具重量 </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kg</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8</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24</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刀具长度</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300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25</w:t>
            </w:r>
          </w:p>
        </w:tc>
        <w:tc>
          <w:tcPr>
            <w:tcW w:w="895" w:type="dxa"/>
            <w:vMerge w:val="continue"/>
            <w:vAlign w:val="center"/>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最大直径(满刀/邻空刀)</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Φ75/Φ150</w:t>
            </w:r>
          </w:p>
        </w:tc>
        <w:tc>
          <w:tcPr>
            <w:tcW w:w="1124" w:type="dxa"/>
            <w:vAlign w:val="center"/>
          </w:tcPr>
          <w:p>
            <w:pPr>
              <w:pStyle w:val="6"/>
              <w:spacing w:line="320" w:lineRule="exact"/>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26</w:t>
            </w:r>
          </w:p>
        </w:tc>
        <w:tc>
          <w:tcPr>
            <w:tcW w:w="895"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其它</w:t>
            </w:r>
          </w:p>
        </w:tc>
        <w:tc>
          <w:tcPr>
            <w:tcW w:w="1999" w:type="dxa"/>
            <w:vMerge w:val="restart"/>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气源</w:t>
            </w:r>
          </w:p>
        </w:tc>
        <w:tc>
          <w:tcPr>
            <w:tcW w:w="1359" w:type="dxa"/>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流量</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L/min</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100</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27</w:t>
            </w:r>
          </w:p>
        </w:tc>
        <w:tc>
          <w:tcPr>
            <w:tcW w:w="895" w:type="dxa"/>
            <w:vMerge w:val="continue"/>
          </w:tcPr>
          <w:p>
            <w:pPr>
              <w:pStyle w:val="6"/>
              <w:spacing w:line="320" w:lineRule="exact"/>
              <w:ind w:firstLine="0" w:firstLineChars="0"/>
              <w:jc w:val="center"/>
              <w:rPr>
                <w:rFonts w:ascii="仿宋" w:hAnsi="仿宋" w:eastAsia="仿宋"/>
                <w:color w:val="000000" w:themeColor="text1"/>
                <w:sz w:val="24"/>
              </w:rPr>
            </w:pPr>
          </w:p>
        </w:tc>
        <w:tc>
          <w:tcPr>
            <w:tcW w:w="1999" w:type="dxa"/>
            <w:vMerge w:val="continue"/>
          </w:tcPr>
          <w:p>
            <w:pPr>
              <w:pStyle w:val="6"/>
              <w:spacing w:line="320" w:lineRule="exact"/>
              <w:ind w:firstLine="0" w:firstLineChars="0"/>
              <w:jc w:val="center"/>
              <w:rPr>
                <w:rFonts w:ascii="仿宋" w:hAnsi="仿宋" w:eastAsia="仿宋"/>
                <w:color w:val="000000" w:themeColor="text1"/>
                <w:sz w:val="24"/>
              </w:rPr>
            </w:pPr>
          </w:p>
        </w:tc>
        <w:tc>
          <w:tcPr>
            <w:tcW w:w="1359" w:type="dxa"/>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气压</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MPa</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0.5</w:t>
            </w:r>
            <w:r>
              <w:rPr>
                <w:rFonts w:ascii="仿宋" w:hAnsi="仿宋" w:eastAsia="仿宋"/>
                <w:color w:val="000000" w:themeColor="text1"/>
                <w:sz w:val="24"/>
              </w:rPr>
              <w:sym w:font="Symbol" w:char="007E"/>
            </w:r>
            <w:r>
              <w:rPr>
                <w:rFonts w:hint="eastAsia" w:ascii="仿宋" w:hAnsi="仿宋" w:eastAsia="仿宋"/>
                <w:color w:val="000000" w:themeColor="text1"/>
                <w:sz w:val="24"/>
              </w:rPr>
              <w:t>0.8</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28</w:t>
            </w:r>
          </w:p>
        </w:tc>
        <w:tc>
          <w:tcPr>
            <w:tcW w:w="895" w:type="dxa"/>
            <w:vMerge w:val="continue"/>
          </w:tcPr>
          <w:p>
            <w:pPr>
              <w:pStyle w:val="6"/>
              <w:spacing w:line="320" w:lineRule="exact"/>
              <w:ind w:firstLine="0" w:firstLineChars="0"/>
              <w:jc w:val="center"/>
              <w:rPr>
                <w:rFonts w:ascii="仿宋" w:hAnsi="仿宋" w:eastAsia="仿宋"/>
                <w:color w:val="000000" w:themeColor="text1"/>
                <w:sz w:val="24"/>
              </w:rPr>
            </w:pPr>
          </w:p>
        </w:tc>
        <w:tc>
          <w:tcPr>
            <w:tcW w:w="3358" w:type="dxa"/>
            <w:gridSpan w:val="2"/>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机床电气总容量</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KW</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15</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29</w:t>
            </w:r>
          </w:p>
        </w:tc>
        <w:tc>
          <w:tcPr>
            <w:tcW w:w="895" w:type="dxa"/>
            <w:vMerge w:val="continue"/>
          </w:tcPr>
          <w:p>
            <w:pPr>
              <w:pStyle w:val="6"/>
              <w:spacing w:line="320" w:lineRule="exact"/>
              <w:ind w:firstLine="0" w:firstLineChars="0"/>
              <w:jc w:val="center"/>
              <w:rPr>
                <w:rFonts w:ascii="仿宋" w:hAnsi="仿宋" w:eastAsia="仿宋"/>
                <w:color w:val="000000" w:themeColor="text1"/>
                <w:sz w:val="24"/>
              </w:rPr>
            </w:pPr>
          </w:p>
        </w:tc>
        <w:tc>
          <w:tcPr>
            <w:tcW w:w="3358" w:type="dxa"/>
            <w:gridSpan w:val="2"/>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冷却箱容积</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L</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150</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30</w:t>
            </w:r>
          </w:p>
        </w:tc>
        <w:tc>
          <w:tcPr>
            <w:tcW w:w="895" w:type="dxa"/>
            <w:vMerge w:val="continue"/>
          </w:tcPr>
          <w:p>
            <w:pPr>
              <w:pStyle w:val="6"/>
              <w:spacing w:line="320" w:lineRule="exact"/>
              <w:ind w:firstLine="0" w:firstLineChars="0"/>
              <w:jc w:val="center"/>
              <w:rPr>
                <w:rFonts w:ascii="仿宋" w:hAnsi="仿宋" w:eastAsia="仿宋"/>
                <w:color w:val="000000" w:themeColor="text1"/>
                <w:sz w:val="24"/>
              </w:rPr>
            </w:pPr>
          </w:p>
        </w:tc>
        <w:tc>
          <w:tcPr>
            <w:tcW w:w="3358" w:type="dxa"/>
            <w:gridSpan w:val="2"/>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机床外观尺寸</w:t>
            </w:r>
          </w:p>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（长*宽*高）</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ascii="仿宋" w:hAnsi="仿宋" w:eastAsia="仿宋"/>
                <w:color w:val="000000" w:themeColor="text1"/>
                <w:sz w:val="24"/>
              </w:rPr>
              <w:t>mm</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1900</w:t>
            </w:r>
            <w:r>
              <w:rPr>
                <w:rFonts w:ascii="仿宋" w:hAnsi="仿宋" w:eastAsia="仿宋"/>
                <w:color w:val="000000" w:themeColor="text1"/>
                <w:sz w:val="24"/>
              </w:rPr>
              <w:t>×2</w:t>
            </w:r>
            <w:r>
              <w:rPr>
                <w:rFonts w:hint="eastAsia" w:ascii="仿宋" w:hAnsi="仿宋" w:eastAsia="仿宋"/>
                <w:color w:val="000000" w:themeColor="text1"/>
                <w:sz w:val="24"/>
              </w:rPr>
              <w:t>51</w:t>
            </w:r>
            <w:r>
              <w:rPr>
                <w:rFonts w:ascii="仿宋" w:hAnsi="仿宋" w:eastAsia="仿宋"/>
                <w:color w:val="000000" w:themeColor="text1"/>
                <w:sz w:val="24"/>
              </w:rPr>
              <w:t>0×</w:t>
            </w:r>
            <w:r>
              <w:rPr>
                <w:rFonts w:hint="eastAsia" w:ascii="仿宋" w:hAnsi="仿宋" w:eastAsia="仿宋"/>
                <w:color w:val="000000" w:themeColor="text1"/>
                <w:sz w:val="24"/>
              </w:rPr>
              <w:t>248</w:t>
            </w:r>
            <w:r>
              <w:rPr>
                <w:rFonts w:ascii="仿宋" w:hAnsi="仿宋" w:eastAsia="仿宋"/>
                <w:color w:val="000000" w:themeColor="text1"/>
                <w:sz w:val="24"/>
              </w:rPr>
              <w:t>0</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01"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31</w:t>
            </w:r>
          </w:p>
        </w:tc>
        <w:tc>
          <w:tcPr>
            <w:tcW w:w="895" w:type="dxa"/>
            <w:vMerge w:val="continue"/>
          </w:tcPr>
          <w:p>
            <w:pPr>
              <w:pStyle w:val="6"/>
              <w:spacing w:line="320" w:lineRule="exact"/>
              <w:ind w:firstLine="0" w:firstLineChars="0"/>
              <w:jc w:val="center"/>
              <w:rPr>
                <w:rFonts w:ascii="仿宋" w:hAnsi="仿宋" w:eastAsia="仿宋"/>
                <w:color w:val="000000" w:themeColor="text1"/>
                <w:sz w:val="24"/>
              </w:rPr>
            </w:pPr>
          </w:p>
        </w:tc>
        <w:tc>
          <w:tcPr>
            <w:tcW w:w="3358" w:type="dxa"/>
            <w:gridSpan w:val="2"/>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主机重量</w:t>
            </w:r>
          </w:p>
        </w:tc>
        <w:tc>
          <w:tcPr>
            <w:tcW w:w="894"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Kg</w:t>
            </w:r>
          </w:p>
        </w:tc>
        <w:tc>
          <w:tcPr>
            <w:tcW w:w="1515" w:type="dxa"/>
            <w:vAlign w:val="center"/>
          </w:tcPr>
          <w:p>
            <w:pPr>
              <w:pStyle w:val="6"/>
              <w:spacing w:line="320" w:lineRule="exact"/>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3500</w:t>
            </w:r>
          </w:p>
        </w:tc>
        <w:tc>
          <w:tcPr>
            <w:tcW w:w="1124" w:type="dxa"/>
            <w:vAlign w:val="center"/>
          </w:tcPr>
          <w:p>
            <w:pPr>
              <w:pStyle w:val="6"/>
              <w:spacing w:line="320" w:lineRule="exact"/>
              <w:ind w:firstLine="0" w:firstLineChars="0"/>
              <w:rPr>
                <w:rFonts w:ascii="仿宋" w:hAnsi="仿宋" w:eastAsia="仿宋"/>
                <w:color w:val="000000" w:themeColor="text1"/>
                <w:sz w:val="24"/>
              </w:rPr>
            </w:pPr>
          </w:p>
        </w:tc>
      </w:tr>
    </w:tbl>
    <w:p>
      <w:pPr>
        <w:pStyle w:val="40"/>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ind w:firstLine="120" w:firstLineChars="50"/>
        <w:jc w:val="center"/>
        <w:rPr>
          <w:rFonts w:ascii="仿宋" w:hAnsi="仿宋" w:eastAsia="仿宋" w:cs="仿宋_GB2312"/>
          <w:bCs/>
          <w:color w:val="000000" w:themeColor="text1"/>
          <w:sz w:val="24"/>
          <w:szCs w:val="24"/>
        </w:rPr>
      </w:pPr>
      <w:r>
        <w:rPr>
          <w:rFonts w:hint="eastAsia" w:ascii="仿宋" w:hAnsi="仿宋" w:eastAsia="仿宋" w:cs="仿宋_GB2312"/>
          <w:bCs/>
          <w:color w:val="000000" w:themeColor="text1"/>
          <w:sz w:val="24"/>
          <w:szCs w:val="24"/>
        </w:rPr>
        <w:t>表10</w:t>
      </w:r>
      <w:r>
        <w:rPr>
          <w:rFonts w:ascii="仿宋" w:hAnsi="仿宋" w:eastAsia="仿宋" w:cs="仿宋_GB2312"/>
          <w:bCs/>
          <w:color w:val="000000" w:themeColor="text1"/>
          <w:sz w:val="24"/>
          <w:szCs w:val="24"/>
        </w:rPr>
        <w:t>-3</w:t>
      </w:r>
      <w:r>
        <w:rPr>
          <w:rFonts w:hint="eastAsia" w:ascii="仿宋" w:hAnsi="仿宋" w:eastAsia="仿宋" w:cs="仿宋_GB2312"/>
          <w:bCs/>
          <w:color w:val="000000" w:themeColor="text1"/>
          <w:sz w:val="24"/>
          <w:szCs w:val="24"/>
        </w:rPr>
        <w:t>山东辰榜数控装备有限公司CB-SKZT600立式数控铣床主要</w:t>
      </w:r>
      <w:r>
        <w:rPr>
          <w:rFonts w:ascii="仿宋" w:hAnsi="仿宋" w:eastAsia="仿宋" w:cs="仿宋_GB2312"/>
          <w:bCs/>
          <w:color w:val="000000" w:themeColor="text1"/>
          <w:sz w:val="24"/>
          <w:szCs w:val="24"/>
        </w:rPr>
        <w:t>规格参数</w:t>
      </w:r>
    </w:p>
    <w:tbl>
      <w:tblPr>
        <w:tblStyle w:val="21"/>
        <w:tblW w:w="84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93"/>
        <w:gridCol w:w="2992"/>
        <w:gridCol w:w="1418"/>
        <w:gridCol w:w="2252"/>
        <w:gridCol w:w="1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序号</w:t>
            </w:r>
          </w:p>
        </w:tc>
        <w:tc>
          <w:tcPr>
            <w:tcW w:w="2992"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名称</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单位</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参数</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ascii="仿宋" w:hAnsi="仿宋" w:eastAsia="仿宋"/>
                <w:color w:val="000000" w:themeColor="text1"/>
                <w:position w:val="8"/>
                <w:sz w:val="24"/>
              </w:rPr>
              <w:t>X</w:t>
            </w:r>
            <w:r>
              <w:rPr>
                <w:rFonts w:hint="eastAsia" w:ascii="仿宋" w:hAnsi="仿宋" w:eastAsia="仿宋"/>
                <w:color w:val="000000" w:themeColor="text1"/>
                <w:position w:val="8"/>
                <w:sz w:val="24"/>
              </w:rPr>
              <w:t>轴行程（工作台左右移动）</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600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2</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ascii="仿宋" w:hAnsi="仿宋" w:eastAsia="仿宋"/>
                <w:color w:val="000000" w:themeColor="text1"/>
                <w:position w:val="8"/>
                <w:sz w:val="24"/>
              </w:rPr>
              <w:t>Y</w:t>
            </w:r>
            <w:r>
              <w:rPr>
                <w:rFonts w:hint="eastAsia" w:ascii="仿宋" w:hAnsi="仿宋" w:eastAsia="仿宋"/>
                <w:color w:val="000000" w:themeColor="text1"/>
                <w:position w:val="8"/>
                <w:sz w:val="24"/>
              </w:rPr>
              <w:t>轴行程（工作台前后移动）</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400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3</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ascii="仿宋" w:hAnsi="仿宋" w:eastAsia="仿宋"/>
                <w:color w:val="000000" w:themeColor="text1"/>
                <w:position w:val="8"/>
                <w:sz w:val="24"/>
              </w:rPr>
              <w:t>Z</w:t>
            </w:r>
            <w:r>
              <w:rPr>
                <w:rFonts w:hint="eastAsia" w:ascii="仿宋" w:hAnsi="仿宋" w:eastAsia="仿宋"/>
                <w:color w:val="000000" w:themeColor="text1"/>
                <w:position w:val="8"/>
                <w:sz w:val="24"/>
              </w:rPr>
              <w:t>轴行程（主轴箱上下移动）</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450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4</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主轴鼻端至工作台面距离</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150～600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5</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主轴中心至立柱滑轨面距离</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466</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6</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工作台尺寸</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700×420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7</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丝杠螺距</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16</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8</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工作台最大载重</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kg</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350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9</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ascii="仿宋" w:hAnsi="仿宋" w:eastAsia="仿宋"/>
                <w:color w:val="000000" w:themeColor="text1"/>
                <w:position w:val="8"/>
                <w:sz w:val="24"/>
              </w:rPr>
              <w:t>T</w:t>
            </w:r>
            <w:r>
              <w:rPr>
                <w:rFonts w:hint="eastAsia" w:ascii="仿宋" w:hAnsi="仿宋" w:eastAsia="仿宋"/>
                <w:color w:val="000000" w:themeColor="text1"/>
                <w:position w:val="8"/>
                <w:sz w:val="24"/>
              </w:rPr>
              <w:t>型槽尺寸（槽宽×槽距×槽数）</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1</w:t>
            </w:r>
            <w:r>
              <w:rPr>
                <w:rFonts w:hint="eastAsia" w:ascii="仿宋" w:hAnsi="仿宋" w:eastAsia="仿宋"/>
                <w:color w:val="000000" w:themeColor="text1"/>
                <w:position w:val="8"/>
                <w:sz w:val="24"/>
              </w:rPr>
              <w:t>4×84×4</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10</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主轴转速</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rpm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10</w:t>
            </w:r>
            <w:r>
              <w:rPr>
                <w:rFonts w:ascii="仿宋" w:hAnsi="仿宋" w:eastAsia="仿宋"/>
                <w:color w:val="000000" w:themeColor="text1"/>
                <w:position w:val="8"/>
                <w:sz w:val="24"/>
              </w:rPr>
              <w:t>0</w:t>
            </w:r>
            <w:r>
              <w:rPr>
                <w:rFonts w:hint="eastAsia" w:ascii="仿宋" w:hAnsi="仿宋" w:eastAsia="仿宋"/>
                <w:color w:val="000000" w:themeColor="text1"/>
                <w:position w:val="8"/>
                <w:sz w:val="24"/>
              </w:rPr>
              <w:t>～100</w:t>
            </w:r>
            <w:r>
              <w:rPr>
                <w:rFonts w:ascii="仿宋" w:hAnsi="仿宋" w:eastAsia="仿宋"/>
                <w:color w:val="000000" w:themeColor="text1"/>
                <w:position w:val="8"/>
                <w:sz w:val="24"/>
              </w:rPr>
              <w:t>00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11</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主轴锥度</w:t>
            </w:r>
          </w:p>
        </w:tc>
        <w:tc>
          <w:tcPr>
            <w:tcW w:w="1418" w:type="dxa"/>
            <w:tcBorders>
              <w:top w:val="single" w:color="auto" w:sz="4" w:space="0"/>
              <w:bottom w:val="single" w:color="auto" w:sz="4" w:space="0"/>
            </w:tcBorders>
            <w:vAlign w:val="center"/>
          </w:tcPr>
          <w:p>
            <w:pPr>
              <w:ind w:firstLine="211"/>
              <w:jc w:val="center"/>
              <w:rPr>
                <w:rFonts w:ascii="仿宋" w:hAnsi="仿宋" w:eastAsia="仿宋"/>
                <w:color w:val="000000" w:themeColor="text1"/>
                <w:position w:val="8"/>
                <w:sz w:val="24"/>
              </w:rPr>
            </w:pP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ISO</w:t>
            </w:r>
            <w:r>
              <w:rPr>
                <w:rFonts w:hint="eastAsia" w:ascii="仿宋" w:hAnsi="仿宋" w:eastAsia="仿宋"/>
                <w:color w:val="000000" w:themeColor="text1"/>
                <w:position w:val="8"/>
                <w:sz w:val="24"/>
              </w:rPr>
              <w:t xml:space="preserve"> 4</w:t>
            </w:r>
            <w:r>
              <w:rPr>
                <w:rFonts w:ascii="仿宋" w:hAnsi="仿宋" w:eastAsia="仿宋"/>
                <w:color w:val="000000" w:themeColor="text1"/>
                <w:position w:val="8"/>
                <w:sz w:val="24"/>
              </w:rPr>
              <w:t>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12</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快速进给速度</w:t>
            </w:r>
            <w:r>
              <w:rPr>
                <w:rFonts w:ascii="仿宋" w:hAnsi="仿宋" w:eastAsia="仿宋"/>
                <w:color w:val="000000" w:themeColor="text1"/>
                <w:position w:val="8"/>
                <w:sz w:val="24"/>
              </w:rPr>
              <w:t>(X/Y/Z)</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m</w:t>
            </w:r>
            <w:r>
              <w:rPr>
                <w:rFonts w:ascii="仿宋" w:hAnsi="仿宋" w:eastAsia="仿宋"/>
                <w:color w:val="000000" w:themeColor="text1"/>
                <w:position w:val="8"/>
                <w:sz w:val="24"/>
              </w:rPr>
              <w:t>/min</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48</w:t>
            </w:r>
            <w:r>
              <w:rPr>
                <w:rFonts w:ascii="仿宋" w:hAnsi="仿宋" w:eastAsia="仿宋"/>
                <w:color w:val="000000" w:themeColor="text1"/>
                <w:position w:val="8"/>
                <w:sz w:val="24"/>
              </w:rPr>
              <w:t xml:space="preserve"> / </w:t>
            </w:r>
            <w:r>
              <w:rPr>
                <w:rFonts w:hint="eastAsia" w:ascii="仿宋" w:hAnsi="仿宋" w:eastAsia="仿宋"/>
                <w:color w:val="000000" w:themeColor="text1"/>
                <w:position w:val="8"/>
                <w:sz w:val="24"/>
              </w:rPr>
              <w:t>48</w:t>
            </w:r>
            <w:r>
              <w:rPr>
                <w:rFonts w:ascii="仿宋" w:hAnsi="仿宋" w:eastAsia="仿宋"/>
                <w:color w:val="000000" w:themeColor="text1"/>
                <w:position w:val="8"/>
                <w:sz w:val="24"/>
              </w:rPr>
              <w:t xml:space="preserve"> /</w:t>
            </w:r>
            <w:r>
              <w:rPr>
                <w:rFonts w:hint="eastAsia" w:ascii="仿宋" w:hAnsi="仿宋" w:eastAsia="仿宋"/>
                <w:color w:val="000000" w:themeColor="text1"/>
                <w:position w:val="8"/>
                <w:sz w:val="24"/>
              </w:rPr>
              <w:t>48</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13</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切削进给速度</w:t>
            </w:r>
            <w:r>
              <w:rPr>
                <w:rFonts w:ascii="仿宋" w:hAnsi="仿宋" w:eastAsia="仿宋"/>
                <w:color w:val="000000" w:themeColor="text1"/>
                <w:position w:val="8"/>
                <w:sz w:val="24"/>
              </w:rPr>
              <w:t>(X/Y/Z)</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m</w:t>
            </w:r>
            <w:r>
              <w:rPr>
                <w:rFonts w:ascii="仿宋" w:hAnsi="仿宋" w:eastAsia="仿宋"/>
                <w:color w:val="000000" w:themeColor="text1"/>
                <w:position w:val="8"/>
                <w:sz w:val="24"/>
              </w:rPr>
              <w:t>m/min</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 xml:space="preserve">1 </w:t>
            </w:r>
            <w:r>
              <w:rPr>
                <w:rFonts w:hint="eastAsia" w:ascii="仿宋" w:hAnsi="仿宋" w:eastAsia="仿宋"/>
                <w:color w:val="000000" w:themeColor="text1"/>
                <w:position w:val="8"/>
                <w:sz w:val="24"/>
              </w:rPr>
              <w:t>～ 200</w:t>
            </w:r>
            <w:r>
              <w:rPr>
                <w:rFonts w:ascii="仿宋" w:hAnsi="仿宋" w:eastAsia="仿宋"/>
                <w:color w:val="000000" w:themeColor="text1"/>
                <w:position w:val="8"/>
                <w:sz w:val="24"/>
              </w:rPr>
              <w:t>00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14</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刀柄形式</w:t>
            </w:r>
          </w:p>
        </w:tc>
        <w:tc>
          <w:tcPr>
            <w:tcW w:w="1418" w:type="dxa"/>
            <w:tcBorders>
              <w:top w:val="single" w:color="auto" w:sz="4" w:space="0"/>
              <w:bottom w:val="single" w:color="auto" w:sz="4" w:space="0"/>
            </w:tcBorders>
            <w:vAlign w:val="center"/>
          </w:tcPr>
          <w:p>
            <w:pPr>
              <w:ind w:firstLine="211"/>
              <w:jc w:val="center"/>
              <w:rPr>
                <w:rFonts w:ascii="仿宋" w:hAnsi="仿宋" w:eastAsia="仿宋"/>
                <w:color w:val="000000" w:themeColor="text1"/>
                <w:position w:val="8"/>
                <w:sz w:val="24"/>
              </w:rPr>
            </w:pP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BT</w:t>
            </w:r>
            <w:r>
              <w:rPr>
                <w:rFonts w:hint="eastAsia" w:ascii="仿宋" w:hAnsi="仿宋" w:eastAsia="仿宋"/>
                <w:color w:val="000000" w:themeColor="text1"/>
                <w:position w:val="8"/>
                <w:sz w:val="24"/>
              </w:rPr>
              <w:t xml:space="preserve"> 40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15</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 xml:space="preserve">主电机功率  </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kw</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7</w:t>
            </w:r>
            <w:r>
              <w:rPr>
                <w:rFonts w:ascii="仿宋" w:hAnsi="仿宋" w:eastAsia="仿宋"/>
                <w:color w:val="000000" w:themeColor="text1"/>
                <w:position w:val="8"/>
                <w:sz w:val="24"/>
              </w:rPr>
              <w:t>.5</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16</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气压需求</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kg/cm</w:t>
            </w:r>
            <w:r>
              <w:rPr>
                <w:rFonts w:ascii="仿宋" w:hAnsi="仿宋" w:eastAsia="仿宋"/>
                <w:color w:val="000000" w:themeColor="text1"/>
                <w:position w:val="18"/>
                <w:sz w:val="24"/>
              </w:rPr>
              <w:t>2</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6</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17</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所需电源容量</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kva</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20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18</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机床尺寸</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2300*1700*2200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19</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 xml:space="preserve">机床重量 </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ascii="仿宋" w:hAnsi="仿宋" w:eastAsia="仿宋"/>
                <w:color w:val="000000" w:themeColor="text1"/>
                <w:position w:val="8"/>
                <w:sz w:val="24"/>
              </w:rPr>
              <w:t>kg</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2500</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20</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定位精度 (ISO 230-2)</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0.015/全长</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693" w:type="dxa"/>
            <w:tcBorders>
              <w:top w:val="single" w:color="auto" w:sz="4" w:space="0"/>
              <w:left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21</w:t>
            </w:r>
          </w:p>
        </w:tc>
        <w:tc>
          <w:tcPr>
            <w:tcW w:w="2992" w:type="dxa"/>
            <w:tcBorders>
              <w:top w:val="single" w:color="auto" w:sz="4" w:space="0"/>
              <w:left w:val="single" w:color="auto" w:sz="4" w:space="0"/>
              <w:bottom w:val="single" w:color="auto" w:sz="4" w:space="0"/>
            </w:tcBorders>
            <w:vAlign w:val="center"/>
          </w:tcPr>
          <w:p>
            <w:pPr>
              <w:rPr>
                <w:rFonts w:ascii="仿宋" w:hAnsi="仿宋" w:eastAsia="仿宋"/>
                <w:color w:val="000000" w:themeColor="text1"/>
                <w:position w:val="8"/>
                <w:sz w:val="24"/>
              </w:rPr>
            </w:pPr>
            <w:r>
              <w:rPr>
                <w:rFonts w:hint="eastAsia" w:ascii="仿宋" w:hAnsi="仿宋" w:eastAsia="仿宋"/>
                <w:color w:val="000000" w:themeColor="text1"/>
                <w:position w:val="8"/>
                <w:sz w:val="24"/>
              </w:rPr>
              <w:t>重复定位精度(ISO230-2)</w:t>
            </w:r>
          </w:p>
        </w:tc>
        <w:tc>
          <w:tcPr>
            <w:tcW w:w="1418" w:type="dxa"/>
            <w:tcBorders>
              <w:top w:val="single" w:color="auto" w:sz="4" w:space="0"/>
              <w:bottom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mm</w:t>
            </w:r>
          </w:p>
        </w:tc>
        <w:tc>
          <w:tcPr>
            <w:tcW w:w="2252"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r>
              <w:rPr>
                <w:rFonts w:hint="eastAsia" w:ascii="仿宋" w:hAnsi="仿宋" w:eastAsia="仿宋"/>
                <w:color w:val="000000" w:themeColor="text1"/>
                <w:position w:val="8"/>
                <w:sz w:val="24"/>
              </w:rPr>
              <w:t>0.01</w:t>
            </w:r>
          </w:p>
        </w:tc>
        <w:tc>
          <w:tcPr>
            <w:tcW w:w="1116" w:type="dxa"/>
            <w:tcBorders>
              <w:top w:val="single" w:color="auto" w:sz="4" w:space="0"/>
              <w:bottom w:val="single" w:color="auto" w:sz="4" w:space="0"/>
              <w:right w:val="single" w:color="auto" w:sz="4" w:space="0"/>
            </w:tcBorders>
            <w:vAlign w:val="center"/>
          </w:tcPr>
          <w:p>
            <w:pPr>
              <w:jc w:val="center"/>
              <w:rPr>
                <w:rFonts w:ascii="仿宋" w:hAnsi="仿宋" w:eastAsia="仿宋"/>
                <w:color w:val="000000" w:themeColor="text1"/>
                <w:position w:val="8"/>
                <w:sz w:val="24"/>
              </w:rPr>
            </w:pPr>
          </w:p>
        </w:tc>
      </w:tr>
    </w:tbl>
    <w:p>
      <w:pPr>
        <w:pStyle w:val="40"/>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ind w:firstLine="0" w:firstLineChars="0"/>
        <w:jc w:val="center"/>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4"/>
          <w:szCs w:val="24"/>
        </w:rPr>
        <w:t>表10</w:t>
      </w:r>
      <w:r>
        <w:rPr>
          <w:rFonts w:ascii="仿宋" w:hAnsi="仿宋" w:eastAsia="仿宋" w:cs="仿宋_GB2312"/>
          <w:bCs/>
          <w:color w:val="000000" w:themeColor="text1"/>
          <w:sz w:val="24"/>
          <w:szCs w:val="24"/>
        </w:rPr>
        <w:t>-4</w:t>
      </w:r>
      <w:r>
        <w:rPr>
          <w:rFonts w:hint="eastAsia" w:ascii="仿宋" w:hAnsi="仿宋" w:eastAsia="仿宋" w:cs="仿宋_GB2312"/>
          <w:bCs/>
          <w:color w:val="000000" w:themeColor="text1"/>
          <w:sz w:val="24"/>
          <w:szCs w:val="24"/>
        </w:rPr>
        <w:t>纽威数控装备（苏州）有限公司VM740S立式数控铣床主要规格参数</w:t>
      </w:r>
    </w:p>
    <w:tbl>
      <w:tblPr>
        <w:tblStyle w:val="21"/>
        <w:tblW w:w="84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685"/>
        <w:gridCol w:w="3402"/>
        <w:gridCol w:w="801"/>
        <w:gridCol w:w="1842"/>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序号</w:t>
            </w:r>
          </w:p>
        </w:tc>
        <w:tc>
          <w:tcPr>
            <w:tcW w:w="4087" w:type="dxa"/>
            <w:gridSpan w:val="2"/>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名      称</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单位</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参     数</w:t>
            </w:r>
          </w:p>
        </w:tc>
        <w:tc>
          <w:tcPr>
            <w:tcW w:w="880"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685"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加</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工</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范围</w:t>
            </w: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三轴行程（X/Y/Z）</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650/420/500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主轴中心线至立柱导轨面距离</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485</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主轴鼻端至工作台面距离</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120</w:t>
            </w:r>
            <w:r>
              <w:rPr>
                <w:rFonts w:ascii="仿宋" w:hAnsi="仿宋" w:eastAsia="仿宋"/>
                <w:color w:val="000000" w:themeColor="text1"/>
                <w:sz w:val="24"/>
              </w:rPr>
              <w:sym w:font="Symbol" w:char="007E"/>
            </w:r>
            <w:r>
              <w:rPr>
                <w:rFonts w:hint="eastAsia" w:ascii="仿宋" w:hAnsi="仿宋" w:eastAsia="仿宋"/>
                <w:color w:val="000000" w:themeColor="text1"/>
                <w:sz w:val="24"/>
              </w:rPr>
              <w:t>620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685"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工</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作</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台</w:t>
            </w: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工作台尺寸（长×宽）</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750×420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5</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最大承载</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kg</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350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6</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T型槽槽数× 槽宽×间距</w:t>
            </w:r>
          </w:p>
        </w:tc>
        <w:tc>
          <w:tcPr>
            <w:tcW w:w="801" w:type="dxa"/>
            <w:vAlign w:val="center"/>
          </w:tcPr>
          <w:p>
            <w:pPr>
              <w:pStyle w:val="6"/>
              <w:ind w:firstLine="0" w:firstLineChars="0"/>
              <w:rPr>
                <w:rFonts w:ascii="仿宋" w:hAnsi="仿宋" w:eastAsia="仿宋"/>
                <w:color w:val="000000" w:themeColor="text1"/>
                <w:sz w:val="24"/>
              </w:rPr>
            </w:pP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3×14×125</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7</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丝杠螺距</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16</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8</w:t>
            </w:r>
          </w:p>
        </w:tc>
        <w:tc>
          <w:tcPr>
            <w:tcW w:w="685"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轴</w:t>
            </w: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主轴转速</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rpm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10000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9</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主轴锥孔</w:t>
            </w:r>
          </w:p>
        </w:tc>
        <w:tc>
          <w:tcPr>
            <w:tcW w:w="801" w:type="dxa"/>
            <w:vAlign w:val="center"/>
          </w:tcPr>
          <w:p>
            <w:pPr>
              <w:pStyle w:val="6"/>
              <w:ind w:firstLine="0" w:firstLineChars="0"/>
              <w:rPr>
                <w:rFonts w:ascii="仿宋" w:hAnsi="仿宋" w:eastAsia="仿宋"/>
                <w:color w:val="000000" w:themeColor="text1"/>
                <w:sz w:val="24"/>
              </w:rPr>
            </w:pPr>
          </w:p>
        </w:tc>
        <w:tc>
          <w:tcPr>
            <w:tcW w:w="1842" w:type="dxa"/>
            <w:vAlign w:val="center"/>
          </w:tcPr>
          <w:p>
            <w:pPr>
              <w:pStyle w:val="6"/>
              <w:ind w:firstLine="0" w:firstLineChars="0"/>
              <w:rPr>
                <w:rFonts w:ascii="仿宋" w:hAnsi="仿宋" w:eastAsia="仿宋"/>
                <w:color w:val="000000" w:themeColor="text1"/>
                <w:sz w:val="24"/>
              </w:rPr>
            </w:pPr>
            <w:r>
              <w:rPr>
                <w:rFonts w:ascii="仿宋" w:hAnsi="仿宋" w:eastAsia="仿宋"/>
                <w:color w:val="000000" w:themeColor="text1"/>
                <w:sz w:val="24"/>
              </w:rPr>
              <w:t>BT40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10</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主轴电机功率</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kW</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5.5/7.5</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11</w:t>
            </w:r>
          </w:p>
        </w:tc>
        <w:tc>
          <w:tcPr>
            <w:tcW w:w="685"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速</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度</w:t>
            </w: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快速移动速度（X/Y/Z轴）</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m/min</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40/40/30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12</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切削进给速度</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mm/min</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sym w:font="Symbol" w:char="007E"/>
            </w:r>
            <w:r>
              <w:rPr>
                <w:rFonts w:hint="eastAsia" w:ascii="仿宋" w:hAnsi="仿宋" w:eastAsia="仿宋"/>
                <w:color w:val="000000" w:themeColor="text1"/>
                <w:sz w:val="24"/>
              </w:rPr>
              <w:t>10000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13</w:t>
            </w:r>
          </w:p>
        </w:tc>
        <w:tc>
          <w:tcPr>
            <w:tcW w:w="685"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ATC</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自</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动</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换</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w:t>
            </w: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刀具数量</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把</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20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14</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刀具最大直径/长度/重量</w:t>
            </w:r>
          </w:p>
        </w:tc>
        <w:tc>
          <w:tcPr>
            <w:tcW w:w="801" w:type="dxa"/>
            <w:vAlign w:val="center"/>
          </w:tcPr>
          <w:p>
            <w:pPr>
              <w:pStyle w:val="6"/>
              <w:ind w:firstLine="0" w:firstLineChars="0"/>
              <w:rPr>
                <w:rFonts w:ascii="仿宋" w:hAnsi="仿宋" w:eastAsia="仿宋"/>
                <w:color w:val="000000" w:themeColor="text1"/>
                <w:sz w:val="24"/>
              </w:rPr>
            </w:pPr>
          </w:p>
        </w:tc>
        <w:tc>
          <w:tcPr>
            <w:tcW w:w="1842" w:type="dxa"/>
            <w:vAlign w:val="center"/>
          </w:tcPr>
          <w:p>
            <w:pPr>
              <w:pStyle w:val="6"/>
              <w:ind w:firstLine="0" w:firstLineChars="0"/>
              <w:rPr>
                <w:rFonts w:ascii="仿宋" w:hAnsi="仿宋" w:eastAsia="仿宋"/>
                <w:color w:val="000000" w:themeColor="text1"/>
                <w:sz w:val="24"/>
              </w:rPr>
            </w:pPr>
            <w:r>
              <w:rPr>
                <w:rFonts w:ascii="仿宋" w:hAnsi="仿宋" w:eastAsia="仿宋"/>
                <w:color w:val="000000" w:themeColor="text1"/>
                <w:sz w:val="24"/>
              </w:rPr>
              <w:sym w:font="Symbol" w:char="00C6"/>
            </w:r>
            <w:r>
              <w:rPr>
                <w:rFonts w:hint="eastAsia" w:ascii="仿宋" w:hAnsi="仿宋" w:eastAsia="仿宋"/>
                <w:color w:val="000000" w:themeColor="text1"/>
                <w:sz w:val="24"/>
              </w:rPr>
              <w:t>80mm/300mm/8Kg</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15</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刀具最大直径（相邻无刀具）</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ascii="仿宋" w:hAnsi="仿宋" w:eastAsia="仿宋"/>
                <w:color w:val="000000" w:themeColor="text1"/>
                <w:sz w:val="24"/>
              </w:rPr>
              <w:sym w:font="Symbol" w:char="00C6"/>
            </w:r>
            <w:r>
              <w:rPr>
                <w:rFonts w:hint="eastAsia" w:ascii="仿宋" w:hAnsi="仿宋" w:eastAsia="仿宋"/>
                <w:color w:val="000000" w:themeColor="text1"/>
                <w:sz w:val="24"/>
              </w:rPr>
              <w:t>120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16</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刀具选刀方式</w:t>
            </w:r>
          </w:p>
        </w:tc>
        <w:tc>
          <w:tcPr>
            <w:tcW w:w="801" w:type="dxa"/>
            <w:vAlign w:val="center"/>
          </w:tcPr>
          <w:p>
            <w:pPr>
              <w:pStyle w:val="6"/>
              <w:ind w:firstLine="0" w:firstLineChars="0"/>
              <w:rPr>
                <w:rFonts w:ascii="仿宋" w:hAnsi="仿宋" w:eastAsia="仿宋"/>
                <w:color w:val="000000" w:themeColor="text1"/>
                <w:sz w:val="24"/>
              </w:rPr>
            </w:pP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任意选刀</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17</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刀具交换时间（刀-刀）</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S</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1.7</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18</w:t>
            </w:r>
          </w:p>
        </w:tc>
        <w:tc>
          <w:tcPr>
            <w:tcW w:w="685"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机床</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精度</w:t>
            </w: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定位精度（X/Y/Z）</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bookmarkStart w:id="39" w:name="OLE_LINK1"/>
            <w:r>
              <w:rPr>
                <w:rFonts w:hint="eastAsia" w:ascii="仿宋" w:hAnsi="仿宋" w:eastAsia="仿宋"/>
                <w:color w:val="000000" w:themeColor="text1"/>
                <w:sz w:val="24"/>
              </w:rPr>
              <w:t>0.O</w:t>
            </w:r>
            <w:bookmarkEnd w:id="39"/>
            <w:r>
              <w:rPr>
                <w:rFonts w:hint="eastAsia" w:ascii="仿宋" w:hAnsi="仿宋" w:eastAsia="仿宋"/>
                <w:color w:val="000000" w:themeColor="text1"/>
                <w:sz w:val="24"/>
              </w:rPr>
              <w:t>08</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19</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重复定位精度（X/Y/Z）</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0.O05</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20</w:t>
            </w:r>
          </w:p>
        </w:tc>
        <w:tc>
          <w:tcPr>
            <w:tcW w:w="685"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加工能力</w:t>
            </w: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最大钻孔直径（加工正火中碳钢）</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ascii="仿宋" w:hAnsi="仿宋" w:eastAsia="仿宋"/>
                <w:color w:val="000000" w:themeColor="text1"/>
                <w:sz w:val="24"/>
              </w:rPr>
              <w:sym w:font="Symbol" w:char="00C6"/>
            </w:r>
            <w:r>
              <w:rPr>
                <w:rFonts w:hint="eastAsia" w:ascii="仿宋" w:hAnsi="仿宋" w:eastAsia="仿宋"/>
                <w:color w:val="000000" w:themeColor="text1"/>
                <w:sz w:val="24"/>
              </w:rPr>
              <w:t>30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21</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最大攻丝直径（加工正火中碳钢）</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M16</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22</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铣削能力</w:t>
            </w:r>
          </w:p>
        </w:tc>
        <w:tc>
          <w:tcPr>
            <w:tcW w:w="801" w:type="dxa"/>
            <w:vAlign w:val="center"/>
          </w:tcPr>
          <w:p>
            <w:pPr>
              <w:pStyle w:val="6"/>
              <w:ind w:firstLine="0" w:firstLineChars="0"/>
              <w:rPr>
                <w:rFonts w:ascii="仿宋" w:hAnsi="仿宋" w:eastAsia="仿宋"/>
                <w:color w:val="000000" w:themeColor="text1"/>
                <w:sz w:val="24"/>
              </w:rPr>
            </w:pPr>
            <w:r>
              <w:rPr>
                <w:rFonts w:ascii="仿宋" w:hAnsi="仿宋" w:eastAsia="仿宋"/>
                <w:color w:val="000000" w:themeColor="text1"/>
                <w:sz w:val="24"/>
              </w:rPr>
              <w:t>cm</w:t>
            </w:r>
            <w:r>
              <w:rPr>
                <w:rFonts w:ascii="仿宋" w:hAnsi="仿宋" w:eastAsia="仿宋"/>
                <w:color w:val="000000" w:themeColor="text1"/>
                <w:sz w:val="24"/>
              </w:rPr>
              <w:sym w:font="Kino MT" w:char="00B3"/>
            </w:r>
            <w:r>
              <w:rPr>
                <w:rFonts w:ascii="仿宋" w:hAnsi="仿宋" w:eastAsia="仿宋"/>
                <w:color w:val="000000" w:themeColor="text1"/>
                <w:sz w:val="24"/>
              </w:rPr>
              <w:t>/min</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150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23</w:t>
            </w:r>
          </w:p>
        </w:tc>
        <w:tc>
          <w:tcPr>
            <w:tcW w:w="685"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其</w:t>
            </w:r>
          </w:p>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它</w:t>
            </w: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气源/气压</w:t>
            </w:r>
          </w:p>
        </w:tc>
        <w:tc>
          <w:tcPr>
            <w:tcW w:w="801" w:type="dxa"/>
            <w:vAlign w:val="center"/>
          </w:tcPr>
          <w:p>
            <w:pPr>
              <w:pStyle w:val="6"/>
              <w:ind w:firstLine="0" w:firstLineChars="0"/>
              <w:rPr>
                <w:rFonts w:ascii="仿宋" w:hAnsi="仿宋" w:eastAsia="仿宋"/>
                <w:color w:val="000000" w:themeColor="text1"/>
                <w:sz w:val="24"/>
              </w:rPr>
            </w:pP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280L/min  6</w:t>
            </w:r>
            <w:r>
              <w:rPr>
                <w:rFonts w:ascii="仿宋" w:hAnsi="仿宋" w:eastAsia="仿宋"/>
                <w:color w:val="000000" w:themeColor="text1"/>
                <w:sz w:val="24"/>
              </w:rPr>
              <w:sym w:font="Symbol" w:char="007E"/>
            </w:r>
            <w:r>
              <w:rPr>
                <w:rFonts w:hint="eastAsia" w:ascii="仿宋" w:hAnsi="仿宋" w:eastAsia="仿宋"/>
                <w:color w:val="000000" w:themeColor="text1"/>
                <w:sz w:val="24"/>
              </w:rPr>
              <w:t>8bar</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24</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机床电气总容量</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kVA</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20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25</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冷却箱容积</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L</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160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26</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机床外型尺寸（长×宽×高）</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mm</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2000×2530×2650</w:t>
            </w:r>
          </w:p>
        </w:tc>
        <w:tc>
          <w:tcPr>
            <w:tcW w:w="880"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52"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27</w:t>
            </w:r>
          </w:p>
        </w:tc>
        <w:tc>
          <w:tcPr>
            <w:tcW w:w="685" w:type="dxa"/>
            <w:vMerge w:val="continue"/>
            <w:vAlign w:val="center"/>
          </w:tcPr>
          <w:p>
            <w:pPr>
              <w:pStyle w:val="6"/>
              <w:ind w:firstLine="0" w:firstLineChars="0"/>
              <w:rPr>
                <w:rFonts w:ascii="仿宋" w:hAnsi="仿宋" w:eastAsia="仿宋"/>
                <w:color w:val="000000" w:themeColor="text1"/>
                <w:sz w:val="24"/>
              </w:rPr>
            </w:pPr>
          </w:p>
        </w:tc>
        <w:tc>
          <w:tcPr>
            <w:tcW w:w="340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机床重量</w:t>
            </w:r>
          </w:p>
        </w:tc>
        <w:tc>
          <w:tcPr>
            <w:tcW w:w="801"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kg</w:t>
            </w:r>
          </w:p>
        </w:tc>
        <w:tc>
          <w:tcPr>
            <w:tcW w:w="1842"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4000</w:t>
            </w:r>
          </w:p>
        </w:tc>
        <w:tc>
          <w:tcPr>
            <w:tcW w:w="880" w:type="dxa"/>
            <w:vAlign w:val="center"/>
          </w:tcPr>
          <w:p>
            <w:pPr>
              <w:pStyle w:val="6"/>
              <w:ind w:firstLine="0" w:firstLineChars="0"/>
              <w:rPr>
                <w:rFonts w:ascii="仿宋" w:hAnsi="仿宋" w:eastAsia="仿宋"/>
                <w:color w:val="000000" w:themeColor="text1"/>
                <w:sz w:val="24"/>
              </w:rPr>
            </w:pPr>
          </w:p>
        </w:tc>
      </w:tr>
    </w:tbl>
    <w:p>
      <w:pPr>
        <w:pStyle w:val="40"/>
        <w:numPr>
          <w:ilvl w:val="0"/>
          <w:numId w:val="7"/>
        </w:numPr>
        <w:spacing w:line="560" w:lineRule="exact"/>
        <w:ind w:firstLineChars="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电气装置</w:t>
      </w:r>
    </w:p>
    <w:p>
      <w:pPr>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ind w:firstLine="560" w:firstLineChars="200"/>
        <w:jc w:val="left"/>
        <w:rPr>
          <w:rFonts w:ascii="仿宋" w:hAnsi="仿宋" w:eastAsia="仿宋" w:cs="仿宋_GB2312"/>
          <w:bCs/>
          <w:color w:val="FF0000"/>
          <w:sz w:val="28"/>
          <w:szCs w:val="28"/>
        </w:rPr>
      </w:pPr>
      <w:r>
        <w:rPr>
          <w:rFonts w:hint="eastAsia" w:ascii="仿宋" w:hAnsi="仿宋" w:eastAsia="仿宋" w:cs="仿宋_GB2312"/>
          <w:bCs/>
          <w:color w:val="000000" w:themeColor="text1"/>
          <w:sz w:val="28"/>
          <w:szCs w:val="28"/>
        </w:rPr>
        <w:t>该数控铣床配备以下型号的电气控制单元</w:t>
      </w:r>
      <w:r>
        <w:rPr>
          <w:rFonts w:hint="eastAsia" w:ascii="仿宋" w:hAnsi="仿宋" w:eastAsia="仿宋" w:cs="仿宋_GB2312"/>
          <w:bCs/>
          <w:color w:val="FF0000"/>
          <w:sz w:val="28"/>
          <w:szCs w:val="28"/>
        </w:rPr>
        <w:t>（广州超远机电科技有限公司提供）</w:t>
      </w:r>
    </w:p>
    <w:p>
      <w:pPr>
        <w:pStyle w:val="40"/>
        <w:spacing w:line="560" w:lineRule="exact"/>
        <w:ind w:firstLine="56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GCY03K数控机床装调维修实训考核装置（配凯恩帝K2000MC3i数控系统）</w:t>
      </w:r>
    </w:p>
    <w:p>
      <w:pPr>
        <w:pStyle w:val="40"/>
        <w:spacing w:line="560" w:lineRule="exact"/>
        <w:ind w:firstLine="56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GCY03H数控机床装调维修实训考核装置（配华中数控HNC-818B数控系统）</w:t>
      </w:r>
    </w:p>
    <w:p>
      <w:pPr>
        <w:pStyle w:val="40"/>
        <w:spacing w:line="560" w:lineRule="exact"/>
        <w:ind w:firstLine="56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3.GCY03S数控机床装调维修实训考核装置（配置西门子SINUMERIK 828D Basic数控系统）</w:t>
      </w:r>
    </w:p>
    <w:p>
      <w:pPr>
        <w:spacing w:line="560" w:lineRule="exact"/>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    </w:t>
      </w:r>
      <w:bookmarkStart w:id="40" w:name="_Toc477270902"/>
      <w:r>
        <w:rPr>
          <w:rFonts w:hint="eastAsia" w:ascii="仿宋" w:hAnsi="仿宋" w:eastAsia="仿宋" w:cs="仿宋_GB2312"/>
          <w:bCs/>
          <w:color w:val="000000" w:themeColor="text1"/>
          <w:sz w:val="28"/>
          <w:szCs w:val="28"/>
        </w:rPr>
        <w:t>主要技术规格参数</w:t>
      </w:r>
      <w:bookmarkEnd w:id="40"/>
      <w:r>
        <w:rPr>
          <w:rFonts w:hint="eastAsia" w:ascii="仿宋" w:hAnsi="仿宋" w:eastAsia="仿宋" w:cs="仿宋_GB2312"/>
          <w:bCs/>
          <w:color w:val="000000" w:themeColor="text1"/>
          <w:sz w:val="28"/>
          <w:szCs w:val="28"/>
        </w:rPr>
        <w:t xml:space="preserve">如下表                            </w:t>
      </w:r>
    </w:p>
    <w:p>
      <w:pPr>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ind w:firstLine="480" w:firstLineChars="20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表10-5电气控制单元主要技术规格参数</w:t>
      </w:r>
    </w:p>
    <w:tbl>
      <w:tblPr>
        <w:tblStyle w:val="21"/>
        <w:tblW w:w="89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2268"/>
        <w:gridCol w:w="5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shd w:val="clear" w:color="auto" w:fill="D9D9D9"/>
            <w:vAlign w:val="center"/>
          </w:tcPr>
          <w:p>
            <w:pPr>
              <w:autoSpaceDN w:val="0"/>
              <w:adjustRightInd w:val="0"/>
              <w:snapToGrid w:val="0"/>
              <w:spacing w:line="400" w:lineRule="exact"/>
              <w:jc w:val="center"/>
              <w:rPr>
                <w:rFonts w:ascii="仿宋" w:hAnsi="仿宋" w:eastAsia="仿宋"/>
                <w:bCs/>
                <w:color w:val="000000" w:themeColor="text1"/>
                <w:sz w:val="24"/>
              </w:rPr>
            </w:pPr>
            <w:r>
              <w:rPr>
                <w:rFonts w:hint="eastAsia" w:ascii="仿宋" w:hAnsi="仿宋" w:eastAsia="仿宋"/>
                <w:bCs/>
                <w:color w:val="000000" w:themeColor="text1"/>
                <w:sz w:val="24"/>
              </w:rPr>
              <w:t>序号</w:t>
            </w:r>
          </w:p>
        </w:tc>
        <w:tc>
          <w:tcPr>
            <w:tcW w:w="2268" w:type="dxa"/>
            <w:shd w:val="clear" w:color="auto" w:fill="D9D9D9"/>
            <w:vAlign w:val="center"/>
          </w:tcPr>
          <w:p>
            <w:pPr>
              <w:autoSpaceDN w:val="0"/>
              <w:adjustRightInd w:val="0"/>
              <w:snapToGrid w:val="0"/>
              <w:spacing w:line="400" w:lineRule="exact"/>
              <w:jc w:val="center"/>
              <w:rPr>
                <w:rFonts w:ascii="仿宋" w:hAnsi="仿宋" w:eastAsia="仿宋"/>
                <w:bCs/>
                <w:color w:val="000000" w:themeColor="text1"/>
                <w:sz w:val="24"/>
              </w:rPr>
            </w:pPr>
            <w:r>
              <w:rPr>
                <w:rFonts w:ascii="仿宋" w:hAnsi="仿宋" w:eastAsia="仿宋"/>
                <w:bCs/>
                <w:color w:val="000000" w:themeColor="text1"/>
                <w:sz w:val="24"/>
              </w:rPr>
              <w:t>名称</w:t>
            </w:r>
          </w:p>
        </w:tc>
        <w:tc>
          <w:tcPr>
            <w:tcW w:w="5919" w:type="dxa"/>
            <w:shd w:val="clear" w:color="auto" w:fill="D9D9D9"/>
            <w:vAlign w:val="center"/>
          </w:tcPr>
          <w:p>
            <w:pPr>
              <w:autoSpaceDN w:val="0"/>
              <w:adjustRightInd w:val="0"/>
              <w:snapToGrid w:val="0"/>
              <w:spacing w:line="400" w:lineRule="exact"/>
              <w:jc w:val="center"/>
              <w:rPr>
                <w:rFonts w:ascii="仿宋" w:hAnsi="仿宋" w:eastAsia="仿宋"/>
                <w:bCs/>
                <w:color w:val="000000" w:themeColor="text1"/>
                <w:sz w:val="24"/>
              </w:rPr>
            </w:pPr>
            <w:r>
              <w:rPr>
                <w:rFonts w:ascii="仿宋" w:hAnsi="仿宋" w:eastAsia="仿宋"/>
                <w:bCs/>
                <w:color w:val="000000" w:themeColor="text1"/>
                <w:sz w:val="24"/>
              </w:rPr>
              <w:t>规格</w:t>
            </w:r>
            <w:r>
              <w:rPr>
                <w:rFonts w:hint="eastAsia" w:ascii="仿宋" w:hAnsi="仿宋" w:eastAsia="仿宋"/>
                <w:bCs/>
                <w:color w:val="000000" w:themeColor="text1"/>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Merge w:val="restart"/>
            <w:vAlign w:val="center"/>
          </w:tcPr>
          <w:p>
            <w:pPr>
              <w:autoSpaceDN w:val="0"/>
              <w:adjustRightInd w:val="0"/>
              <w:snapToGrid w:val="0"/>
              <w:spacing w:line="400" w:lineRule="exact"/>
              <w:jc w:val="center"/>
              <w:rPr>
                <w:rFonts w:ascii="仿宋" w:hAnsi="仿宋" w:eastAsia="仿宋"/>
                <w:bCs/>
                <w:color w:val="000000" w:themeColor="text1"/>
                <w:sz w:val="24"/>
              </w:rPr>
            </w:pPr>
            <w:r>
              <w:rPr>
                <w:rFonts w:hint="eastAsia" w:ascii="仿宋" w:hAnsi="仿宋" w:eastAsia="仿宋"/>
                <w:bCs/>
                <w:color w:val="000000" w:themeColor="text1"/>
                <w:sz w:val="24"/>
              </w:rPr>
              <w:t>1</w:t>
            </w:r>
          </w:p>
        </w:tc>
        <w:tc>
          <w:tcPr>
            <w:tcW w:w="2268" w:type="dxa"/>
            <w:vMerge w:val="restart"/>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数控系统</w:t>
            </w:r>
          </w:p>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（三选一）</w:t>
            </w: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华中数控818B——GCY03H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Merge w:val="continue"/>
            <w:vAlign w:val="center"/>
          </w:tcPr>
          <w:p>
            <w:pPr>
              <w:autoSpaceDN w:val="0"/>
              <w:adjustRightInd w:val="0"/>
              <w:snapToGrid w:val="0"/>
              <w:spacing w:line="400" w:lineRule="exact"/>
              <w:jc w:val="center"/>
              <w:rPr>
                <w:rFonts w:ascii="仿宋" w:hAnsi="仿宋" w:eastAsia="仿宋"/>
                <w:bCs/>
                <w:color w:val="000000" w:themeColor="text1"/>
                <w:sz w:val="24"/>
              </w:rPr>
            </w:pPr>
          </w:p>
        </w:tc>
        <w:tc>
          <w:tcPr>
            <w:tcW w:w="2268" w:type="dxa"/>
            <w:vMerge w:val="continue"/>
            <w:vAlign w:val="center"/>
          </w:tcPr>
          <w:p>
            <w:pPr>
              <w:autoSpaceDN w:val="0"/>
              <w:adjustRightInd w:val="0"/>
              <w:snapToGrid w:val="0"/>
              <w:spacing w:line="400" w:lineRule="exact"/>
              <w:jc w:val="left"/>
              <w:rPr>
                <w:rFonts w:ascii="仿宋" w:hAnsi="仿宋" w:eastAsia="仿宋"/>
                <w:bCs/>
                <w:color w:val="000000" w:themeColor="text1"/>
                <w:sz w:val="24"/>
              </w:rPr>
            </w:pP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凯恩帝K2000MC3i ——GCY03K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Merge w:val="continue"/>
            <w:vAlign w:val="center"/>
          </w:tcPr>
          <w:p>
            <w:pPr>
              <w:autoSpaceDN w:val="0"/>
              <w:adjustRightInd w:val="0"/>
              <w:snapToGrid w:val="0"/>
              <w:spacing w:line="400" w:lineRule="exact"/>
              <w:jc w:val="center"/>
              <w:rPr>
                <w:rFonts w:ascii="仿宋" w:hAnsi="仿宋" w:eastAsia="仿宋"/>
                <w:bCs/>
                <w:color w:val="000000" w:themeColor="text1"/>
                <w:sz w:val="24"/>
              </w:rPr>
            </w:pPr>
          </w:p>
        </w:tc>
        <w:tc>
          <w:tcPr>
            <w:tcW w:w="2268" w:type="dxa"/>
            <w:vMerge w:val="continue"/>
            <w:vAlign w:val="center"/>
          </w:tcPr>
          <w:p>
            <w:pPr>
              <w:autoSpaceDN w:val="0"/>
              <w:adjustRightInd w:val="0"/>
              <w:snapToGrid w:val="0"/>
              <w:spacing w:line="400" w:lineRule="exact"/>
              <w:jc w:val="left"/>
              <w:rPr>
                <w:rFonts w:ascii="仿宋" w:hAnsi="仿宋" w:eastAsia="仿宋"/>
                <w:bCs/>
                <w:color w:val="000000" w:themeColor="text1"/>
                <w:sz w:val="24"/>
              </w:rPr>
            </w:pP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西门子828D Basic--GCY03S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Merge w:val="restart"/>
            <w:vAlign w:val="center"/>
          </w:tcPr>
          <w:p>
            <w:pPr>
              <w:autoSpaceDN w:val="0"/>
              <w:adjustRightInd w:val="0"/>
              <w:snapToGrid w:val="0"/>
              <w:spacing w:line="400" w:lineRule="exact"/>
              <w:jc w:val="center"/>
              <w:rPr>
                <w:rFonts w:ascii="仿宋" w:hAnsi="仿宋" w:eastAsia="仿宋"/>
                <w:bCs/>
                <w:color w:val="000000" w:themeColor="text1"/>
                <w:sz w:val="24"/>
              </w:rPr>
            </w:pPr>
            <w:r>
              <w:rPr>
                <w:rFonts w:hint="eastAsia" w:ascii="仿宋" w:hAnsi="仿宋" w:eastAsia="仿宋"/>
                <w:bCs/>
                <w:color w:val="000000" w:themeColor="text1"/>
                <w:sz w:val="24"/>
              </w:rPr>
              <w:t>2</w:t>
            </w:r>
          </w:p>
        </w:tc>
        <w:tc>
          <w:tcPr>
            <w:tcW w:w="2268" w:type="dxa"/>
            <w:vMerge w:val="restart"/>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驱动单元</w:t>
            </w: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华中数控交流伺服系统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Merge w:val="continue"/>
            <w:vAlign w:val="center"/>
          </w:tcPr>
          <w:p>
            <w:pPr>
              <w:autoSpaceDN w:val="0"/>
              <w:adjustRightInd w:val="0"/>
              <w:snapToGrid w:val="0"/>
              <w:spacing w:line="400" w:lineRule="exact"/>
              <w:jc w:val="center"/>
              <w:rPr>
                <w:rFonts w:ascii="仿宋" w:hAnsi="仿宋" w:eastAsia="仿宋"/>
                <w:bCs/>
                <w:color w:val="000000" w:themeColor="text1"/>
                <w:sz w:val="24"/>
              </w:rPr>
            </w:pPr>
          </w:p>
        </w:tc>
        <w:tc>
          <w:tcPr>
            <w:tcW w:w="2268" w:type="dxa"/>
            <w:vMerge w:val="continue"/>
            <w:vAlign w:val="center"/>
          </w:tcPr>
          <w:p>
            <w:pPr>
              <w:autoSpaceDN w:val="0"/>
              <w:adjustRightInd w:val="0"/>
              <w:snapToGrid w:val="0"/>
              <w:spacing w:line="400" w:lineRule="exact"/>
              <w:jc w:val="left"/>
              <w:rPr>
                <w:rFonts w:ascii="仿宋" w:hAnsi="仿宋" w:eastAsia="仿宋"/>
                <w:bCs/>
                <w:color w:val="000000" w:themeColor="text1"/>
                <w:sz w:val="24"/>
              </w:rPr>
            </w:pP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凯恩帝交流伺服系统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Merge w:val="continue"/>
            <w:vAlign w:val="center"/>
          </w:tcPr>
          <w:p>
            <w:pPr>
              <w:autoSpaceDN w:val="0"/>
              <w:adjustRightInd w:val="0"/>
              <w:snapToGrid w:val="0"/>
              <w:spacing w:line="400" w:lineRule="exact"/>
              <w:jc w:val="center"/>
              <w:rPr>
                <w:rFonts w:ascii="仿宋" w:hAnsi="仿宋" w:eastAsia="仿宋"/>
                <w:bCs/>
                <w:color w:val="000000" w:themeColor="text1"/>
                <w:sz w:val="24"/>
              </w:rPr>
            </w:pPr>
          </w:p>
        </w:tc>
        <w:tc>
          <w:tcPr>
            <w:tcW w:w="2268" w:type="dxa"/>
            <w:vMerge w:val="continue"/>
            <w:vAlign w:val="center"/>
          </w:tcPr>
          <w:p>
            <w:pPr>
              <w:autoSpaceDN w:val="0"/>
              <w:adjustRightInd w:val="0"/>
              <w:snapToGrid w:val="0"/>
              <w:spacing w:line="400" w:lineRule="exact"/>
              <w:jc w:val="left"/>
              <w:rPr>
                <w:rFonts w:ascii="仿宋" w:hAnsi="仿宋" w:eastAsia="仿宋"/>
                <w:bCs/>
                <w:color w:val="000000" w:themeColor="text1"/>
                <w:sz w:val="24"/>
              </w:rPr>
            </w:pP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SINAMICS S120 驱动系统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Align w:val="center"/>
          </w:tcPr>
          <w:p>
            <w:pPr>
              <w:autoSpaceDN w:val="0"/>
              <w:adjustRightInd w:val="0"/>
              <w:snapToGrid w:val="0"/>
              <w:spacing w:line="400" w:lineRule="exact"/>
              <w:jc w:val="center"/>
              <w:rPr>
                <w:rFonts w:ascii="仿宋" w:hAnsi="仿宋" w:eastAsia="仿宋"/>
                <w:bCs/>
                <w:color w:val="000000" w:themeColor="text1"/>
                <w:sz w:val="24"/>
              </w:rPr>
            </w:pPr>
            <w:r>
              <w:rPr>
                <w:rFonts w:hint="eastAsia" w:ascii="仿宋" w:hAnsi="仿宋" w:eastAsia="仿宋"/>
                <w:bCs/>
                <w:color w:val="000000" w:themeColor="text1"/>
                <w:sz w:val="24"/>
              </w:rPr>
              <w:t>3</w:t>
            </w:r>
          </w:p>
        </w:tc>
        <w:tc>
          <w:tcPr>
            <w:tcW w:w="2268"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手轮单元</w:t>
            </w: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手摇脉冲发生器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Align w:val="center"/>
          </w:tcPr>
          <w:p>
            <w:pPr>
              <w:widowControl/>
              <w:spacing w:line="400" w:lineRule="exact"/>
              <w:jc w:val="center"/>
              <w:rPr>
                <w:rFonts w:ascii="仿宋" w:hAnsi="仿宋" w:eastAsia="仿宋"/>
                <w:bCs/>
                <w:color w:val="000000" w:themeColor="text1"/>
                <w:sz w:val="24"/>
              </w:rPr>
            </w:pPr>
            <w:r>
              <w:rPr>
                <w:rFonts w:hint="eastAsia" w:ascii="仿宋" w:hAnsi="仿宋" w:eastAsia="仿宋"/>
                <w:bCs/>
                <w:color w:val="000000" w:themeColor="text1"/>
                <w:sz w:val="24"/>
              </w:rPr>
              <w:t>4</w:t>
            </w:r>
          </w:p>
        </w:tc>
        <w:tc>
          <w:tcPr>
            <w:tcW w:w="2268"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电源</w:t>
            </w: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三相五线 AC 380V±10%  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732" w:type="dxa"/>
            <w:vAlign w:val="center"/>
          </w:tcPr>
          <w:p>
            <w:pPr>
              <w:autoSpaceDN w:val="0"/>
              <w:adjustRightInd w:val="0"/>
              <w:snapToGrid w:val="0"/>
              <w:spacing w:line="400" w:lineRule="exact"/>
              <w:jc w:val="center"/>
              <w:rPr>
                <w:rFonts w:ascii="仿宋" w:hAnsi="仿宋" w:eastAsia="仿宋"/>
                <w:bCs/>
                <w:color w:val="000000" w:themeColor="text1"/>
                <w:sz w:val="24"/>
              </w:rPr>
            </w:pPr>
            <w:r>
              <w:rPr>
                <w:rFonts w:hint="eastAsia" w:ascii="仿宋" w:hAnsi="仿宋" w:eastAsia="仿宋"/>
                <w:bCs/>
                <w:color w:val="000000" w:themeColor="text1"/>
                <w:sz w:val="24"/>
              </w:rPr>
              <w:t>5</w:t>
            </w:r>
          </w:p>
        </w:tc>
        <w:tc>
          <w:tcPr>
            <w:tcW w:w="2268"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漏电保护</w:t>
            </w:r>
          </w:p>
        </w:tc>
        <w:tc>
          <w:tcPr>
            <w:tcW w:w="5919" w:type="dxa"/>
            <w:vAlign w:val="center"/>
          </w:tcPr>
          <w:p>
            <w:pPr>
              <w:autoSpaceDN w:val="0"/>
              <w:adjustRightInd w:val="0"/>
              <w:snapToGrid w:val="0"/>
              <w:spacing w:line="400" w:lineRule="exact"/>
              <w:jc w:val="left"/>
              <w:rPr>
                <w:rFonts w:ascii="仿宋" w:hAnsi="仿宋" w:eastAsia="仿宋"/>
                <w:bCs/>
                <w:color w:val="000000" w:themeColor="text1"/>
                <w:sz w:val="24"/>
              </w:rPr>
            </w:pPr>
            <w:r>
              <w:rPr>
                <w:rFonts w:hint="eastAsia" w:ascii="仿宋" w:hAnsi="仿宋" w:eastAsia="仿宋"/>
                <w:bCs/>
                <w:color w:val="000000" w:themeColor="text1"/>
                <w:sz w:val="24"/>
              </w:rPr>
              <w:t>漏电动作电流≤30mA</w:t>
            </w:r>
          </w:p>
        </w:tc>
      </w:tr>
    </w:tbl>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left="527" w:firstLine="420" w:firstLineChars="15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此技术平台符合赛项内容的要求及数控机床装调与维修工国家职业技术标准要求。</w:t>
      </w:r>
    </w:p>
    <w:p>
      <w:pPr>
        <w:pStyle w:val="40"/>
        <w:numPr>
          <w:ilvl w:val="0"/>
          <w:numId w:val="7"/>
        </w:numPr>
        <w:spacing w:line="560" w:lineRule="exact"/>
        <w:ind w:firstLineChars="0"/>
        <w:rPr>
          <w:rFonts w:ascii="仿宋" w:hAnsi="仿宋" w:eastAsia="仿宋" w:cs="仿宋_GB2312"/>
          <w:bCs/>
          <w:color w:val="000000" w:themeColor="text1"/>
          <w:sz w:val="28"/>
          <w:szCs w:val="28"/>
        </w:rPr>
      </w:pPr>
      <w:bookmarkStart w:id="41" w:name="_Toc477270899"/>
      <w:r>
        <w:rPr>
          <w:rFonts w:hint="eastAsia" w:ascii="仿宋" w:hAnsi="仿宋" w:eastAsia="仿宋" w:cs="仿宋_GB2312"/>
          <w:bCs/>
          <w:color w:val="000000" w:themeColor="text1"/>
          <w:sz w:val="28"/>
          <w:szCs w:val="28"/>
        </w:rPr>
        <w:t>所选数控系统</w:t>
      </w:r>
      <w:bookmarkEnd w:id="41"/>
      <w:r>
        <w:rPr>
          <w:rFonts w:hint="eastAsia" w:ascii="仿宋" w:hAnsi="仿宋" w:eastAsia="仿宋" w:cs="仿宋_GB2312"/>
          <w:bCs/>
          <w:color w:val="000000" w:themeColor="text1"/>
          <w:sz w:val="28"/>
          <w:szCs w:val="28"/>
        </w:rPr>
        <w:t>及对应机床型号</w:t>
      </w:r>
    </w:p>
    <w:p>
      <w:pPr>
        <w:pStyle w:val="40"/>
        <w:numPr>
          <w:ilvl w:val="3"/>
          <w:numId w:val="8"/>
        </w:numPr>
        <w:spacing w:line="560" w:lineRule="exact"/>
        <w:ind w:left="525" w:leftChars="250" w:firstLineChars="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华中数控HNC-818B。</w:t>
      </w:r>
    </w:p>
    <w:p>
      <w:pPr>
        <w:pStyle w:val="40"/>
        <w:numPr>
          <w:ilvl w:val="0"/>
          <w:numId w:val="8"/>
        </w:numPr>
        <w:spacing w:line="560" w:lineRule="exact"/>
        <w:ind w:left="525" w:leftChars="250" w:firstLineChars="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凯恩帝K2000MC3i。</w:t>
      </w:r>
    </w:p>
    <w:p>
      <w:pPr>
        <w:pStyle w:val="40"/>
        <w:numPr>
          <w:ilvl w:val="0"/>
          <w:numId w:val="8"/>
        </w:numPr>
        <w:spacing w:line="560" w:lineRule="exact"/>
        <w:ind w:left="525" w:leftChars="250" w:firstLineChars="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西门子SINUMERIK 828D Basic</w:t>
      </w:r>
    </w:p>
    <w:p>
      <w:pPr>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ind w:firstLine="560" w:firstLineChars="200"/>
        <w:jc w:val="left"/>
        <w:rPr>
          <w:rFonts w:ascii="仿宋" w:hAnsi="仿宋" w:eastAsia="仿宋" w:cs="仿宋_GB2312"/>
          <w:bCs/>
          <w:color w:val="000000" w:themeColor="text1"/>
          <w:sz w:val="28"/>
          <w:szCs w:val="32"/>
        </w:rPr>
      </w:pPr>
      <w:r>
        <w:rPr>
          <w:rFonts w:hint="eastAsia" w:ascii="仿宋" w:hAnsi="仿宋" w:eastAsia="仿宋" w:cs="仿宋_GB2312"/>
          <w:bCs/>
          <w:color w:val="000000" w:themeColor="text1"/>
          <w:sz w:val="28"/>
          <w:szCs w:val="32"/>
        </w:rPr>
        <w:t>每一型号机床可配置的数控系统和相应的电柜见表10</w:t>
      </w:r>
      <w:r>
        <w:rPr>
          <w:rFonts w:ascii="仿宋" w:hAnsi="仿宋" w:eastAsia="仿宋" w:cs="仿宋_GB2312"/>
          <w:bCs/>
          <w:color w:val="000000" w:themeColor="text1"/>
          <w:sz w:val="28"/>
          <w:szCs w:val="32"/>
        </w:rPr>
        <w:t>-6</w:t>
      </w:r>
      <w:r>
        <w:rPr>
          <w:rFonts w:hint="eastAsia" w:ascii="仿宋" w:hAnsi="仿宋" w:eastAsia="仿宋" w:cs="仿宋_GB2312"/>
          <w:bCs/>
          <w:color w:val="000000" w:themeColor="text1"/>
          <w:sz w:val="28"/>
          <w:szCs w:val="32"/>
        </w:rPr>
        <w:t xml:space="preserve"> </w:t>
      </w:r>
    </w:p>
    <w:p>
      <w:pPr>
        <w:pBdr>
          <w:top w:val="none" w:color="000000" w:sz="0" w:space="0"/>
          <w:left w:val="none" w:color="000000" w:sz="0" w:space="0"/>
          <w:bottom w:val="none" w:color="000000" w:sz="0" w:space="0"/>
          <w:right w:val="none" w:color="000000" w:sz="0" w:space="0"/>
        </w:pBdr>
        <w:tabs>
          <w:tab w:val="left" w:pos="425"/>
        </w:tabs>
        <w:autoSpaceDN w:val="0"/>
        <w:adjustRightInd w:val="0"/>
        <w:snapToGrid w:val="0"/>
        <w:spacing w:line="5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表10-6  各</w:t>
      </w:r>
      <w:r>
        <w:rPr>
          <w:rFonts w:ascii="仿宋" w:hAnsi="仿宋" w:eastAsia="仿宋" w:cs="仿宋_GB2312"/>
          <w:bCs/>
          <w:color w:val="000000" w:themeColor="text1"/>
          <w:sz w:val="24"/>
        </w:rPr>
        <w:t>型号</w:t>
      </w:r>
      <w:r>
        <w:rPr>
          <w:rFonts w:hint="eastAsia" w:ascii="仿宋" w:hAnsi="仿宋" w:eastAsia="仿宋" w:cs="仿宋_GB2312"/>
          <w:bCs/>
          <w:color w:val="000000" w:themeColor="text1"/>
          <w:sz w:val="24"/>
        </w:rPr>
        <w:t xml:space="preserve">机床可配置的数控系统和相应的电柜                </w:t>
      </w:r>
    </w:p>
    <w:tbl>
      <w:tblPr>
        <w:tblStyle w:val="21"/>
        <w:tblW w:w="893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3827"/>
        <w:gridCol w:w="2693"/>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51"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序号</w:t>
            </w:r>
          </w:p>
        </w:tc>
        <w:tc>
          <w:tcPr>
            <w:tcW w:w="3827"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机床型号</w:t>
            </w:r>
          </w:p>
        </w:tc>
        <w:tc>
          <w:tcPr>
            <w:tcW w:w="2693"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数控系统</w:t>
            </w:r>
          </w:p>
        </w:tc>
        <w:tc>
          <w:tcPr>
            <w:tcW w:w="1559"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电器柜型号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51"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1-1</w:t>
            </w:r>
          </w:p>
        </w:tc>
        <w:tc>
          <w:tcPr>
            <w:tcW w:w="3827" w:type="dxa"/>
            <w:vMerge w:val="restart"/>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ZTXX-30A立式数控铣床/大连机床</w:t>
            </w:r>
          </w:p>
        </w:tc>
        <w:tc>
          <w:tcPr>
            <w:tcW w:w="2693"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HNC-818B/华中数控</w:t>
            </w:r>
          </w:p>
        </w:tc>
        <w:tc>
          <w:tcPr>
            <w:tcW w:w="1559"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GCY03H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51"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1-2</w:t>
            </w:r>
          </w:p>
        </w:tc>
        <w:tc>
          <w:tcPr>
            <w:tcW w:w="3827" w:type="dxa"/>
            <w:vMerge w:val="continue"/>
            <w:vAlign w:val="center"/>
          </w:tcPr>
          <w:p>
            <w:pPr>
              <w:tabs>
                <w:tab w:val="left" w:pos="425"/>
              </w:tabs>
              <w:autoSpaceDN w:val="0"/>
              <w:adjustRightInd w:val="0"/>
              <w:snapToGrid w:val="0"/>
              <w:jc w:val="left"/>
              <w:rPr>
                <w:rFonts w:ascii="仿宋" w:hAnsi="仿宋" w:eastAsia="仿宋" w:cs="仿宋_GB2312"/>
                <w:bCs/>
                <w:color w:val="000000" w:themeColor="text1"/>
                <w:sz w:val="24"/>
              </w:rPr>
            </w:pPr>
          </w:p>
        </w:tc>
        <w:tc>
          <w:tcPr>
            <w:tcW w:w="2693"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828D Basic/西门子</w:t>
            </w:r>
          </w:p>
        </w:tc>
        <w:tc>
          <w:tcPr>
            <w:tcW w:w="1559"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GCY03S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51"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2-1</w:t>
            </w:r>
          </w:p>
        </w:tc>
        <w:tc>
          <w:tcPr>
            <w:tcW w:w="3827" w:type="dxa"/>
            <w:vMerge w:val="restart"/>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VM740S立式数控铣床/纽威数控装备（苏州）有限公司</w:t>
            </w:r>
          </w:p>
        </w:tc>
        <w:tc>
          <w:tcPr>
            <w:tcW w:w="2693"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HNC-818B/华中数控</w:t>
            </w:r>
          </w:p>
        </w:tc>
        <w:tc>
          <w:tcPr>
            <w:tcW w:w="1559"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GCY03H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51"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2-2</w:t>
            </w:r>
          </w:p>
        </w:tc>
        <w:tc>
          <w:tcPr>
            <w:tcW w:w="3827" w:type="dxa"/>
            <w:vMerge w:val="continue"/>
            <w:vAlign w:val="center"/>
          </w:tcPr>
          <w:p>
            <w:pPr>
              <w:tabs>
                <w:tab w:val="left" w:pos="425"/>
              </w:tabs>
              <w:autoSpaceDN w:val="0"/>
              <w:adjustRightInd w:val="0"/>
              <w:snapToGrid w:val="0"/>
              <w:jc w:val="left"/>
              <w:rPr>
                <w:rFonts w:ascii="仿宋" w:hAnsi="仿宋" w:eastAsia="仿宋" w:cs="仿宋_GB2312"/>
                <w:bCs/>
                <w:color w:val="000000" w:themeColor="text1"/>
                <w:sz w:val="24"/>
              </w:rPr>
            </w:pPr>
          </w:p>
        </w:tc>
        <w:tc>
          <w:tcPr>
            <w:tcW w:w="2693"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K2000MC3i/北京凯恩帝</w:t>
            </w:r>
          </w:p>
        </w:tc>
        <w:tc>
          <w:tcPr>
            <w:tcW w:w="1559"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GCY03K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51"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3</w:t>
            </w:r>
          </w:p>
        </w:tc>
        <w:tc>
          <w:tcPr>
            <w:tcW w:w="3827"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T-V6立式数控铣床/深圳创世纪机械有限公司</w:t>
            </w:r>
          </w:p>
        </w:tc>
        <w:tc>
          <w:tcPr>
            <w:tcW w:w="2693"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HNC-818B/华中数控</w:t>
            </w:r>
          </w:p>
        </w:tc>
        <w:tc>
          <w:tcPr>
            <w:tcW w:w="1559"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GCY03H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851" w:type="dxa"/>
            <w:vAlign w:val="center"/>
          </w:tcPr>
          <w:p>
            <w:pPr>
              <w:tabs>
                <w:tab w:val="left" w:pos="425"/>
              </w:tabs>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4</w:t>
            </w:r>
          </w:p>
        </w:tc>
        <w:tc>
          <w:tcPr>
            <w:tcW w:w="3827"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CB-SKZT600数控机床装调维修实训平台/山东辰榜数控装备有限公司</w:t>
            </w:r>
          </w:p>
        </w:tc>
        <w:tc>
          <w:tcPr>
            <w:tcW w:w="2693"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K2000MC3i/北京凯恩帝</w:t>
            </w:r>
          </w:p>
        </w:tc>
        <w:tc>
          <w:tcPr>
            <w:tcW w:w="1559" w:type="dxa"/>
            <w:vAlign w:val="center"/>
          </w:tcPr>
          <w:p>
            <w:pPr>
              <w:tabs>
                <w:tab w:val="left" w:pos="425"/>
              </w:tabs>
              <w:autoSpaceDN w:val="0"/>
              <w:adjustRightInd w:val="0"/>
              <w:snapToGrid w:val="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GCY03K</w:t>
            </w:r>
            <w:r>
              <w:rPr>
                <w:rFonts w:ascii="仿宋" w:hAnsi="仿宋" w:eastAsia="仿宋" w:cs="仿宋_GB2312"/>
                <w:bCs/>
                <w:color w:val="000000" w:themeColor="text1"/>
                <w:sz w:val="24"/>
              </w:rPr>
              <w:t xml:space="preserve"> </w:t>
            </w:r>
          </w:p>
        </w:tc>
      </w:tr>
    </w:tbl>
    <w:p>
      <w:pPr>
        <w:spacing w:line="560" w:lineRule="exact"/>
        <w:ind w:firstLine="562" w:firstLineChars="200"/>
        <w:rPr>
          <w:rFonts w:ascii="仿宋" w:hAnsi="仿宋" w:eastAsia="仿宋" w:cs="仿宋_GB2312"/>
          <w:b/>
          <w:bCs/>
          <w:color w:val="FF0000"/>
          <w:sz w:val="28"/>
          <w:szCs w:val="32"/>
        </w:rPr>
      </w:pPr>
      <w:r>
        <w:rPr>
          <w:rFonts w:hint="eastAsia" w:ascii="仿宋" w:hAnsi="仿宋" w:eastAsia="仿宋" w:cs="仿宋_GB2312"/>
          <w:b/>
          <w:bCs/>
          <w:color w:val="FF0000"/>
          <w:sz w:val="28"/>
          <w:szCs w:val="32"/>
        </w:rPr>
        <w:t>注:为了便于赛场设备准备，参赛校报名时,应根据表10-6选择“机床型号”和相应的“数控系统”。</w:t>
      </w:r>
    </w:p>
    <w:p>
      <w:pPr>
        <w:spacing w:line="560" w:lineRule="exact"/>
        <w:ind w:firstLine="560" w:firstLineChars="200"/>
        <w:rPr>
          <w:rFonts w:ascii="仿宋" w:hAnsi="仿宋" w:eastAsia="仿宋" w:cs="仿宋_GB2312"/>
          <w:bCs/>
          <w:color w:val="000000" w:themeColor="text1"/>
          <w:sz w:val="28"/>
          <w:szCs w:val="32"/>
        </w:rPr>
      </w:pPr>
      <w:r>
        <w:rPr>
          <w:rFonts w:hint="eastAsia" w:ascii="仿宋" w:hAnsi="仿宋" w:eastAsia="仿宋" w:cs="仿宋_GB2312"/>
          <w:bCs/>
          <w:color w:val="000000" w:themeColor="text1"/>
          <w:sz w:val="28"/>
          <w:szCs w:val="32"/>
        </w:rPr>
        <w:t>数控系统能够开放功能调试过程中用到的所有参数，并能通过系统内置P</w:t>
      </w:r>
      <w:r>
        <w:rPr>
          <w:rFonts w:ascii="仿宋" w:hAnsi="仿宋" w:eastAsia="仿宋" w:cs="仿宋_GB2312"/>
          <w:bCs/>
          <w:color w:val="000000" w:themeColor="text1"/>
          <w:sz w:val="28"/>
          <w:szCs w:val="32"/>
        </w:rPr>
        <w:t>LC</w:t>
      </w:r>
      <w:r>
        <w:rPr>
          <w:rFonts w:hint="eastAsia" w:ascii="仿宋" w:hAnsi="仿宋" w:eastAsia="仿宋" w:cs="仿宋_GB2312"/>
          <w:bCs/>
          <w:color w:val="000000" w:themeColor="text1"/>
          <w:sz w:val="28"/>
          <w:szCs w:val="32"/>
        </w:rPr>
        <w:t>或在线编辑PLC程序，选手可以在现场提供的设备平台中完成比赛内容要求的编辑、修改和调试。</w:t>
      </w:r>
    </w:p>
    <w:p>
      <w:pPr>
        <w:pStyle w:val="40"/>
        <w:numPr>
          <w:ilvl w:val="0"/>
          <w:numId w:val="7"/>
        </w:numPr>
        <w:spacing w:line="560" w:lineRule="exact"/>
        <w:ind w:firstLineChars="0"/>
        <w:rPr>
          <w:rFonts w:ascii="仿宋" w:hAnsi="仿宋" w:eastAsia="仿宋" w:cs="仿宋_GB2312"/>
          <w:bCs/>
          <w:color w:val="000000" w:themeColor="text1"/>
          <w:sz w:val="28"/>
          <w:szCs w:val="28"/>
        </w:rPr>
      </w:pPr>
      <w:bookmarkStart w:id="42" w:name="_Toc477270901"/>
      <w:r>
        <w:rPr>
          <w:rFonts w:hint="eastAsia" w:ascii="仿宋" w:hAnsi="仿宋" w:eastAsia="仿宋" w:cs="仿宋_GB2312"/>
          <w:bCs/>
          <w:color w:val="000000" w:themeColor="text1"/>
          <w:sz w:val="28"/>
          <w:szCs w:val="28"/>
        </w:rPr>
        <w:t>机械装调部件参数——主轴单元参数</w:t>
      </w:r>
      <w:bookmarkEnd w:id="42"/>
    </w:p>
    <w:p>
      <w:pPr>
        <w:pStyle w:val="40"/>
        <w:numPr>
          <w:ilvl w:val="0"/>
          <w:numId w:val="9"/>
        </w:numPr>
        <w:spacing w:afterLines="50" w:line="560" w:lineRule="exact"/>
        <w:ind w:left="1049" w:firstLineChars="0"/>
        <w:rPr>
          <w:rFonts w:ascii="仿宋" w:hAnsi="仿宋" w:eastAsia="仿宋" w:cs="仿宋_GB2312"/>
          <w:bCs/>
          <w:color w:val="000000" w:themeColor="text1"/>
          <w:sz w:val="24"/>
          <w:szCs w:val="24"/>
        </w:rPr>
      </w:pPr>
      <w:r>
        <w:rPr>
          <w:rFonts w:hint="eastAsia" w:ascii="仿宋" w:hAnsi="仿宋" w:eastAsia="仿宋" w:cs="仿宋_GB2312"/>
          <w:bCs/>
          <w:color w:val="000000" w:themeColor="text1"/>
          <w:sz w:val="28"/>
          <w:szCs w:val="28"/>
        </w:rPr>
        <w:t xml:space="preserve">主轴机械部装                    </w:t>
      </w:r>
    </w:p>
    <w:p>
      <w:pPr>
        <w:pStyle w:val="40"/>
        <w:spacing w:afterLines="50"/>
        <w:ind w:firstLine="0" w:firstLineChars="0"/>
        <w:jc w:val="center"/>
        <w:rPr>
          <w:rFonts w:ascii="仿宋" w:hAnsi="仿宋" w:eastAsia="仿宋" w:cs="仿宋_GB2312"/>
          <w:bCs/>
          <w:color w:val="000000" w:themeColor="text1"/>
          <w:sz w:val="24"/>
          <w:szCs w:val="24"/>
        </w:rPr>
      </w:pPr>
      <w:r>
        <w:rPr>
          <w:rFonts w:hint="eastAsia" w:ascii="仿宋" w:hAnsi="仿宋" w:eastAsia="仿宋" w:cs="仿宋_GB2312"/>
          <w:bCs/>
          <w:color w:val="000000" w:themeColor="text1"/>
          <w:sz w:val="24"/>
          <w:szCs w:val="24"/>
        </w:rPr>
        <w:t>表10-7</w:t>
      </w:r>
      <w:r>
        <w:rPr>
          <w:rFonts w:ascii="仿宋" w:hAnsi="仿宋" w:eastAsia="仿宋" w:cs="仿宋_GB2312"/>
          <w:bCs/>
          <w:color w:val="000000" w:themeColor="text1"/>
          <w:sz w:val="24"/>
          <w:szCs w:val="24"/>
        </w:rPr>
        <w:t xml:space="preserve"> </w:t>
      </w:r>
      <w:r>
        <w:rPr>
          <w:rFonts w:hint="eastAsia" w:ascii="仿宋" w:hAnsi="仿宋" w:eastAsia="仿宋" w:cs="仿宋_GB2312"/>
          <w:bCs/>
          <w:color w:val="000000" w:themeColor="text1"/>
          <w:sz w:val="24"/>
          <w:szCs w:val="24"/>
        </w:rPr>
        <w:t>主轴单元</w:t>
      </w:r>
      <w:r>
        <w:rPr>
          <w:rFonts w:ascii="仿宋" w:hAnsi="仿宋" w:eastAsia="仿宋" w:cs="仿宋_GB2312"/>
          <w:bCs/>
          <w:color w:val="000000" w:themeColor="text1"/>
          <w:sz w:val="24"/>
          <w:szCs w:val="24"/>
        </w:rPr>
        <w:t>主要构成</w:t>
      </w:r>
    </w:p>
    <w:tbl>
      <w:tblPr>
        <w:tblStyle w:val="21"/>
        <w:tblW w:w="92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2977"/>
        <w:gridCol w:w="4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1505" w:type="dxa"/>
            <w:vMerge w:val="restart"/>
            <w:vAlign w:val="center"/>
          </w:tcPr>
          <w:p>
            <w:pPr>
              <w:autoSpaceDN w:val="0"/>
              <w:adjustRightInd w:val="0"/>
              <w:snapToGrid w:val="0"/>
              <w:spacing w:line="360" w:lineRule="exact"/>
              <w:jc w:val="center"/>
              <w:rPr>
                <w:rFonts w:ascii="仿宋" w:hAnsi="仿宋" w:eastAsia="仿宋"/>
                <w:bCs/>
                <w:color w:val="000000" w:themeColor="text1"/>
                <w:sz w:val="24"/>
              </w:rPr>
            </w:pPr>
            <w:r>
              <w:rPr>
                <w:rFonts w:hint="eastAsia" w:ascii="仿宋" w:hAnsi="仿宋" w:eastAsia="仿宋"/>
                <w:bCs/>
                <w:color w:val="000000" w:themeColor="text1"/>
                <w:sz w:val="24"/>
              </w:rPr>
              <w:t>大连机床</w:t>
            </w:r>
          </w:p>
        </w:tc>
        <w:tc>
          <w:tcPr>
            <w:tcW w:w="2977" w:type="dxa"/>
            <w:vAlign w:val="center"/>
          </w:tcPr>
          <w:p>
            <w:pPr>
              <w:autoSpaceDN w:val="0"/>
              <w:adjustRightInd w:val="0"/>
              <w:snapToGrid w:val="0"/>
              <w:spacing w:line="360" w:lineRule="exact"/>
              <w:jc w:val="center"/>
              <w:rPr>
                <w:rFonts w:ascii="仿宋" w:hAnsi="仿宋" w:eastAsia="仿宋"/>
                <w:bCs/>
                <w:color w:val="000000" w:themeColor="text1"/>
                <w:sz w:val="24"/>
              </w:rPr>
            </w:pPr>
            <w:r>
              <w:rPr>
                <w:rFonts w:hint="eastAsia" w:ascii="仿宋" w:hAnsi="仿宋" w:eastAsia="仿宋"/>
                <w:bCs/>
                <w:color w:val="000000" w:themeColor="text1"/>
                <w:sz w:val="24"/>
              </w:rPr>
              <w:t>加工中心主轴单元</w:t>
            </w:r>
          </w:p>
        </w:tc>
        <w:tc>
          <w:tcPr>
            <w:tcW w:w="4763" w:type="dxa"/>
            <w:vAlign w:val="center"/>
          </w:tcPr>
          <w:p>
            <w:pPr>
              <w:autoSpaceDN w:val="0"/>
              <w:adjustRightInd w:val="0"/>
              <w:spacing w:line="360" w:lineRule="exact"/>
              <w:jc w:val="center"/>
              <w:rPr>
                <w:rFonts w:ascii="仿宋" w:hAnsi="仿宋" w:eastAsia="仿宋"/>
                <w:bCs/>
                <w:color w:val="000000" w:themeColor="text1"/>
                <w:sz w:val="24"/>
              </w:rPr>
            </w:pPr>
            <w:r>
              <w:rPr>
                <w:rFonts w:hint="eastAsia" w:ascii="仿宋" w:hAnsi="仿宋" w:eastAsia="仿宋"/>
                <w:bCs/>
                <w:color w:val="000000" w:themeColor="text1"/>
                <w:sz w:val="24"/>
              </w:rPr>
              <w:t>锥孔</w:t>
            </w:r>
            <w:r>
              <w:rPr>
                <w:rFonts w:ascii="仿宋" w:hAnsi="仿宋" w:eastAsia="仿宋"/>
                <w:bCs/>
                <w:color w:val="000000" w:themeColor="text1"/>
                <w:sz w:val="24"/>
              </w:rPr>
              <w:t>BT40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5" w:type="dxa"/>
            <w:vMerge w:val="continue"/>
            <w:vAlign w:val="center"/>
          </w:tcPr>
          <w:p>
            <w:pPr>
              <w:autoSpaceDN w:val="0"/>
              <w:adjustRightInd w:val="0"/>
              <w:snapToGrid w:val="0"/>
              <w:spacing w:line="360" w:lineRule="exact"/>
              <w:jc w:val="center"/>
              <w:rPr>
                <w:rFonts w:ascii="仿宋" w:hAnsi="仿宋" w:eastAsia="仿宋"/>
                <w:bCs/>
                <w:color w:val="000000" w:themeColor="text1"/>
                <w:sz w:val="24"/>
              </w:rPr>
            </w:pPr>
          </w:p>
        </w:tc>
        <w:tc>
          <w:tcPr>
            <w:tcW w:w="2977" w:type="dxa"/>
            <w:vAlign w:val="center"/>
          </w:tcPr>
          <w:p>
            <w:pPr>
              <w:autoSpaceDN w:val="0"/>
              <w:adjustRightInd w:val="0"/>
              <w:snapToGrid w:val="0"/>
              <w:spacing w:line="360" w:lineRule="exact"/>
              <w:jc w:val="center"/>
              <w:rPr>
                <w:rFonts w:ascii="仿宋" w:hAnsi="仿宋" w:eastAsia="仿宋"/>
                <w:bCs/>
                <w:color w:val="000000" w:themeColor="text1"/>
                <w:sz w:val="24"/>
              </w:rPr>
            </w:pPr>
            <w:r>
              <w:rPr>
                <w:rFonts w:hint="eastAsia" w:ascii="仿宋" w:hAnsi="仿宋" w:eastAsia="仿宋"/>
                <w:bCs/>
                <w:color w:val="000000" w:themeColor="text1"/>
                <w:sz w:val="24"/>
              </w:rPr>
              <w:t>主轴单元测试台</w:t>
            </w:r>
          </w:p>
        </w:tc>
        <w:tc>
          <w:tcPr>
            <w:tcW w:w="4763" w:type="dxa"/>
            <w:vAlign w:val="center"/>
          </w:tcPr>
          <w:p>
            <w:pPr>
              <w:pStyle w:val="40"/>
              <w:numPr>
                <w:ilvl w:val="0"/>
                <w:numId w:val="10"/>
              </w:numPr>
              <w:autoSpaceDN w:val="0"/>
              <w:adjustRightInd w:val="0"/>
              <w:snapToGrid w:val="0"/>
              <w:spacing w:line="360" w:lineRule="exact"/>
              <w:ind w:firstLineChars="0"/>
              <w:rPr>
                <w:rFonts w:ascii="仿宋" w:hAnsi="仿宋" w:eastAsia="仿宋"/>
                <w:bCs/>
                <w:color w:val="000000" w:themeColor="text1"/>
                <w:sz w:val="24"/>
                <w:szCs w:val="24"/>
              </w:rPr>
            </w:pPr>
            <w:r>
              <w:rPr>
                <w:rFonts w:hint="eastAsia" w:ascii="仿宋" w:hAnsi="仿宋" w:eastAsia="仿宋"/>
                <w:bCs/>
                <w:color w:val="000000" w:themeColor="text1"/>
                <w:sz w:val="24"/>
                <w:szCs w:val="24"/>
              </w:rPr>
              <w:t>适配前后轴承</w:t>
            </w:r>
          </w:p>
          <w:p>
            <w:pPr>
              <w:pStyle w:val="40"/>
              <w:numPr>
                <w:ilvl w:val="0"/>
                <w:numId w:val="10"/>
              </w:numPr>
              <w:autoSpaceDN w:val="0"/>
              <w:adjustRightInd w:val="0"/>
              <w:snapToGrid w:val="0"/>
              <w:spacing w:line="360" w:lineRule="exact"/>
              <w:ind w:firstLineChars="0"/>
              <w:rPr>
                <w:rFonts w:ascii="仿宋" w:hAnsi="仿宋" w:eastAsia="仿宋"/>
                <w:bCs/>
                <w:color w:val="000000" w:themeColor="text1"/>
                <w:sz w:val="24"/>
                <w:szCs w:val="24"/>
              </w:rPr>
            </w:pPr>
            <w:r>
              <w:rPr>
                <w:rFonts w:hint="eastAsia" w:ascii="仿宋" w:hAnsi="仿宋" w:eastAsia="仿宋"/>
                <w:bCs/>
                <w:color w:val="000000" w:themeColor="text1"/>
                <w:sz w:val="24"/>
                <w:szCs w:val="24"/>
              </w:rPr>
              <w:t>松拉刀机构</w:t>
            </w:r>
          </w:p>
          <w:p>
            <w:pPr>
              <w:pStyle w:val="40"/>
              <w:numPr>
                <w:ilvl w:val="0"/>
                <w:numId w:val="10"/>
              </w:numPr>
              <w:autoSpaceDN w:val="0"/>
              <w:adjustRightInd w:val="0"/>
              <w:snapToGrid w:val="0"/>
              <w:spacing w:line="360" w:lineRule="exact"/>
              <w:ind w:firstLineChars="0"/>
              <w:rPr>
                <w:rFonts w:ascii="仿宋" w:hAnsi="仿宋" w:eastAsia="仿宋"/>
                <w:bCs/>
                <w:color w:val="000000" w:themeColor="text1"/>
                <w:sz w:val="24"/>
                <w:szCs w:val="24"/>
              </w:rPr>
            </w:pPr>
            <w:r>
              <w:rPr>
                <w:rFonts w:hint="eastAsia" w:ascii="仿宋" w:hAnsi="仿宋" w:eastAsia="仿宋"/>
                <w:bCs/>
                <w:color w:val="000000" w:themeColor="text1"/>
                <w:sz w:val="24"/>
                <w:szCs w:val="24"/>
              </w:rPr>
              <w:t>联轴节</w:t>
            </w:r>
          </w:p>
        </w:tc>
      </w:tr>
    </w:tbl>
    <w:p>
      <w:pPr>
        <w:pBdr>
          <w:top w:val="none" w:color="000000" w:sz="0" w:space="0"/>
          <w:left w:val="none" w:color="000000" w:sz="0" w:space="0"/>
          <w:bottom w:val="none" w:color="000000" w:sz="0" w:space="0"/>
          <w:right w:val="none" w:color="000000" w:sz="0" w:space="0"/>
        </w:pBdr>
        <w:autoSpaceDN w:val="0"/>
        <w:adjustRightInd w:val="0"/>
        <w:snapToGrid w:val="0"/>
        <w:spacing w:beforeLines="100"/>
        <w:jc w:val="center"/>
        <w:rPr>
          <w:rFonts w:ascii="仿宋" w:hAnsi="仿宋" w:eastAsia="仿宋"/>
          <w:color w:val="000000" w:themeColor="text1"/>
          <w:sz w:val="28"/>
          <w:szCs w:val="28"/>
        </w:rPr>
      </w:pPr>
      <w:r>
        <w:rPr>
          <w:rFonts w:ascii="仿宋" w:hAnsi="仿宋" w:eastAsia="仿宋"/>
          <w:color w:val="000000" w:themeColor="text1"/>
          <w:sz w:val="28"/>
          <w:szCs w:val="28"/>
        </w:rPr>
        <w:drawing>
          <wp:inline distT="0" distB="0" distL="0" distR="0">
            <wp:extent cx="3762375" cy="1847850"/>
            <wp:effectExtent l="19050" t="0" r="9525" b="0"/>
            <wp:docPr id="3"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22"/>
                    <pic:cNvPicPr>
                      <a:picLocks noChangeAspect="1" noChangeArrowheads="1"/>
                    </pic:cNvPicPr>
                  </pic:nvPicPr>
                  <pic:blipFill>
                    <a:blip r:embed="rId12" cstate="print"/>
                    <a:srcRect/>
                    <a:stretch>
                      <a:fillRect/>
                    </a:stretch>
                  </pic:blipFill>
                  <pic:spPr>
                    <a:xfrm>
                      <a:off x="0" y="0"/>
                      <a:ext cx="3762375" cy="1847850"/>
                    </a:xfrm>
                    <a:prstGeom prst="rect">
                      <a:avLst/>
                    </a:prstGeom>
                    <a:noFill/>
                    <a:ln w="9525">
                      <a:noFill/>
                      <a:miter lim="800000"/>
                      <a:headEnd/>
                      <a:tailEnd/>
                    </a:ln>
                  </pic:spPr>
                </pic:pic>
              </a:graphicData>
            </a:graphic>
          </wp:inline>
        </w:drawing>
      </w:r>
    </w:p>
    <w:p>
      <w:pPr>
        <w:spacing w:beforeLines="50"/>
        <w:jc w:val="center"/>
        <w:rPr>
          <w:rFonts w:ascii="仿宋" w:hAnsi="仿宋" w:eastAsia="仿宋" w:cs="仿宋_GB2312"/>
          <w:color w:val="000000" w:themeColor="text1"/>
          <w:sz w:val="24"/>
        </w:rPr>
      </w:pPr>
      <w:r>
        <w:rPr>
          <w:rFonts w:hint="eastAsia" w:ascii="仿宋" w:hAnsi="仿宋" w:eastAsia="仿宋" w:cs="仿宋_GB2312"/>
          <w:color w:val="000000" w:themeColor="text1"/>
          <w:sz w:val="24"/>
        </w:rPr>
        <w:t>图10-1</w:t>
      </w:r>
      <w:r>
        <w:rPr>
          <w:rFonts w:hint="eastAsia" w:ascii="仿宋" w:hAnsi="仿宋" w:eastAsia="仿宋"/>
          <w:bCs/>
          <w:color w:val="000000" w:themeColor="text1"/>
          <w:sz w:val="24"/>
        </w:rPr>
        <w:t>加工中心主轴单元</w:t>
      </w:r>
    </w:p>
    <w:p>
      <w:pPr>
        <w:spacing w:line="560" w:lineRule="exact"/>
        <w:ind w:left="567"/>
        <w:rPr>
          <w:rFonts w:ascii="仿宋" w:hAnsi="仿宋" w:eastAsia="仿宋" w:cs="仿宋_GB2312"/>
          <w:bCs/>
          <w:color w:val="000000" w:themeColor="text1"/>
          <w:sz w:val="28"/>
          <w:szCs w:val="28"/>
        </w:rPr>
      </w:pPr>
      <w:bookmarkStart w:id="43" w:name="_Toc477270903"/>
      <w:r>
        <w:rPr>
          <w:rFonts w:hint="eastAsia" w:ascii="仿宋" w:hAnsi="仿宋" w:eastAsia="仿宋" w:cs="仿宋_GB2312"/>
          <w:bCs/>
          <w:color w:val="000000" w:themeColor="text1"/>
          <w:sz w:val="28"/>
          <w:szCs w:val="28"/>
        </w:rPr>
        <w:t>主轴装配图参见附件3</w:t>
      </w:r>
    </w:p>
    <w:p>
      <w:pPr>
        <w:pStyle w:val="40"/>
        <w:spacing w:beforeLines="50" w:afterLines="50" w:line="560" w:lineRule="exact"/>
        <w:ind w:left="629" w:firstLine="0" w:firstLineChars="0"/>
        <w:rPr>
          <w:rFonts w:ascii="仿宋" w:hAnsi="仿宋" w:eastAsia="仿宋" w:cs="仿宋_GB2312"/>
          <w:bCs/>
          <w:color w:val="000000" w:themeColor="text1"/>
          <w:sz w:val="24"/>
          <w:szCs w:val="24"/>
        </w:rPr>
      </w:pPr>
      <w:r>
        <w:rPr>
          <w:rFonts w:hint="eastAsia" w:ascii="仿宋" w:hAnsi="仿宋" w:eastAsia="仿宋" w:cs="仿宋_GB2312"/>
          <w:bCs/>
          <w:color w:val="000000" w:themeColor="text1"/>
          <w:sz w:val="28"/>
          <w:szCs w:val="28"/>
        </w:rPr>
        <w:t xml:space="preserve">2.变频器                                 </w:t>
      </w:r>
      <w:r>
        <w:rPr>
          <w:rFonts w:hint="eastAsia" w:ascii="仿宋" w:hAnsi="仿宋" w:eastAsia="仿宋" w:cs="仿宋_GB2312"/>
          <w:bCs/>
          <w:color w:val="000000" w:themeColor="text1"/>
          <w:sz w:val="24"/>
          <w:szCs w:val="24"/>
        </w:rPr>
        <w:t>表10-8变频器</w:t>
      </w:r>
    </w:p>
    <w:tbl>
      <w:tblPr>
        <w:tblStyle w:val="21"/>
        <w:tblpPr w:leftFromText="180" w:rightFromText="180" w:vertAnchor="text" w:horzAnchor="margin" w:tblpXSpec="center" w:tblpY="51"/>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5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97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型号</w:t>
            </w:r>
          </w:p>
        </w:tc>
        <w:tc>
          <w:tcPr>
            <w:tcW w:w="524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TD500系列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97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功率</w:t>
            </w:r>
          </w:p>
        </w:tc>
        <w:tc>
          <w:tcPr>
            <w:tcW w:w="524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2.2kW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97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输入电压</w:t>
            </w:r>
          </w:p>
        </w:tc>
        <w:tc>
          <w:tcPr>
            <w:tcW w:w="524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AC380V+/-15%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97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输出电压</w:t>
            </w:r>
          </w:p>
        </w:tc>
        <w:tc>
          <w:tcPr>
            <w:tcW w:w="524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AC380V三相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97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输入信号</w:t>
            </w:r>
          </w:p>
        </w:tc>
        <w:tc>
          <w:tcPr>
            <w:tcW w:w="524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0～10V模拟接口输入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97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输出频率</w:t>
            </w:r>
          </w:p>
        </w:tc>
        <w:tc>
          <w:tcPr>
            <w:tcW w:w="524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0-500Hz</w:t>
            </w:r>
          </w:p>
        </w:tc>
      </w:tr>
    </w:tbl>
    <w:p>
      <w:pPr>
        <w:rPr>
          <w:rFonts w:ascii="仿宋" w:hAnsi="仿宋" w:eastAsia="仿宋" w:cs="仿宋_GB2312"/>
          <w:bCs/>
          <w:color w:val="000000" w:themeColor="text1"/>
          <w:sz w:val="28"/>
          <w:szCs w:val="28"/>
        </w:rPr>
      </w:pPr>
    </w:p>
    <w:p>
      <w:pPr>
        <w:rPr>
          <w:rFonts w:ascii="仿宋" w:hAnsi="仿宋" w:eastAsia="仿宋" w:cs="仿宋_GB2312"/>
          <w:bCs/>
          <w:color w:val="000000" w:themeColor="text1"/>
          <w:sz w:val="28"/>
          <w:szCs w:val="28"/>
        </w:rPr>
      </w:pPr>
    </w:p>
    <w:p>
      <w:pPr>
        <w:rPr>
          <w:rFonts w:ascii="仿宋" w:hAnsi="仿宋" w:eastAsia="仿宋" w:cs="仿宋_GB2312"/>
          <w:bCs/>
          <w:color w:val="000000" w:themeColor="text1"/>
          <w:sz w:val="28"/>
          <w:szCs w:val="28"/>
        </w:rPr>
      </w:pPr>
    </w:p>
    <w:p>
      <w:pPr>
        <w:spacing w:line="240" w:lineRule="atLeast"/>
        <w:jc w:val="center"/>
        <w:rPr>
          <w:rFonts w:ascii="仿宋" w:hAnsi="仿宋" w:eastAsia="仿宋" w:cs="仿宋_GB2312"/>
          <w:color w:val="000000" w:themeColor="text1"/>
          <w:sz w:val="28"/>
          <w:szCs w:val="28"/>
        </w:rPr>
      </w:pPr>
    </w:p>
    <w:p>
      <w:pPr>
        <w:spacing w:line="240" w:lineRule="atLeast"/>
        <w:jc w:val="center"/>
        <w:rPr>
          <w:rFonts w:ascii="仿宋" w:hAnsi="仿宋" w:eastAsia="仿宋" w:cs="仿宋_GB2312"/>
          <w:color w:val="000000" w:themeColor="text1"/>
          <w:sz w:val="28"/>
          <w:szCs w:val="28"/>
        </w:rPr>
      </w:pPr>
    </w:p>
    <w:p>
      <w:pPr>
        <w:spacing w:line="240" w:lineRule="atLeast"/>
        <w:jc w:val="center"/>
        <w:rPr>
          <w:rFonts w:ascii="仿宋" w:hAnsi="仿宋" w:eastAsia="仿宋" w:cs="仿宋_GB2312"/>
          <w:color w:val="000000" w:themeColor="text1"/>
          <w:sz w:val="28"/>
          <w:szCs w:val="28"/>
        </w:rPr>
      </w:pPr>
    </w:p>
    <w:p>
      <w:pPr>
        <w:spacing w:line="240" w:lineRule="atLeast"/>
        <w:jc w:val="center"/>
        <w:rPr>
          <w:rFonts w:ascii="仿宋" w:hAnsi="仿宋" w:eastAsia="仿宋" w:cs="仿宋_GB2312"/>
          <w:color w:val="000000" w:themeColor="text1"/>
          <w:sz w:val="28"/>
          <w:szCs w:val="28"/>
        </w:rPr>
      </w:pPr>
    </w:p>
    <w:p>
      <w:pPr>
        <w:spacing w:line="240" w:lineRule="atLeast"/>
        <w:jc w:val="center"/>
        <w:rPr>
          <w:rFonts w:ascii="仿宋" w:hAnsi="仿宋" w:eastAsia="仿宋" w:cs="仿宋_GB2312"/>
          <w:color w:val="000000" w:themeColor="text1"/>
          <w:sz w:val="28"/>
          <w:szCs w:val="28"/>
        </w:rPr>
      </w:pPr>
    </w:p>
    <w:p>
      <w:pPr>
        <w:spacing w:line="240" w:lineRule="atLeast"/>
        <w:jc w:val="center"/>
        <w:rPr>
          <w:rFonts w:ascii="仿宋" w:hAnsi="仿宋" w:eastAsia="仿宋" w:cs="仿宋_GB2312"/>
          <w:bCs/>
          <w:color w:val="000000" w:themeColor="text1"/>
          <w:sz w:val="28"/>
          <w:szCs w:val="28"/>
        </w:rPr>
      </w:pPr>
      <w:r>
        <w:rPr>
          <w:rFonts w:ascii="仿宋" w:hAnsi="仿宋" w:eastAsia="仿宋" w:cs="仿宋_GB2312"/>
          <w:color w:val="000000" w:themeColor="text1"/>
          <w:sz w:val="28"/>
          <w:szCs w:val="28"/>
        </w:rPr>
        <w:drawing>
          <wp:inline distT="0" distB="0" distL="0" distR="0">
            <wp:extent cx="4866640" cy="2557780"/>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13" cstate="print"/>
                    <a:srcRect/>
                    <a:stretch>
                      <a:fillRect/>
                    </a:stretch>
                  </pic:blipFill>
                  <pic:spPr>
                    <a:xfrm>
                      <a:off x="0" y="0"/>
                      <a:ext cx="4901951" cy="2576309"/>
                    </a:xfrm>
                    <a:prstGeom prst="rect">
                      <a:avLst/>
                    </a:prstGeom>
                    <a:noFill/>
                    <a:ln w="9525">
                      <a:noFill/>
                      <a:miter lim="800000"/>
                      <a:headEnd/>
                      <a:tailEnd/>
                    </a:ln>
                  </pic:spPr>
                </pic:pic>
              </a:graphicData>
            </a:graphic>
          </wp:inline>
        </w:drawing>
      </w:r>
    </w:p>
    <w:p>
      <w:pPr>
        <w:spacing w:beforeLines="5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图10-2主轴单元</w:t>
      </w:r>
      <w:r>
        <w:rPr>
          <w:rFonts w:ascii="仿宋" w:hAnsi="仿宋" w:eastAsia="仿宋" w:cs="仿宋_GB2312"/>
          <w:bCs/>
          <w:color w:val="000000" w:themeColor="text1"/>
          <w:sz w:val="24"/>
        </w:rPr>
        <w:t>、</w:t>
      </w:r>
      <w:r>
        <w:rPr>
          <w:rFonts w:hint="eastAsia" w:ascii="仿宋" w:hAnsi="仿宋" w:eastAsia="仿宋" w:cs="仿宋_GB2312"/>
          <w:bCs/>
          <w:color w:val="000000" w:themeColor="text1"/>
          <w:sz w:val="24"/>
        </w:rPr>
        <w:t>变频器、</w:t>
      </w:r>
      <w:r>
        <w:rPr>
          <w:rFonts w:ascii="仿宋" w:hAnsi="仿宋" w:eastAsia="仿宋" w:cs="仿宋_GB2312"/>
          <w:bCs/>
          <w:color w:val="000000" w:themeColor="text1"/>
          <w:sz w:val="24"/>
        </w:rPr>
        <w:t>电机</w:t>
      </w:r>
    </w:p>
    <w:p>
      <w:pPr>
        <w:pStyle w:val="40"/>
        <w:numPr>
          <w:ilvl w:val="0"/>
          <w:numId w:val="7"/>
        </w:numPr>
        <w:spacing w:line="560" w:lineRule="exact"/>
        <w:ind w:firstLineChars="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检测仪器参数</w:t>
      </w:r>
      <w:bookmarkEnd w:id="43"/>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QC20-W球杆仪</w:t>
      </w:r>
    </w:p>
    <w:p>
      <w:pPr>
        <w:pBdr>
          <w:top w:val="none" w:color="000000" w:sz="0" w:space="0"/>
          <w:left w:val="none" w:color="000000" w:sz="0" w:space="0"/>
          <w:bottom w:val="none" w:color="000000" w:sz="0" w:space="0"/>
          <w:right w:val="none" w:color="000000" w:sz="0" w:space="0"/>
        </w:pBdr>
        <w:autoSpaceDN w:val="0"/>
        <w:adjustRightInd w:val="0"/>
        <w:snapToGrid w:val="0"/>
        <w:spacing w:line="360" w:lineRule="auto"/>
        <w:jc w:val="center"/>
        <w:rPr>
          <w:rFonts w:ascii="仿宋" w:hAnsi="仿宋" w:eastAsia="仿宋"/>
          <w:color w:val="000000" w:themeColor="text1"/>
          <w:sz w:val="28"/>
          <w:szCs w:val="28"/>
        </w:rPr>
      </w:pPr>
      <w:r>
        <w:rPr>
          <w:rFonts w:ascii="仿宋" w:hAnsi="仿宋" w:eastAsia="仿宋"/>
          <w:color w:val="000000" w:themeColor="text1"/>
        </w:rPr>
        <w:drawing>
          <wp:inline distT="0" distB="0" distL="0" distR="0">
            <wp:extent cx="2196465" cy="2112010"/>
            <wp:effectExtent l="0" t="0" r="0" b="0"/>
            <wp:docPr id="5" name="图片 20" descr="http://pic.go007.com/2013/10/20131028/63518562784832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http://pic.go007.com/2013/10/20131028/635185627848328750.jpg"/>
                    <pic:cNvPicPr>
                      <a:picLocks noChangeAspect="1" noChangeArrowheads="1"/>
                    </pic:cNvPicPr>
                  </pic:nvPicPr>
                  <pic:blipFill>
                    <a:blip r:embed="rId14" cstate="print"/>
                    <a:srcRect/>
                    <a:stretch>
                      <a:fillRect/>
                    </a:stretch>
                  </pic:blipFill>
                  <pic:spPr>
                    <a:xfrm>
                      <a:off x="0" y="0"/>
                      <a:ext cx="2203304" cy="2118198"/>
                    </a:xfrm>
                    <a:prstGeom prst="rect">
                      <a:avLst/>
                    </a:prstGeom>
                    <a:noFill/>
                    <a:ln w="9525">
                      <a:noFill/>
                      <a:miter lim="800000"/>
                      <a:headEnd/>
                      <a:tailEnd/>
                    </a:ln>
                  </pic:spPr>
                </pic:pic>
              </a:graphicData>
            </a:graphic>
          </wp:inline>
        </w:drawing>
      </w:r>
      <w:r>
        <w:rPr>
          <w:rFonts w:ascii="仿宋" w:hAnsi="仿宋" w:eastAsia="仿宋"/>
          <w:color w:val="000000" w:themeColor="text1"/>
          <w:sz w:val="28"/>
          <w:szCs w:val="28"/>
        </w:rPr>
        <w:drawing>
          <wp:inline distT="0" distB="0" distL="0" distR="0">
            <wp:extent cx="3240405" cy="2146935"/>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15" cstate="print"/>
                    <a:srcRect/>
                    <a:stretch>
                      <a:fillRect/>
                    </a:stretch>
                  </pic:blipFill>
                  <pic:spPr>
                    <a:xfrm>
                      <a:off x="0" y="0"/>
                      <a:ext cx="3247345" cy="2151972"/>
                    </a:xfrm>
                    <a:prstGeom prst="rect">
                      <a:avLst/>
                    </a:prstGeom>
                    <a:noFill/>
                    <a:ln w="9525">
                      <a:noFill/>
                      <a:miter lim="800000"/>
                      <a:headEnd/>
                      <a:tailEnd/>
                    </a:ln>
                  </pic:spPr>
                </pic:pic>
              </a:graphicData>
            </a:graphic>
          </wp:inline>
        </w:drawing>
      </w:r>
    </w:p>
    <w:p>
      <w:pPr>
        <w:pBdr>
          <w:top w:val="none" w:color="000000" w:sz="0" w:space="0"/>
          <w:left w:val="none" w:color="000000" w:sz="0" w:space="0"/>
          <w:bottom w:val="none" w:color="000000" w:sz="0" w:space="0"/>
          <w:right w:val="none" w:color="000000" w:sz="0" w:space="0"/>
        </w:pBdr>
        <w:autoSpaceDN w:val="0"/>
        <w:adjustRightInd w:val="0"/>
        <w:snapToGrid w:val="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图10-4</w:t>
      </w:r>
      <w:r>
        <w:rPr>
          <w:rFonts w:ascii="仿宋" w:hAnsi="仿宋" w:eastAsia="仿宋" w:cs="仿宋_GB2312"/>
          <w:bCs/>
          <w:color w:val="000000" w:themeColor="text1"/>
          <w:sz w:val="24"/>
        </w:rPr>
        <w:t xml:space="preserve"> </w:t>
      </w:r>
      <w:r>
        <w:rPr>
          <w:rFonts w:hint="eastAsia" w:ascii="仿宋" w:hAnsi="仿宋" w:eastAsia="仿宋" w:cs="仿宋_GB2312"/>
          <w:bCs/>
          <w:color w:val="000000" w:themeColor="text1"/>
          <w:sz w:val="24"/>
        </w:rPr>
        <w:t>雷尼绍球杆仪</w:t>
      </w:r>
    </w:p>
    <w:p>
      <w:pPr>
        <w:pBdr>
          <w:top w:val="none" w:color="000000" w:sz="0" w:space="0"/>
          <w:left w:val="none" w:color="000000" w:sz="0" w:space="0"/>
          <w:bottom w:val="none" w:color="000000" w:sz="0" w:space="0"/>
          <w:right w:val="none" w:color="000000" w:sz="0" w:space="0"/>
        </w:pBdr>
        <w:autoSpaceDN w:val="0"/>
        <w:adjustRightInd w:val="0"/>
        <w:snapToGrid w:val="0"/>
        <w:jc w:val="left"/>
        <w:rPr>
          <w:rFonts w:ascii="仿宋" w:hAnsi="仿宋" w:eastAsia="仿宋" w:cs="仿宋_GB2312"/>
          <w:color w:val="000000" w:themeColor="text1"/>
          <w:sz w:val="24"/>
        </w:rPr>
      </w:pPr>
      <w:r>
        <w:rPr>
          <w:rFonts w:hint="eastAsia" w:ascii="仿宋" w:hAnsi="仿宋" w:eastAsia="仿宋" w:cs="仿宋_GB2312"/>
          <w:color w:val="000000" w:themeColor="text1"/>
          <w:sz w:val="24"/>
        </w:rPr>
        <w:t xml:space="preserve">                                                                 </w:t>
      </w:r>
    </w:p>
    <w:p>
      <w:pPr>
        <w:pBdr>
          <w:top w:val="none" w:color="000000" w:sz="0" w:space="0"/>
          <w:left w:val="none" w:color="000000" w:sz="0" w:space="0"/>
          <w:bottom w:val="none" w:color="000000" w:sz="0" w:space="0"/>
          <w:right w:val="none" w:color="000000" w:sz="0" w:space="0"/>
        </w:pBdr>
        <w:autoSpaceDN w:val="0"/>
        <w:adjustRightInd w:val="0"/>
        <w:snapToGrid w:val="0"/>
        <w:spacing w:beforeLines="50" w:afterLines="50"/>
        <w:jc w:val="center"/>
        <w:rPr>
          <w:rFonts w:ascii="仿宋" w:hAnsi="仿宋" w:eastAsia="仿宋"/>
          <w:bCs/>
          <w:color w:val="000000" w:themeColor="text1"/>
          <w:sz w:val="28"/>
          <w:szCs w:val="28"/>
        </w:rPr>
      </w:pPr>
      <w:r>
        <w:rPr>
          <w:rFonts w:hint="eastAsia" w:ascii="仿宋" w:hAnsi="仿宋" w:eastAsia="仿宋" w:cs="仿宋_GB2312"/>
          <w:color w:val="000000" w:themeColor="text1"/>
          <w:sz w:val="24"/>
        </w:rPr>
        <w:t>表10-9</w:t>
      </w:r>
      <w:r>
        <w:rPr>
          <w:rFonts w:hint="eastAsia" w:ascii="仿宋" w:hAnsi="仿宋" w:eastAsia="仿宋" w:cs="仿宋_GB2312"/>
          <w:bCs/>
          <w:color w:val="000000" w:themeColor="text1"/>
          <w:sz w:val="24"/>
        </w:rPr>
        <w:t>雷尼绍QC20-W球杆仪参数</w:t>
      </w:r>
    </w:p>
    <w:tbl>
      <w:tblPr>
        <w:tblStyle w:val="21"/>
        <w:tblW w:w="928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1"/>
        <w:gridCol w:w="3265"/>
        <w:gridCol w:w="5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71"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序号</w:t>
            </w:r>
          </w:p>
        </w:tc>
        <w:tc>
          <w:tcPr>
            <w:tcW w:w="32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名称</w:t>
            </w:r>
          </w:p>
        </w:tc>
        <w:tc>
          <w:tcPr>
            <w:tcW w:w="504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71"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w:t>
            </w:r>
          </w:p>
        </w:tc>
        <w:tc>
          <w:tcPr>
            <w:tcW w:w="32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球杆仪传感器精度</w:t>
            </w:r>
          </w:p>
        </w:tc>
        <w:tc>
          <w:tcPr>
            <w:tcW w:w="5049" w:type="dxa"/>
            <w:vAlign w:val="center"/>
          </w:tcPr>
          <w:p>
            <w:pPr>
              <w:autoSpaceDN w:val="0"/>
              <w:adjustRightInd w:val="0"/>
              <w:snapToGrid w:val="0"/>
              <w:ind w:left="420"/>
              <w:jc w:val="center"/>
              <w:rPr>
                <w:rFonts w:ascii="仿宋" w:hAnsi="仿宋" w:eastAsia="仿宋"/>
                <w:b/>
                <w:bCs/>
                <w:color w:val="000000" w:themeColor="text1"/>
                <w:sz w:val="24"/>
              </w:rPr>
            </w:pPr>
            <w:r>
              <w:rPr>
                <w:rFonts w:ascii="仿宋" w:hAnsi="仿宋" w:eastAsia="仿宋"/>
                <w:bCs/>
                <w:color w:val="000000" w:themeColor="text1"/>
                <w:sz w:val="24"/>
              </w:rPr>
              <w:t>±( 0.7</w:t>
            </w:r>
            <w:r>
              <w:rPr>
                <w:rFonts w:hint="eastAsia" w:ascii="仿宋" w:hAnsi="仿宋" w:eastAsia="仿宋"/>
                <w:bCs/>
                <w:color w:val="000000" w:themeColor="text1"/>
                <w:sz w:val="24"/>
              </w:rPr>
              <w:t>μm</w:t>
            </w:r>
            <w:r>
              <w:rPr>
                <w:rFonts w:ascii="仿宋" w:hAnsi="仿宋" w:eastAsia="仿宋"/>
                <w:bCs/>
                <w:color w:val="000000" w:themeColor="text1"/>
                <w:sz w:val="24"/>
              </w:rPr>
              <w:t xml:space="preserve"> + 0.3% 读数) (0</w:t>
            </w:r>
            <w:r>
              <w:rPr>
                <w:rFonts w:hint="eastAsia" w:ascii="仿宋" w:hAnsi="仿宋" w:eastAsia="仿宋"/>
                <w:bCs/>
                <w:color w:val="000000" w:themeColor="text1"/>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71"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w:t>
            </w:r>
          </w:p>
        </w:tc>
        <w:tc>
          <w:tcPr>
            <w:tcW w:w="32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传感器分辨率</w:t>
            </w:r>
          </w:p>
        </w:tc>
        <w:tc>
          <w:tcPr>
            <w:tcW w:w="5049"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0.1μm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71"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3</w:t>
            </w:r>
          </w:p>
        </w:tc>
        <w:tc>
          <w:tcPr>
            <w:tcW w:w="32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传感器测量范围</w:t>
            </w:r>
          </w:p>
        </w:tc>
        <w:tc>
          <w:tcPr>
            <w:tcW w:w="5049"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±1.0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71"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4</w:t>
            </w:r>
          </w:p>
        </w:tc>
        <w:tc>
          <w:tcPr>
            <w:tcW w:w="32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最高采样速率</w:t>
            </w:r>
          </w:p>
        </w:tc>
        <w:tc>
          <w:tcPr>
            <w:tcW w:w="5049"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1000 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71"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5</w:t>
            </w:r>
          </w:p>
        </w:tc>
        <w:tc>
          <w:tcPr>
            <w:tcW w:w="32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工作范围</w:t>
            </w:r>
          </w:p>
        </w:tc>
        <w:tc>
          <w:tcPr>
            <w:tcW w:w="5049" w:type="dxa"/>
            <w:vAlign w:val="center"/>
          </w:tcPr>
          <w:p>
            <w:pPr>
              <w:autoSpaceDN w:val="0"/>
              <w:adjustRightInd w:val="0"/>
              <w:snapToGrid w:val="0"/>
              <w:ind w:left="420"/>
              <w:jc w:val="center"/>
              <w:rPr>
                <w:rFonts w:ascii="仿宋" w:hAnsi="仿宋" w:eastAsia="仿宋"/>
                <w:b/>
                <w:bCs/>
                <w:color w:val="000000" w:themeColor="text1"/>
                <w:sz w:val="24"/>
              </w:rPr>
            </w:pPr>
            <w:r>
              <w:rPr>
                <w:rFonts w:ascii="仿宋" w:hAnsi="仿宋" w:eastAsia="仿宋"/>
                <w:bCs/>
                <w:color w:val="000000" w:themeColor="text1"/>
                <w:sz w:val="24"/>
              </w:rPr>
              <w:t xml:space="preserve">0 °C </w:t>
            </w:r>
            <w:r>
              <w:rPr>
                <w:rFonts w:hint="eastAsia" w:ascii="仿宋" w:hAnsi="仿宋" w:eastAsia="仿宋"/>
                <w:bCs/>
                <w:color w:val="000000" w:themeColor="text1"/>
                <w:sz w:val="24"/>
              </w:rPr>
              <w:t>～</w:t>
            </w:r>
            <w:r>
              <w:rPr>
                <w:rFonts w:ascii="仿宋" w:hAnsi="仿宋" w:eastAsia="仿宋"/>
                <w:bCs/>
                <w:color w:val="000000" w:themeColor="text1"/>
                <w:sz w:val="24"/>
              </w:rPr>
              <w:t>40 °C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71"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6</w:t>
            </w:r>
          </w:p>
        </w:tc>
        <w:tc>
          <w:tcPr>
            <w:tcW w:w="32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球杆仪校准规范围</w:t>
            </w:r>
          </w:p>
        </w:tc>
        <w:tc>
          <w:tcPr>
            <w:tcW w:w="504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100mm,150mm,300mm</w:t>
            </w:r>
          </w:p>
        </w:tc>
      </w:tr>
    </w:tbl>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 xml:space="preserve">Primo 工件测头系统，包括测头、接收器                  </w:t>
      </w:r>
    </w:p>
    <w:p>
      <w:pPr>
        <w:spacing w:line="560" w:lineRule="exact"/>
        <w:ind w:firstLine="480" w:firstLineChars="200"/>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表10-10 雷尼绍Primo工件测头系统参数</w:t>
      </w:r>
    </w:p>
    <w:tbl>
      <w:tblPr>
        <w:tblStyle w:val="21"/>
        <w:tblW w:w="927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
        <w:gridCol w:w="2569"/>
        <w:gridCol w:w="57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序号</w:t>
            </w:r>
          </w:p>
        </w:tc>
        <w:tc>
          <w:tcPr>
            <w:tcW w:w="2569"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名称</w:t>
            </w:r>
          </w:p>
        </w:tc>
        <w:tc>
          <w:tcPr>
            <w:tcW w:w="5770"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w:t>
            </w:r>
          </w:p>
        </w:tc>
        <w:tc>
          <w:tcPr>
            <w:tcW w:w="2569"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主要应用</w:t>
            </w:r>
          </w:p>
        </w:tc>
        <w:tc>
          <w:tcPr>
            <w:tcW w:w="5770"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用于工件找正和检测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w:t>
            </w:r>
          </w:p>
        </w:tc>
        <w:tc>
          <w:tcPr>
            <w:tcW w:w="2569"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传输类型</w:t>
            </w:r>
          </w:p>
        </w:tc>
        <w:tc>
          <w:tcPr>
            <w:tcW w:w="5770"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无线电跳频</w:t>
            </w:r>
            <w:r>
              <w:rPr>
                <w:rFonts w:ascii="仿宋" w:hAnsi="仿宋" w:eastAsia="仿宋"/>
                <w:bCs/>
                <w:color w:val="000000" w:themeColor="text1"/>
                <w:sz w:val="24"/>
              </w:rPr>
              <w:t xml:space="preserve"> (FHSS)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3</w:t>
            </w:r>
          </w:p>
        </w:tc>
        <w:tc>
          <w:tcPr>
            <w:tcW w:w="2569"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无线电频率</w:t>
            </w:r>
          </w:p>
        </w:tc>
        <w:tc>
          <w:tcPr>
            <w:tcW w:w="5770"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ascii="仿宋" w:hAnsi="仿宋" w:eastAsia="仿宋"/>
                <w:bCs/>
                <w:color w:val="000000" w:themeColor="text1"/>
                <w:sz w:val="24"/>
              </w:rPr>
              <w:t>2400 MHz–2483 5 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4</w:t>
            </w:r>
          </w:p>
        </w:tc>
        <w:tc>
          <w:tcPr>
            <w:tcW w:w="2569"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工作范围最长达</w:t>
            </w:r>
          </w:p>
        </w:tc>
        <w:tc>
          <w:tcPr>
            <w:tcW w:w="5770"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10 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5</w:t>
            </w:r>
          </w:p>
        </w:tc>
        <w:tc>
          <w:tcPr>
            <w:tcW w:w="2569"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兼容接口</w:t>
            </w:r>
          </w:p>
        </w:tc>
        <w:tc>
          <w:tcPr>
            <w:tcW w:w="5770"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Primo Interface（接口）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6</w:t>
            </w:r>
          </w:p>
        </w:tc>
        <w:tc>
          <w:tcPr>
            <w:tcW w:w="2569"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推荐测针</w:t>
            </w:r>
            <w:r>
              <w:rPr>
                <w:rFonts w:ascii="仿宋" w:hAnsi="仿宋" w:eastAsia="仿宋"/>
                <w:bCs/>
                <w:color w:val="000000" w:themeColor="text1"/>
                <w:sz w:val="24"/>
              </w:rPr>
              <w:t>M4</w:t>
            </w:r>
            <w:r>
              <w:rPr>
                <w:rFonts w:hint="eastAsia" w:ascii="仿宋" w:hAnsi="仿宋" w:eastAsia="仿宋"/>
                <w:bCs/>
                <w:color w:val="000000" w:themeColor="text1"/>
                <w:sz w:val="24"/>
              </w:rPr>
              <w:t>测针</w:t>
            </w:r>
          </w:p>
        </w:tc>
        <w:tc>
          <w:tcPr>
            <w:tcW w:w="5770" w:type="dxa"/>
          </w:tcPr>
          <w:p>
            <w:pPr>
              <w:pStyle w:val="45"/>
              <w:autoSpaceDN w:val="0"/>
              <w:adjustRightInd w:val="0"/>
              <w:snapToGrid w:val="0"/>
              <w:ind w:firstLine="0" w:firstLineChars="0"/>
              <w:jc w:val="center"/>
              <w:rPr>
                <w:rFonts w:ascii="仿宋" w:hAnsi="仿宋" w:eastAsia="仿宋"/>
                <w:bCs/>
                <w:color w:val="000000" w:themeColor="text1"/>
                <w:sz w:val="24"/>
              </w:rPr>
            </w:pPr>
            <w:r>
              <w:rPr>
                <w:rFonts w:hint="eastAsia" w:ascii="仿宋" w:hAnsi="仿宋" w:eastAsia="仿宋"/>
                <w:bCs/>
                <w:color w:val="000000" w:themeColor="text1"/>
                <w:sz w:val="24"/>
              </w:rPr>
              <w:t>配</w:t>
            </w:r>
            <w:r>
              <w:rPr>
                <w:rFonts w:ascii="仿宋" w:hAnsi="仿宋" w:eastAsia="仿宋"/>
                <w:bCs/>
                <w:color w:val="000000" w:themeColor="text1"/>
                <w:sz w:val="24"/>
              </w:rPr>
              <w:t>50 mm</w:t>
            </w:r>
            <w:r>
              <w:rPr>
                <w:rFonts w:hint="eastAsia" w:ascii="仿宋" w:hAnsi="仿宋" w:eastAsia="仿宋"/>
                <w:bCs/>
                <w:color w:val="000000" w:themeColor="text1"/>
                <w:sz w:val="24"/>
              </w:rPr>
              <w:t>陶瓷测杆和</w:t>
            </w:r>
            <w:r>
              <w:rPr>
                <w:rFonts w:ascii="仿宋" w:hAnsi="仿宋" w:eastAsia="仿宋"/>
                <w:bCs/>
                <w:color w:val="000000" w:themeColor="text1"/>
                <w:sz w:val="24"/>
              </w:rPr>
              <w:t>6 mm</w:t>
            </w:r>
            <w:r>
              <w:rPr>
                <w:rFonts w:hint="eastAsia" w:ascii="仿宋" w:hAnsi="仿宋" w:eastAsia="仿宋"/>
                <w:bCs/>
                <w:color w:val="000000" w:themeColor="text1"/>
                <w:sz w:val="24"/>
              </w:rPr>
              <w:t>红宝石测球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7</w:t>
            </w:r>
          </w:p>
        </w:tc>
        <w:tc>
          <w:tcPr>
            <w:tcW w:w="2569"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开启</w:t>
            </w:r>
            <w:r>
              <w:rPr>
                <w:rFonts w:ascii="仿宋" w:hAnsi="仿宋" w:eastAsia="仿宋"/>
                <w:bCs/>
                <w:color w:val="000000" w:themeColor="text1"/>
                <w:sz w:val="24"/>
              </w:rPr>
              <w:t>/</w:t>
            </w:r>
            <w:r>
              <w:rPr>
                <w:rFonts w:hint="eastAsia" w:ascii="仿宋" w:hAnsi="仿宋" w:eastAsia="仿宋"/>
                <w:bCs/>
                <w:color w:val="000000" w:themeColor="text1"/>
                <w:sz w:val="24"/>
              </w:rPr>
              <w:t>关闭选项</w:t>
            </w:r>
          </w:p>
        </w:tc>
        <w:tc>
          <w:tcPr>
            <w:tcW w:w="5770"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无线电开启无线电关闭（</w:t>
            </w:r>
            <w:r>
              <w:rPr>
                <w:rFonts w:ascii="仿宋" w:hAnsi="仿宋" w:eastAsia="仿宋"/>
                <w:bCs/>
                <w:color w:val="000000" w:themeColor="text1"/>
                <w:sz w:val="24"/>
              </w:rPr>
              <w:t>M</w:t>
            </w:r>
            <w:r>
              <w:rPr>
                <w:rFonts w:hint="eastAsia" w:ascii="仿宋" w:hAnsi="仿宋" w:eastAsia="仿宋"/>
                <w:bCs/>
                <w:color w:val="000000" w:themeColor="text1"/>
                <w:sz w:val="24"/>
              </w:rPr>
              <w:t>代码或宏指令）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8</w:t>
            </w:r>
          </w:p>
        </w:tc>
        <w:tc>
          <w:tcPr>
            <w:tcW w:w="2569"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感应方向</w:t>
            </w:r>
          </w:p>
        </w:tc>
        <w:tc>
          <w:tcPr>
            <w:tcW w:w="5770" w:type="dxa"/>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±X</w:t>
            </w:r>
            <w:r>
              <w:rPr>
                <w:rFonts w:hint="eastAsia" w:ascii="仿宋" w:hAnsi="仿宋" w:eastAsia="仿宋"/>
                <w:bCs/>
                <w:color w:val="000000" w:themeColor="text1"/>
                <w:sz w:val="24"/>
              </w:rPr>
              <w:t>、</w:t>
            </w:r>
            <w:r>
              <w:rPr>
                <w:rFonts w:ascii="仿宋" w:hAnsi="仿宋" w:eastAsia="仿宋"/>
                <w:bCs/>
                <w:color w:val="000000" w:themeColor="text1"/>
                <w:sz w:val="24"/>
              </w:rPr>
              <w:t>±Y</w:t>
            </w:r>
            <w:r>
              <w:rPr>
                <w:rFonts w:hint="eastAsia" w:ascii="仿宋" w:hAnsi="仿宋" w:eastAsia="仿宋"/>
                <w:bCs/>
                <w:color w:val="000000" w:themeColor="text1"/>
                <w:sz w:val="24"/>
              </w:rPr>
              <w:t>、</w:t>
            </w:r>
            <w:r>
              <w:rPr>
                <w:rFonts w:ascii="仿宋" w:hAnsi="仿宋" w:eastAsia="仿宋"/>
                <w:bCs/>
                <w:color w:val="000000" w:themeColor="text1"/>
                <w:sz w:val="24"/>
              </w:rPr>
              <w:t>+Z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9</w:t>
            </w:r>
          </w:p>
        </w:tc>
        <w:tc>
          <w:tcPr>
            <w:tcW w:w="2569"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单向重复性</w:t>
            </w:r>
          </w:p>
        </w:tc>
        <w:tc>
          <w:tcPr>
            <w:tcW w:w="5770"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w:t>
            </w:r>
            <w:r>
              <w:rPr>
                <w:rFonts w:ascii="仿宋" w:hAnsi="仿宋" w:eastAsia="仿宋"/>
                <w:bCs/>
                <w:color w:val="000000" w:themeColor="text1"/>
                <w:sz w:val="24"/>
              </w:rPr>
              <w:t>μm 2 s</w:t>
            </w:r>
            <w:r>
              <w:rPr>
                <w:rFonts w:hint="eastAsia" w:ascii="仿宋" w:hAnsi="仿宋" w:eastAsia="仿宋"/>
                <w:bCs/>
                <w:color w:val="000000" w:themeColor="text1"/>
                <w:sz w:val="24"/>
              </w:rPr>
              <w:t>（见注</w:t>
            </w:r>
            <w:r>
              <w:rPr>
                <w:rFonts w:ascii="仿宋" w:hAnsi="仿宋" w:eastAsia="仿宋"/>
                <w:bCs/>
                <w:color w:val="000000" w:themeColor="text1"/>
                <w:sz w:val="24"/>
              </w:rPr>
              <w:t>1</w:t>
            </w:r>
            <w:r>
              <w:rPr>
                <w:rFonts w:hint="eastAsia" w:ascii="仿宋" w:hAnsi="仿宋" w:eastAsia="仿宋"/>
                <w:bCs/>
                <w:color w:val="000000" w:themeColor="text1"/>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10</w:t>
            </w:r>
          </w:p>
        </w:tc>
        <w:tc>
          <w:tcPr>
            <w:tcW w:w="2569"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尺寸长度</w:t>
            </w:r>
          </w:p>
        </w:tc>
        <w:tc>
          <w:tcPr>
            <w:tcW w:w="5770"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61.25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32"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11</w:t>
            </w:r>
          </w:p>
        </w:tc>
        <w:tc>
          <w:tcPr>
            <w:tcW w:w="2569"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直径</w:t>
            </w:r>
          </w:p>
        </w:tc>
        <w:tc>
          <w:tcPr>
            <w:tcW w:w="5770" w:type="dxa"/>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51 m</w:t>
            </w:r>
            <w:r>
              <w:rPr>
                <w:rFonts w:ascii="仿宋" w:hAnsi="仿宋" w:eastAsia="仿宋"/>
                <w:bCs/>
                <w:color w:val="000000" w:themeColor="text1"/>
                <w:sz w:val="24"/>
              </w:rPr>
              <w:t>m</w:t>
            </w:r>
          </w:p>
        </w:tc>
      </w:tr>
    </w:tbl>
    <w:p>
      <w:pPr>
        <w:pStyle w:val="40"/>
        <w:numPr>
          <w:ilvl w:val="0"/>
          <w:numId w:val="7"/>
        </w:numPr>
        <w:spacing w:line="560" w:lineRule="exact"/>
        <w:ind w:firstLineChars="0"/>
        <w:rPr>
          <w:rFonts w:ascii="仿宋" w:hAnsi="仿宋" w:eastAsia="仿宋" w:cs="仿宋_GB2312"/>
          <w:bCs/>
          <w:color w:val="000000" w:themeColor="text1"/>
          <w:sz w:val="28"/>
          <w:szCs w:val="28"/>
        </w:rPr>
      </w:pPr>
      <w:bookmarkStart w:id="44" w:name="_Toc477270904"/>
      <w:r>
        <w:rPr>
          <w:rFonts w:hint="eastAsia" w:ascii="仿宋" w:hAnsi="仿宋" w:eastAsia="仿宋" w:cs="仿宋_GB2312"/>
          <w:bCs/>
          <w:color w:val="000000" w:themeColor="text1"/>
          <w:sz w:val="28"/>
          <w:szCs w:val="28"/>
        </w:rPr>
        <w:t xml:space="preserve">设备型号及供应商列表 </w:t>
      </w:r>
    </w:p>
    <w:p>
      <w:pPr>
        <w:pStyle w:val="40"/>
        <w:spacing w:line="560" w:lineRule="exact"/>
        <w:ind w:firstLine="0" w:firstLineChars="0"/>
        <w:rPr>
          <w:rFonts w:ascii="仿宋" w:hAnsi="仿宋" w:eastAsia="仿宋" w:cs="仿宋_GB2312"/>
          <w:bCs/>
          <w:color w:val="000000" w:themeColor="text1"/>
          <w:sz w:val="24"/>
          <w:szCs w:val="24"/>
        </w:rPr>
      </w:pPr>
      <w:r>
        <w:rPr>
          <w:rFonts w:hint="eastAsia" w:ascii="仿宋" w:hAnsi="仿宋" w:eastAsia="仿宋" w:cs="仿宋_GB2312"/>
          <w:bCs/>
          <w:color w:val="000000" w:themeColor="text1"/>
          <w:sz w:val="24"/>
          <w:szCs w:val="24"/>
        </w:rPr>
        <w:t xml:space="preserve">                          表10-11设备型号及供应商列表</w:t>
      </w:r>
    </w:p>
    <w:tbl>
      <w:tblPr>
        <w:tblStyle w:val="21"/>
        <w:tblW w:w="9497"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1843"/>
        <w:gridCol w:w="3402"/>
        <w:gridCol w:w="3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分类</w:t>
            </w:r>
          </w:p>
        </w:tc>
        <w:tc>
          <w:tcPr>
            <w:tcW w:w="1843"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设备及部件</w:t>
            </w: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设备型号</w:t>
            </w:r>
          </w:p>
        </w:tc>
        <w:tc>
          <w:tcPr>
            <w:tcW w:w="3118"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trPr>
        <w:tc>
          <w:tcPr>
            <w:tcW w:w="1134" w:type="dxa"/>
            <w:vMerge w:val="restart"/>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机床</w:t>
            </w:r>
          </w:p>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本体</w:t>
            </w:r>
          </w:p>
        </w:tc>
        <w:tc>
          <w:tcPr>
            <w:tcW w:w="1843"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立式数控铣床</w:t>
            </w: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ZTXX-30A</w:t>
            </w:r>
          </w:p>
        </w:tc>
        <w:tc>
          <w:tcPr>
            <w:tcW w:w="3118"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大连机床集团有限责任公司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立式数控铣床</w:t>
            </w: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T-V6</w:t>
            </w:r>
          </w:p>
        </w:tc>
        <w:tc>
          <w:tcPr>
            <w:tcW w:w="3118"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深圳创世纪机械有限公司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数控机床装调维修实训平台</w:t>
            </w: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CB-SKZT600</w:t>
            </w:r>
          </w:p>
        </w:tc>
        <w:tc>
          <w:tcPr>
            <w:tcW w:w="3118"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山东辰榜数控装备有限公司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4"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立式数控铣床</w:t>
            </w:r>
          </w:p>
        </w:tc>
        <w:tc>
          <w:tcPr>
            <w:tcW w:w="3402" w:type="dxa"/>
            <w:tcBorders>
              <w:bottom w:val="single" w:color="auto" w:sz="4" w:space="0"/>
            </w:tcBorders>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VM740S</w:t>
            </w:r>
          </w:p>
        </w:tc>
        <w:tc>
          <w:tcPr>
            <w:tcW w:w="3118" w:type="dxa"/>
            <w:tcBorders>
              <w:bottom w:val="single" w:color="auto" w:sz="4" w:space="0"/>
            </w:tcBorders>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纽威数控装备（苏州）有限公司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7"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Merge w:val="restart"/>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ascii="仿宋" w:hAnsi="仿宋" w:eastAsia="仿宋" w:cs="仿宋_GB2312"/>
                <w:bCs/>
                <w:color w:val="000000" w:themeColor="text1"/>
                <w:sz w:val="24"/>
              </w:rPr>
              <w:t>系统与</w:t>
            </w:r>
            <w:r>
              <w:rPr>
                <w:rFonts w:hint="eastAsia" w:ascii="仿宋" w:hAnsi="仿宋" w:eastAsia="仿宋" w:cs="仿宋_GB2312"/>
                <w:bCs/>
                <w:color w:val="000000" w:themeColor="text1"/>
                <w:sz w:val="24"/>
              </w:rPr>
              <w:t>配电</w:t>
            </w:r>
            <w:r>
              <w:rPr>
                <w:rFonts w:ascii="仿宋" w:hAnsi="仿宋" w:eastAsia="仿宋" w:cs="仿宋_GB2312"/>
                <w:bCs/>
                <w:color w:val="000000" w:themeColor="text1"/>
                <w:sz w:val="24"/>
              </w:rPr>
              <w:t>柜</w:t>
            </w: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凯恩帝</w:t>
            </w:r>
            <w:r>
              <w:rPr>
                <w:rFonts w:ascii="仿宋" w:hAnsi="仿宋" w:eastAsia="仿宋" w:cs="仿宋_GB2312"/>
                <w:bCs/>
                <w:color w:val="000000" w:themeColor="text1"/>
                <w:sz w:val="24"/>
              </w:rPr>
              <w:t>K2000MC3i</w:t>
            </w:r>
          </w:p>
        </w:tc>
        <w:tc>
          <w:tcPr>
            <w:tcW w:w="3118" w:type="dxa"/>
            <w:vMerge w:val="restart"/>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北京凯恩帝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7"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ascii="仿宋" w:hAnsi="仿宋" w:eastAsia="仿宋" w:cs="仿宋_GB2312"/>
                <w:bCs/>
                <w:color w:val="000000" w:themeColor="text1"/>
                <w:sz w:val="24"/>
              </w:rPr>
              <w:t>GCY03K</w:t>
            </w:r>
            <w:r>
              <w:rPr>
                <w:rFonts w:hint="eastAsia" w:ascii="仿宋" w:hAnsi="仿宋" w:eastAsia="仿宋" w:cs="仿宋_GB2312"/>
                <w:bCs/>
                <w:color w:val="000000" w:themeColor="text1"/>
                <w:sz w:val="24"/>
              </w:rPr>
              <w:t>配凯恩帝数控系统</w:t>
            </w:r>
          </w:p>
        </w:tc>
        <w:tc>
          <w:tcPr>
            <w:tcW w:w="3118"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7"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华中数控H</w:t>
            </w:r>
            <w:r>
              <w:rPr>
                <w:rFonts w:ascii="仿宋" w:hAnsi="仿宋" w:eastAsia="仿宋" w:cs="仿宋_GB2312"/>
                <w:bCs/>
                <w:color w:val="000000" w:themeColor="text1"/>
                <w:sz w:val="24"/>
              </w:rPr>
              <w:t>NC818B</w:t>
            </w:r>
          </w:p>
        </w:tc>
        <w:tc>
          <w:tcPr>
            <w:tcW w:w="3118" w:type="dxa"/>
            <w:vMerge w:val="restart"/>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华中数控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7"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ascii="仿宋" w:hAnsi="仿宋" w:eastAsia="仿宋" w:cs="仿宋_GB2312"/>
                <w:bCs/>
                <w:color w:val="000000" w:themeColor="text1"/>
                <w:sz w:val="24"/>
              </w:rPr>
              <w:t>GCY03H</w:t>
            </w:r>
            <w:r>
              <w:rPr>
                <w:rFonts w:hint="eastAsia" w:ascii="仿宋" w:hAnsi="仿宋" w:eastAsia="仿宋" w:cs="仿宋_GB2312"/>
                <w:bCs/>
                <w:color w:val="000000" w:themeColor="text1"/>
                <w:sz w:val="24"/>
              </w:rPr>
              <w:t>配华中数控系统</w:t>
            </w:r>
          </w:p>
        </w:tc>
        <w:tc>
          <w:tcPr>
            <w:tcW w:w="3118"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7"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西门子SINUMERIK 828D Basic</w:t>
            </w:r>
          </w:p>
        </w:tc>
        <w:tc>
          <w:tcPr>
            <w:tcW w:w="3118" w:type="dxa"/>
            <w:vMerge w:val="restart"/>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西门子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7" w:hRule="atLeast"/>
        </w:trPr>
        <w:tc>
          <w:tcPr>
            <w:tcW w:w="1134"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1843"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ascii="仿宋" w:hAnsi="仿宋" w:eastAsia="仿宋" w:cs="仿宋_GB2312"/>
                <w:bCs/>
                <w:color w:val="000000" w:themeColor="text1"/>
                <w:sz w:val="24"/>
              </w:rPr>
              <w:t>GCY03</w:t>
            </w:r>
            <w:r>
              <w:rPr>
                <w:rFonts w:hint="eastAsia" w:ascii="仿宋" w:hAnsi="仿宋" w:eastAsia="仿宋" w:cs="仿宋_GB2312"/>
                <w:bCs/>
                <w:color w:val="000000" w:themeColor="text1"/>
                <w:sz w:val="24"/>
              </w:rPr>
              <w:t>S配西门子数控系统</w:t>
            </w:r>
          </w:p>
        </w:tc>
        <w:tc>
          <w:tcPr>
            <w:tcW w:w="3118" w:type="dxa"/>
            <w:vMerge w:val="continue"/>
            <w:vAlign w:val="center"/>
          </w:tcPr>
          <w:p>
            <w:pPr>
              <w:autoSpaceDN w:val="0"/>
              <w:adjustRightInd w:val="0"/>
              <w:snapToGrid w:val="0"/>
              <w:spacing w:line="360" w:lineRule="exact"/>
              <w:jc w:val="center"/>
              <w:rPr>
                <w:rFonts w:ascii="仿宋" w:hAnsi="仿宋" w:eastAsia="仿宋" w:cs="仿宋_GB2312"/>
                <w:bCs/>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0" w:hRule="atLeast"/>
        </w:trPr>
        <w:tc>
          <w:tcPr>
            <w:tcW w:w="1134"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机械部件装调部分</w:t>
            </w:r>
          </w:p>
        </w:tc>
        <w:tc>
          <w:tcPr>
            <w:tcW w:w="1843"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主轴单元</w:t>
            </w: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ascii="仿宋" w:hAnsi="仿宋" w:eastAsia="仿宋" w:cs="仿宋_GB2312"/>
                <w:bCs/>
                <w:color w:val="000000" w:themeColor="text1"/>
                <w:sz w:val="24"/>
              </w:rPr>
              <w:t>BT</w:t>
            </w:r>
            <w:r>
              <w:rPr>
                <w:rFonts w:hint="eastAsia" w:ascii="仿宋" w:hAnsi="仿宋" w:eastAsia="仿宋" w:cs="仿宋_GB2312"/>
                <w:bCs/>
                <w:color w:val="000000" w:themeColor="text1"/>
                <w:sz w:val="24"/>
              </w:rPr>
              <w:t>40</w:t>
            </w:r>
          </w:p>
        </w:tc>
        <w:tc>
          <w:tcPr>
            <w:tcW w:w="3118"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大连机床集团有限责任公司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Merge w:val="restart"/>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测量</w:t>
            </w:r>
          </w:p>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部分</w:t>
            </w:r>
          </w:p>
        </w:tc>
        <w:tc>
          <w:tcPr>
            <w:tcW w:w="1843"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球杆仪</w:t>
            </w: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QC20-W</w:t>
            </w:r>
          </w:p>
        </w:tc>
        <w:tc>
          <w:tcPr>
            <w:tcW w:w="3118" w:type="dxa"/>
            <w:vMerge w:val="restart"/>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雷尼绍(上海)贸易有限公司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4" w:type="dxa"/>
            <w:vMerge w:val="continue"/>
            <w:vAlign w:val="center"/>
          </w:tcPr>
          <w:p>
            <w:pPr>
              <w:autoSpaceDN w:val="0"/>
              <w:adjustRightInd w:val="0"/>
              <w:snapToGrid w:val="0"/>
              <w:spacing w:line="360" w:lineRule="exact"/>
              <w:rPr>
                <w:rFonts w:ascii="仿宋" w:hAnsi="仿宋" w:eastAsia="仿宋" w:cs="仿宋_GB2312"/>
                <w:bCs/>
                <w:color w:val="000000" w:themeColor="text1"/>
                <w:sz w:val="28"/>
                <w:szCs w:val="28"/>
              </w:rPr>
            </w:pPr>
          </w:p>
        </w:tc>
        <w:tc>
          <w:tcPr>
            <w:tcW w:w="1843" w:type="dxa"/>
            <w:vAlign w:val="center"/>
          </w:tcPr>
          <w:p>
            <w:pPr>
              <w:autoSpaceDN w:val="0"/>
              <w:adjustRightInd w:val="0"/>
              <w:snapToGrid w:val="0"/>
              <w:spacing w:line="360" w:lineRule="exact"/>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工件在线测头</w:t>
            </w:r>
          </w:p>
        </w:tc>
        <w:tc>
          <w:tcPr>
            <w:tcW w:w="3402" w:type="dxa"/>
            <w:vAlign w:val="center"/>
          </w:tcPr>
          <w:p>
            <w:pPr>
              <w:autoSpaceDN w:val="0"/>
              <w:adjustRightInd w:val="0"/>
              <w:snapToGrid w:val="0"/>
              <w:spacing w:line="360" w:lineRule="exact"/>
              <w:jc w:val="center"/>
              <w:rPr>
                <w:rFonts w:ascii="仿宋" w:hAnsi="仿宋" w:eastAsia="仿宋" w:cs="仿宋_GB2312"/>
                <w:bCs/>
                <w:color w:val="000000" w:themeColor="text1"/>
                <w:sz w:val="24"/>
              </w:rPr>
            </w:pPr>
            <w:r>
              <w:rPr>
                <w:rFonts w:hint="eastAsia" w:ascii="仿宋" w:hAnsi="仿宋" w:eastAsia="仿宋" w:cs="仿宋_GB2312"/>
                <w:bCs/>
                <w:color w:val="000000" w:themeColor="text1"/>
                <w:sz w:val="24"/>
              </w:rPr>
              <w:t>Primo</w:t>
            </w:r>
          </w:p>
        </w:tc>
        <w:tc>
          <w:tcPr>
            <w:tcW w:w="3118" w:type="dxa"/>
            <w:vMerge w:val="continue"/>
            <w:vAlign w:val="center"/>
          </w:tcPr>
          <w:p>
            <w:pPr>
              <w:autoSpaceDN w:val="0"/>
              <w:adjustRightInd w:val="0"/>
              <w:snapToGrid w:val="0"/>
              <w:spacing w:line="360" w:lineRule="exact"/>
              <w:rPr>
                <w:rFonts w:ascii="仿宋" w:hAnsi="仿宋" w:eastAsia="仿宋" w:cs="仿宋_GB2312"/>
                <w:bCs/>
                <w:color w:val="000000" w:themeColor="text1"/>
                <w:sz w:val="24"/>
              </w:rPr>
            </w:pPr>
          </w:p>
        </w:tc>
      </w:tr>
    </w:tbl>
    <w:p>
      <w:pPr>
        <w:pStyle w:val="40"/>
        <w:numPr>
          <w:ilvl w:val="0"/>
          <w:numId w:val="7"/>
        </w:numPr>
        <w:spacing w:line="560" w:lineRule="exact"/>
        <w:ind w:firstLineChars="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赛场主要提供的工具、量具、检具</w:t>
      </w:r>
      <w:bookmarkEnd w:id="44"/>
      <w:r>
        <w:rPr>
          <w:rFonts w:hint="eastAsia" w:ascii="仿宋" w:hAnsi="仿宋" w:eastAsia="仿宋" w:cs="仿宋_GB2312"/>
          <w:bCs/>
          <w:color w:val="000000" w:themeColor="text1"/>
          <w:sz w:val="28"/>
          <w:szCs w:val="28"/>
        </w:rPr>
        <w:t xml:space="preserve">（每工位）                             </w:t>
      </w:r>
    </w:p>
    <w:p>
      <w:pPr>
        <w:pStyle w:val="40"/>
        <w:spacing w:line="560" w:lineRule="exact"/>
        <w:ind w:left="987" w:right="280" w:firstLine="0" w:firstLineChars="0"/>
        <w:jc w:val="center"/>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4"/>
          <w:szCs w:val="24"/>
        </w:rPr>
        <w:t>表10-12 赛场提供的工、量、检具</w:t>
      </w:r>
    </w:p>
    <w:tbl>
      <w:tblPr>
        <w:tblStyle w:val="21"/>
        <w:tblW w:w="925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
        <w:gridCol w:w="3261"/>
        <w:gridCol w:w="3777"/>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8"/>
                <w:szCs w:val="28"/>
              </w:rPr>
            </w:pPr>
            <w:r>
              <w:rPr>
                <w:rFonts w:hint="eastAsia" w:ascii="仿宋" w:hAnsi="仿宋" w:eastAsia="仿宋"/>
                <w:bCs/>
                <w:color w:val="000000" w:themeColor="text1"/>
                <w:sz w:val="28"/>
                <w:szCs w:val="28"/>
              </w:rPr>
              <w:t>序号</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8"/>
                <w:szCs w:val="28"/>
              </w:rPr>
            </w:pPr>
            <w:r>
              <w:rPr>
                <w:rFonts w:hint="eastAsia" w:ascii="仿宋" w:hAnsi="仿宋" w:eastAsia="仿宋"/>
                <w:bCs/>
                <w:color w:val="000000" w:themeColor="text1"/>
                <w:sz w:val="28"/>
                <w:szCs w:val="28"/>
              </w:rPr>
              <w:t>名称</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8"/>
                <w:szCs w:val="28"/>
              </w:rPr>
            </w:pPr>
            <w:r>
              <w:rPr>
                <w:rFonts w:hint="eastAsia" w:ascii="仿宋" w:hAnsi="仿宋" w:eastAsia="仿宋"/>
                <w:bCs/>
                <w:color w:val="000000" w:themeColor="text1"/>
                <w:sz w:val="28"/>
                <w:szCs w:val="28"/>
              </w:rPr>
              <w:t>型号</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8"/>
                <w:szCs w:val="28"/>
              </w:rPr>
            </w:pPr>
            <w:r>
              <w:rPr>
                <w:rFonts w:hint="eastAsia" w:ascii="仿宋" w:hAnsi="仿宋" w:eastAsia="仿宋"/>
                <w:bCs/>
                <w:color w:val="000000" w:themeColor="text1"/>
                <w:sz w:val="28"/>
                <w:szCs w:val="28"/>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剥线钳</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DL2003</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斜口钳</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DL2336</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3</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压线钳</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DL-L6</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4</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压线钳</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DL-L8</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5</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尖嘴钳</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DL22306</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6</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剪刀</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普通型</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7</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万用表</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VC890D</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8</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十字螺丝刀</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3×50</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9</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十字螺丝刀</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6×80</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10</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一字螺丝刀</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3×75</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11</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一字螺丝刀</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6×80</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12</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试电笔</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氖管式</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13</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内六角扳手</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7件套</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14</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呆扳手</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4件套</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15</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带深度尺的游标卡尺</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0～150mm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16</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游标卡尺</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0～300mm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17</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方尺</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（0级大理石）</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18</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平尺</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500mm（0级大理石）</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19</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杠杆千分表</w:t>
            </w:r>
          </w:p>
        </w:tc>
        <w:tc>
          <w:tcPr>
            <w:tcW w:w="3777" w:type="dxa"/>
            <w:vAlign w:val="center"/>
          </w:tcPr>
          <w:p>
            <w:pPr>
              <w:autoSpaceDN w:val="0"/>
              <w:adjustRightInd w:val="0"/>
              <w:snapToGrid w:val="0"/>
              <w:spacing w:line="280" w:lineRule="exact"/>
              <w:ind w:left="420"/>
              <w:jc w:val="center"/>
              <w:rPr>
                <w:rFonts w:ascii="仿宋" w:hAnsi="仿宋" w:eastAsia="仿宋"/>
                <w:b/>
                <w:bCs/>
                <w:color w:val="000000" w:themeColor="text1"/>
                <w:sz w:val="24"/>
              </w:rPr>
            </w:pPr>
            <w:r>
              <w:rPr>
                <w:rFonts w:hint="eastAsia" w:ascii="仿宋" w:hAnsi="仿宋" w:eastAsia="仿宋"/>
                <w:bCs/>
                <w:color w:val="000000" w:themeColor="text1"/>
                <w:sz w:val="24"/>
              </w:rPr>
              <w:t>0.002mm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20</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磁性表座</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ascii="仿宋" w:hAnsi="仿宋" w:eastAsia="仿宋"/>
                <w:bCs/>
                <w:color w:val="000000" w:themeColor="text1"/>
                <w:sz w:val="24"/>
              </w:rPr>
              <w:t>CZ-6A</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21</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百分表</w:t>
            </w:r>
          </w:p>
        </w:tc>
        <w:tc>
          <w:tcPr>
            <w:tcW w:w="3777" w:type="dxa"/>
            <w:vAlign w:val="center"/>
          </w:tcPr>
          <w:p>
            <w:pPr>
              <w:autoSpaceDN w:val="0"/>
              <w:adjustRightInd w:val="0"/>
              <w:snapToGrid w:val="0"/>
              <w:spacing w:line="280" w:lineRule="exact"/>
              <w:ind w:left="420"/>
              <w:jc w:val="center"/>
              <w:rPr>
                <w:rFonts w:ascii="仿宋" w:hAnsi="仿宋" w:eastAsia="仿宋"/>
                <w:b/>
                <w:bCs/>
                <w:color w:val="000000" w:themeColor="text1"/>
                <w:sz w:val="24"/>
              </w:rPr>
            </w:pPr>
            <w:r>
              <w:rPr>
                <w:rFonts w:hint="eastAsia" w:ascii="仿宋" w:hAnsi="仿宋" w:eastAsia="仿宋"/>
                <w:bCs/>
                <w:color w:val="000000" w:themeColor="text1"/>
                <w:sz w:val="24"/>
              </w:rPr>
              <w:t>0～10mm/0.01mm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22</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橡皮锤</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圆头</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23</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条式水平仪</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200mm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24</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紫铜棒</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φ25*240mm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25</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加力管</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长200 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26</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工具箱</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415mm*220mm*190mm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27</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记号笔</w:t>
            </w:r>
          </w:p>
        </w:tc>
        <w:tc>
          <w:tcPr>
            <w:tcW w:w="3777" w:type="dxa"/>
            <w:vAlign w:val="center"/>
          </w:tcPr>
          <w:p>
            <w:pPr>
              <w:autoSpaceDN w:val="0"/>
              <w:adjustRightInd w:val="0"/>
              <w:snapToGrid w:val="0"/>
              <w:spacing w:line="280" w:lineRule="exact"/>
              <w:ind w:left="420"/>
              <w:jc w:val="center"/>
              <w:rPr>
                <w:rFonts w:ascii="仿宋" w:hAnsi="仿宋" w:eastAsia="仿宋"/>
                <w:b/>
                <w:bCs/>
                <w:color w:val="000000" w:themeColor="text1"/>
                <w:sz w:val="24"/>
              </w:rPr>
            </w:pPr>
            <w:r>
              <w:rPr>
                <w:rFonts w:hint="eastAsia" w:ascii="仿宋" w:hAnsi="仿宋" w:eastAsia="仿宋"/>
                <w:bCs/>
                <w:color w:val="000000" w:themeColor="text1"/>
                <w:sz w:val="24"/>
              </w:rPr>
              <w:t>3mm～0.8mm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28</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大理石平尺</w:t>
            </w:r>
          </w:p>
        </w:tc>
        <w:tc>
          <w:tcPr>
            <w:tcW w:w="3777" w:type="dxa"/>
            <w:vAlign w:val="center"/>
          </w:tcPr>
          <w:p>
            <w:pPr>
              <w:autoSpaceDN w:val="0"/>
              <w:adjustRightInd w:val="0"/>
              <w:snapToGrid w:val="0"/>
              <w:spacing w:line="280" w:lineRule="exact"/>
              <w:ind w:left="420"/>
              <w:jc w:val="center"/>
              <w:rPr>
                <w:rFonts w:ascii="仿宋" w:hAnsi="仿宋" w:eastAsia="仿宋"/>
                <w:b/>
                <w:bCs/>
                <w:color w:val="000000" w:themeColor="text1"/>
                <w:sz w:val="24"/>
              </w:rPr>
            </w:pPr>
            <w:r>
              <w:rPr>
                <w:rFonts w:hint="eastAsia" w:ascii="仿宋" w:hAnsi="仿宋" w:eastAsia="仿宋"/>
                <w:bCs/>
                <w:color w:val="000000" w:themeColor="text1"/>
                <w:sz w:val="24"/>
              </w:rPr>
              <w:t>800mm～1m  (0或1级)</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29</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力矩搬子</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全赛场2把公用</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30</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大理石方尺</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300mm×300mm</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31</w:t>
            </w:r>
          </w:p>
        </w:tc>
        <w:tc>
          <w:tcPr>
            <w:tcW w:w="3261"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说明书</w:t>
            </w:r>
          </w:p>
        </w:tc>
        <w:tc>
          <w:tcPr>
            <w:tcW w:w="3777" w:type="dxa"/>
            <w:vAlign w:val="center"/>
          </w:tcPr>
          <w:p>
            <w:pPr>
              <w:autoSpaceDN w:val="0"/>
              <w:adjustRightInd w:val="0"/>
              <w:snapToGrid w:val="0"/>
              <w:spacing w:line="280" w:lineRule="exact"/>
              <w:jc w:val="center"/>
              <w:rPr>
                <w:rFonts w:ascii="仿宋" w:hAnsi="仿宋" w:eastAsia="仿宋"/>
                <w:bCs/>
                <w:color w:val="000000" w:themeColor="text1"/>
                <w:sz w:val="24"/>
              </w:rPr>
            </w:pP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p>
        </w:tc>
        <w:tc>
          <w:tcPr>
            <w:tcW w:w="7038" w:type="dxa"/>
            <w:gridSpan w:val="2"/>
            <w:vAlign w:val="center"/>
          </w:tcPr>
          <w:p>
            <w:pPr>
              <w:autoSpaceDN w:val="0"/>
              <w:adjustRightInd w:val="0"/>
              <w:snapToGrid w:val="0"/>
              <w:spacing w:line="280" w:lineRule="exact"/>
              <w:jc w:val="left"/>
              <w:rPr>
                <w:rFonts w:ascii="仿宋" w:hAnsi="仿宋" w:eastAsia="仿宋"/>
                <w:bCs/>
                <w:color w:val="000000" w:themeColor="text1"/>
                <w:sz w:val="24"/>
              </w:rPr>
            </w:pPr>
            <w:r>
              <w:rPr>
                <w:rFonts w:hint="eastAsia" w:ascii="仿宋" w:hAnsi="仿宋" w:eastAsia="仿宋"/>
                <w:bCs/>
                <w:color w:val="000000" w:themeColor="text1"/>
                <w:sz w:val="24"/>
              </w:rPr>
              <w:t>工量具可不限于上述，但须经裁判确认方可带入赛场</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44" w:type="dxa"/>
            <w:vAlign w:val="center"/>
          </w:tcPr>
          <w:p>
            <w:pPr>
              <w:autoSpaceDN w:val="0"/>
              <w:adjustRightInd w:val="0"/>
              <w:snapToGrid w:val="0"/>
              <w:spacing w:line="280" w:lineRule="exact"/>
              <w:jc w:val="center"/>
              <w:rPr>
                <w:rFonts w:ascii="仿宋" w:hAnsi="仿宋" w:eastAsia="仿宋"/>
                <w:bCs/>
                <w:color w:val="000000" w:themeColor="text1"/>
                <w:sz w:val="24"/>
              </w:rPr>
            </w:pPr>
          </w:p>
        </w:tc>
        <w:tc>
          <w:tcPr>
            <w:tcW w:w="7038" w:type="dxa"/>
            <w:gridSpan w:val="2"/>
            <w:vAlign w:val="center"/>
          </w:tcPr>
          <w:p>
            <w:pPr>
              <w:autoSpaceDN w:val="0"/>
              <w:adjustRightInd w:val="0"/>
              <w:snapToGrid w:val="0"/>
              <w:spacing w:line="280" w:lineRule="exact"/>
              <w:jc w:val="left"/>
              <w:rPr>
                <w:rFonts w:ascii="仿宋" w:hAnsi="仿宋" w:eastAsia="仿宋"/>
                <w:bCs/>
                <w:color w:val="000000" w:themeColor="text1"/>
                <w:sz w:val="24"/>
              </w:rPr>
            </w:pPr>
            <w:r>
              <w:rPr>
                <w:rFonts w:hint="eastAsia" w:ascii="仿宋" w:hAnsi="仿宋" w:eastAsia="仿宋"/>
                <w:bCs/>
                <w:color w:val="000000" w:themeColor="text1"/>
                <w:sz w:val="24"/>
              </w:rPr>
              <w:t>主轴机械装调专用测量仪器（震动仪等）供裁判专用</w:t>
            </w:r>
          </w:p>
        </w:tc>
        <w:tc>
          <w:tcPr>
            <w:tcW w:w="1276" w:type="dxa"/>
            <w:vAlign w:val="center"/>
          </w:tcPr>
          <w:p>
            <w:pPr>
              <w:autoSpaceDN w:val="0"/>
              <w:adjustRightInd w:val="0"/>
              <w:snapToGrid w:val="0"/>
              <w:spacing w:line="280" w:lineRule="exact"/>
              <w:jc w:val="center"/>
              <w:rPr>
                <w:rFonts w:ascii="仿宋" w:hAnsi="仿宋" w:eastAsia="仿宋"/>
                <w:bCs/>
                <w:color w:val="000000" w:themeColor="text1"/>
                <w:sz w:val="24"/>
              </w:rPr>
            </w:pPr>
            <w:r>
              <w:rPr>
                <w:rFonts w:hint="eastAsia" w:ascii="仿宋" w:hAnsi="仿宋" w:eastAsia="仿宋"/>
                <w:bCs/>
                <w:color w:val="000000" w:themeColor="text1"/>
                <w:sz w:val="24"/>
              </w:rPr>
              <w:t>2套</w:t>
            </w:r>
          </w:p>
        </w:tc>
      </w:tr>
    </w:tbl>
    <w:p>
      <w:pPr>
        <w:pStyle w:val="40"/>
        <w:numPr>
          <w:ilvl w:val="0"/>
          <w:numId w:val="7"/>
        </w:numPr>
        <w:spacing w:line="560" w:lineRule="exact"/>
        <w:ind w:firstLineChars="0"/>
        <w:jc w:val="left"/>
        <w:rPr>
          <w:rFonts w:ascii="仿宋" w:hAnsi="仿宋" w:eastAsia="仿宋" w:cs="仿宋_GB2312"/>
          <w:bCs/>
          <w:color w:val="000000" w:themeColor="text1"/>
          <w:sz w:val="28"/>
          <w:szCs w:val="28"/>
        </w:rPr>
      </w:pPr>
      <w:bookmarkStart w:id="45" w:name="_Toc477270905"/>
      <w:r>
        <w:rPr>
          <w:rFonts w:hint="eastAsia" w:ascii="仿宋" w:hAnsi="仿宋" w:eastAsia="仿宋" w:cs="仿宋_GB2312"/>
          <w:bCs/>
          <w:color w:val="000000" w:themeColor="text1"/>
          <w:sz w:val="28"/>
          <w:szCs w:val="28"/>
        </w:rPr>
        <w:t xml:space="preserve">选手自带工具量具                                   </w:t>
      </w:r>
    </w:p>
    <w:p>
      <w:pPr>
        <w:spacing w:line="560" w:lineRule="exact"/>
        <w:jc w:val="center"/>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4"/>
        </w:rPr>
        <w:t>表10-13 选手自带工具表</w:t>
      </w:r>
    </w:p>
    <w:tbl>
      <w:tblPr>
        <w:tblStyle w:val="21"/>
        <w:tblW w:w="92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3119"/>
        <w:gridCol w:w="3827"/>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序号</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名称</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型号</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刀具夹套</w:t>
            </w:r>
          </w:p>
        </w:tc>
        <w:tc>
          <w:tcPr>
            <w:tcW w:w="3827" w:type="dxa"/>
            <w:vAlign w:val="center"/>
          </w:tcPr>
          <w:p>
            <w:pPr>
              <w:widowControl/>
              <w:jc w:val="center"/>
              <w:rPr>
                <w:rFonts w:ascii="仿宋" w:hAnsi="仿宋" w:eastAsia="仿宋"/>
                <w:bCs/>
                <w:color w:val="000000" w:themeColor="text1"/>
                <w:sz w:val="24"/>
              </w:rPr>
            </w:pPr>
            <w:r>
              <w:rPr>
                <w:rFonts w:hint="eastAsia" w:ascii="仿宋" w:hAnsi="仿宋" w:eastAsia="仿宋"/>
                <w:bCs/>
                <w:color w:val="000000" w:themeColor="text1"/>
                <w:sz w:val="24"/>
              </w:rPr>
              <w:t>φ12</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环规</w:t>
            </w:r>
          </w:p>
        </w:tc>
        <w:tc>
          <w:tcPr>
            <w:tcW w:w="3827" w:type="dxa"/>
            <w:vAlign w:val="center"/>
          </w:tcPr>
          <w:p>
            <w:pPr>
              <w:widowControl/>
              <w:jc w:val="center"/>
              <w:rPr>
                <w:rFonts w:ascii="仿宋" w:hAnsi="仿宋" w:eastAsia="仿宋"/>
                <w:bCs/>
                <w:color w:val="000000" w:themeColor="text1"/>
                <w:sz w:val="24"/>
              </w:rPr>
            </w:pPr>
            <w:r>
              <w:rPr>
                <w:rFonts w:hint="eastAsia" w:ascii="仿宋" w:hAnsi="仿宋" w:eastAsia="仿宋"/>
                <w:bCs/>
                <w:color w:val="000000" w:themeColor="text1"/>
                <w:sz w:val="24"/>
              </w:rPr>
              <w:t>φ30-φ100规格中任意一款</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3</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量具</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百分表及表座</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4</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千分表及表座</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0.002mm</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5</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寻边器</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无具体要求</w:t>
            </w:r>
          </w:p>
        </w:tc>
        <w:tc>
          <w:tcPr>
            <w:tcW w:w="1276" w:type="dxa"/>
          </w:tcPr>
          <w:p>
            <w:pPr>
              <w:jc w:val="center"/>
              <w:rPr>
                <w:rFonts w:ascii="仿宋" w:hAnsi="仿宋" w:eastAsia="仿宋"/>
                <w:color w:val="000000" w:themeColor="text1"/>
              </w:rPr>
            </w:pPr>
            <w:r>
              <w:rPr>
                <w:rFonts w:hint="eastAsia" w:ascii="仿宋" w:hAnsi="仿宋" w:eastAsia="仿宋"/>
                <w:bCs/>
                <w:color w:val="000000" w:themeColor="text1"/>
                <w:sz w:val="24"/>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6</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加工用检具</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无具体要求</w:t>
            </w:r>
          </w:p>
        </w:tc>
        <w:tc>
          <w:tcPr>
            <w:tcW w:w="1276" w:type="dxa"/>
          </w:tcPr>
          <w:p>
            <w:pPr>
              <w:jc w:val="center"/>
              <w:rPr>
                <w:rFonts w:ascii="仿宋" w:hAnsi="仿宋" w:eastAsia="仿宋"/>
                <w:color w:val="000000" w:themeColor="text1"/>
              </w:rPr>
            </w:pPr>
            <w:r>
              <w:rPr>
                <w:rFonts w:hint="eastAsia" w:ascii="仿宋" w:hAnsi="仿宋" w:eastAsia="仿宋"/>
                <w:bCs/>
                <w:color w:val="000000" w:themeColor="text1"/>
                <w:sz w:val="24"/>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7</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其他</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无具体要求</w:t>
            </w:r>
          </w:p>
        </w:tc>
        <w:tc>
          <w:tcPr>
            <w:tcW w:w="1276" w:type="dxa"/>
          </w:tcPr>
          <w:p>
            <w:pPr>
              <w:jc w:val="center"/>
              <w:rPr>
                <w:rFonts w:ascii="仿宋" w:hAnsi="仿宋" w:eastAsia="仿宋"/>
                <w:color w:val="000000" w:themeColor="text1"/>
              </w:rPr>
            </w:pPr>
            <w:r>
              <w:rPr>
                <w:rFonts w:hint="eastAsia" w:ascii="仿宋" w:hAnsi="仿宋" w:eastAsia="仿宋"/>
                <w:bCs/>
                <w:color w:val="000000" w:themeColor="text1"/>
                <w:sz w:val="24"/>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287" w:type="dxa"/>
            <w:gridSpan w:val="4"/>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自带工具量具须经裁判确认后方可带入赛场</w:t>
            </w:r>
          </w:p>
        </w:tc>
      </w:tr>
    </w:tbl>
    <w:p>
      <w:pPr>
        <w:pStyle w:val="40"/>
        <w:numPr>
          <w:ilvl w:val="0"/>
          <w:numId w:val="7"/>
        </w:numPr>
        <w:spacing w:line="560" w:lineRule="exact"/>
        <w:ind w:firstLineChars="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主要耗材</w:t>
      </w:r>
      <w:bookmarkEnd w:id="45"/>
      <w:r>
        <w:rPr>
          <w:rFonts w:hint="eastAsia" w:ascii="仿宋" w:hAnsi="仿宋" w:eastAsia="仿宋" w:cs="仿宋_GB2312"/>
          <w:bCs/>
          <w:color w:val="000000" w:themeColor="text1"/>
          <w:sz w:val="28"/>
          <w:szCs w:val="28"/>
        </w:rPr>
        <w:t xml:space="preserve">（赛场提供）                               </w:t>
      </w:r>
    </w:p>
    <w:p>
      <w:pPr>
        <w:spacing w:line="560" w:lineRule="exact"/>
        <w:jc w:val="center"/>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4"/>
        </w:rPr>
        <w:t>表10-14 赛场提供的主要耗材表</w:t>
      </w:r>
    </w:p>
    <w:tbl>
      <w:tblPr>
        <w:tblStyle w:val="21"/>
        <w:tblW w:w="92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3119"/>
        <w:gridCol w:w="3827"/>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序号</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名称</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型号</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过载保护器</w:t>
            </w:r>
          </w:p>
        </w:tc>
        <w:tc>
          <w:tcPr>
            <w:tcW w:w="3827" w:type="dxa"/>
            <w:vAlign w:val="center"/>
          </w:tcPr>
          <w:p>
            <w:pPr>
              <w:widowControl/>
              <w:jc w:val="center"/>
              <w:rPr>
                <w:rFonts w:ascii="仿宋" w:hAnsi="仿宋" w:eastAsia="仿宋"/>
                <w:bCs/>
                <w:color w:val="000000" w:themeColor="text1"/>
                <w:sz w:val="24"/>
              </w:rPr>
            </w:pPr>
            <w:r>
              <w:rPr>
                <w:rFonts w:ascii="仿宋" w:hAnsi="仿宋" w:eastAsia="仿宋"/>
                <w:bCs/>
                <w:color w:val="000000" w:themeColor="text1"/>
                <w:sz w:val="24"/>
              </w:rPr>
              <w:t>DZ108-20/11</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交流接触器</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LD1D06105N</w:t>
            </w:r>
            <w:r>
              <w:rPr>
                <w:rFonts w:ascii="Calibri" w:hAnsi="Calibri" w:eastAsia="仿宋" w:cs="Calibri"/>
                <w:bCs/>
                <w:color w:val="000000" w:themeColor="text1"/>
                <w:sz w:val="24"/>
              </w:rPr>
              <w:t> </w:t>
            </w:r>
            <w:r>
              <w:rPr>
                <w:rFonts w:hint="eastAsia" w:ascii="仿宋" w:hAnsi="仿宋" w:eastAsia="仿宋"/>
                <w:bCs/>
                <w:color w:val="000000" w:themeColor="text1"/>
                <w:sz w:val="24"/>
              </w:rPr>
              <w:t>110V</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3</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辅助触头</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LA1DN22N</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4</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单相灭弧器</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200TK</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2只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5</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ascii="仿宋" w:hAnsi="仿宋" w:eastAsia="仿宋"/>
                <w:bCs/>
                <w:color w:val="000000" w:themeColor="text1"/>
                <w:sz w:val="24"/>
              </w:rPr>
              <w:t>三相灭弧器</w:t>
            </w:r>
          </w:p>
        </w:tc>
        <w:tc>
          <w:tcPr>
            <w:tcW w:w="3827" w:type="dxa"/>
            <w:vAlign w:val="center"/>
          </w:tcPr>
          <w:p>
            <w:pPr>
              <w:widowControl/>
              <w:jc w:val="center"/>
              <w:rPr>
                <w:rFonts w:ascii="仿宋" w:hAnsi="仿宋" w:eastAsia="仿宋"/>
                <w:bCs/>
                <w:color w:val="000000" w:themeColor="text1"/>
                <w:sz w:val="24"/>
              </w:rPr>
            </w:pPr>
            <w:r>
              <w:rPr>
                <w:rFonts w:ascii="仿宋" w:hAnsi="仿宋" w:eastAsia="仿宋"/>
                <w:bCs/>
                <w:color w:val="000000" w:themeColor="text1"/>
                <w:sz w:val="24"/>
              </w:rPr>
              <w:t>JD6356</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6</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多芯软铜线</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RV1.5mm黑</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7</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多芯软铜线</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RV0.75mm黑</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8</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多芯软铜线</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RV0.75mm红</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9</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多芯软铜线</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RV0.75mm蓝</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10</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多芯软铜线</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RV0.75mm白</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11</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接地线</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RV1.5mm黄绿线</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12</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绝缘端子</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QE1008压0.75线</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13</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冷压端子</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SV2-4压2.5线</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14</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冷压端子</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SV1.25-4压0.75线</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15</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扎带</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150黑色</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100条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16</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号码管</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φ3.5（空白）</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3米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17</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号码管</w:t>
            </w:r>
          </w:p>
        </w:tc>
        <w:tc>
          <w:tcPr>
            <w:tcW w:w="3827"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φ5.5（空白）</w:t>
            </w: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3米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18</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棉布</w:t>
            </w:r>
          </w:p>
        </w:tc>
        <w:tc>
          <w:tcPr>
            <w:tcW w:w="3827" w:type="dxa"/>
            <w:vAlign w:val="center"/>
          </w:tcPr>
          <w:p>
            <w:pPr>
              <w:autoSpaceDN w:val="0"/>
              <w:adjustRightInd w:val="0"/>
              <w:snapToGrid w:val="0"/>
              <w:ind w:firstLine="480" w:firstLineChars="200"/>
              <w:jc w:val="center"/>
              <w:rPr>
                <w:rFonts w:ascii="仿宋" w:hAnsi="仿宋" w:eastAsia="仿宋"/>
                <w:bCs/>
                <w:color w:val="000000" w:themeColor="text1"/>
                <w:sz w:val="24"/>
              </w:rPr>
            </w:pP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65"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19</w:t>
            </w:r>
          </w:p>
        </w:tc>
        <w:tc>
          <w:tcPr>
            <w:tcW w:w="3119"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润滑脂</w:t>
            </w:r>
          </w:p>
        </w:tc>
        <w:tc>
          <w:tcPr>
            <w:tcW w:w="3827" w:type="dxa"/>
            <w:vAlign w:val="center"/>
          </w:tcPr>
          <w:p>
            <w:pPr>
              <w:autoSpaceDN w:val="0"/>
              <w:adjustRightInd w:val="0"/>
              <w:snapToGrid w:val="0"/>
              <w:ind w:firstLine="480" w:firstLineChars="200"/>
              <w:jc w:val="center"/>
              <w:rPr>
                <w:rFonts w:ascii="仿宋" w:hAnsi="仿宋" w:eastAsia="仿宋"/>
                <w:bCs/>
                <w:color w:val="000000" w:themeColor="text1"/>
                <w:sz w:val="24"/>
              </w:rPr>
            </w:pPr>
          </w:p>
        </w:tc>
        <w:tc>
          <w:tcPr>
            <w:tcW w:w="1276" w:type="dxa"/>
            <w:vAlign w:val="center"/>
          </w:tcPr>
          <w:p>
            <w:pPr>
              <w:autoSpaceDN w:val="0"/>
              <w:adjustRightInd w:val="0"/>
              <w:snapToGrid w:val="0"/>
              <w:jc w:val="center"/>
              <w:rPr>
                <w:rFonts w:ascii="仿宋" w:hAnsi="仿宋" w:eastAsia="仿宋"/>
                <w:bCs/>
                <w:color w:val="000000" w:themeColor="text1"/>
                <w:sz w:val="24"/>
              </w:rPr>
            </w:pPr>
            <w:r>
              <w:rPr>
                <w:rFonts w:hint="eastAsia" w:ascii="仿宋" w:hAnsi="仿宋" w:eastAsia="仿宋"/>
                <w:bCs/>
                <w:color w:val="000000" w:themeColor="text1"/>
                <w:sz w:val="24"/>
              </w:rPr>
              <w:t>1份</w:t>
            </w:r>
          </w:p>
        </w:tc>
      </w:tr>
    </w:tbl>
    <w:p>
      <w:pPr>
        <w:pStyle w:val="40"/>
        <w:numPr>
          <w:ilvl w:val="0"/>
          <w:numId w:val="7"/>
        </w:numPr>
        <w:spacing w:line="560" w:lineRule="exact"/>
        <w:ind w:firstLineChars="0"/>
        <w:rPr>
          <w:rFonts w:ascii="仿宋" w:hAnsi="仿宋" w:eastAsia="仿宋" w:cs="仿宋_GB2312"/>
          <w:bCs/>
          <w:color w:val="000000" w:themeColor="text1"/>
          <w:sz w:val="28"/>
          <w:szCs w:val="28"/>
        </w:rPr>
      </w:pPr>
      <w:bookmarkStart w:id="46" w:name="_Toc477270906"/>
      <w:r>
        <w:rPr>
          <w:rFonts w:hint="eastAsia" w:ascii="仿宋" w:hAnsi="仿宋" w:eastAsia="仿宋" w:cs="仿宋_GB2312"/>
          <w:bCs/>
          <w:color w:val="000000" w:themeColor="text1"/>
          <w:sz w:val="28"/>
          <w:szCs w:val="28"/>
        </w:rPr>
        <w:t>其他说明</w:t>
      </w:r>
      <w:bookmarkEnd w:id="46"/>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任务一“数控机床电气设计与安装”中使用的电工工具和万用表等由承办校和平台供应商联合提供，选手可根据使用习惯自备工具，但自备工具进场时需经过裁判审核后方可带入赛场。</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任务二“数控机床机械部件装配调整”及任务五之5-1“数控机床几何精度检测”中使用的量具由设备供应商和承办校提供，</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任务四4-1.“加装智能制造工件测头、环规校准”中使用的千分表（0</w:t>
      </w:r>
      <w:r>
        <w:rPr>
          <w:rFonts w:ascii="仿宋" w:hAnsi="仿宋" w:eastAsia="仿宋" w:cs="仿宋_GB2312"/>
          <w:bCs/>
          <w:color w:val="000000" w:themeColor="text1"/>
          <w:sz w:val="28"/>
          <w:szCs w:val="28"/>
        </w:rPr>
        <w:t>.0</w:t>
      </w:r>
      <w:r>
        <w:rPr>
          <w:rFonts w:hint="eastAsia" w:ascii="仿宋" w:hAnsi="仿宋" w:eastAsia="仿宋" w:cs="仿宋_GB2312"/>
          <w:bCs/>
          <w:color w:val="000000" w:themeColor="text1"/>
          <w:sz w:val="28"/>
          <w:szCs w:val="28"/>
        </w:rPr>
        <w:t>0</w:t>
      </w:r>
      <w:r>
        <w:rPr>
          <w:rFonts w:ascii="仿宋" w:hAnsi="仿宋" w:eastAsia="仿宋" w:cs="仿宋_GB2312"/>
          <w:bCs/>
          <w:color w:val="000000" w:themeColor="text1"/>
          <w:sz w:val="28"/>
          <w:szCs w:val="28"/>
        </w:rPr>
        <w:t>2mm</w:t>
      </w:r>
      <w:r>
        <w:rPr>
          <w:rFonts w:hint="eastAsia" w:ascii="仿宋" w:hAnsi="仿宋" w:eastAsia="仿宋" w:cs="仿宋_GB2312"/>
          <w:bCs/>
          <w:color w:val="000000" w:themeColor="text1"/>
          <w:sz w:val="28"/>
          <w:szCs w:val="28"/>
        </w:rPr>
        <w:t>）、环规，由选手自备。</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任务六“试切件的编程与加工”中的刀具、刀柄、千分表、表座、寻边器等由选手自备，毛坯和台钳压板等由承办校准备。</w:t>
      </w:r>
    </w:p>
    <w:p>
      <w:pPr>
        <w:pStyle w:val="2"/>
        <w:spacing w:line="560" w:lineRule="exact"/>
        <w:ind w:firstLine="562" w:firstLineChars="200"/>
        <w:rPr>
          <w:rFonts w:ascii="仿宋" w:hAnsi="仿宋" w:cs="仿宋_GB2312"/>
          <w:color w:val="000000" w:themeColor="text1"/>
        </w:rPr>
      </w:pPr>
      <w:bookmarkStart w:id="47" w:name="_Toc477270907"/>
      <w:bookmarkStart w:id="48" w:name="_Toc4287722"/>
      <w:r>
        <w:rPr>
          <w:rFonts w:hint="eastAsia" w:ascii="仿宋" w:hAnsi="仿宋" w:cs="仿宋_GB2312"/>
          <w:color w:val="000000" w:themeColor="text1"/>
        </w:rPr>
        <w:t>十一、成绩评定</w:t>
      </w:r>
      <w:bookmarkEnd w:id="47"/>
      <w:bookmarkEnd w:id="48"/>
    </w:p>
    <w:p>
      <w:pPr>
        <w:spacing w:line="560" w:lineRule="exact"/>
        <w:ind w:left="1190" w:leftChars="300" w:hanging="560" w:hangingChars="200"/>
        <w:rPr>
          <w:rFonts w:ascii="仿宋" w:hAnsi="仿宋" w:eastAsia="仿宋" w:cs="仿宋_GB2312"/>
          <w:bCs/>
          <w:color w:val="000000" w:themeColor="text1"/>
          <w:sz w:val="28"/>
          <w:szCs w:val="28"/>
        </w:rPr>
      </w:pPr>
      <w:bookmarkStart w:id="49" w:name="_Toc477270908"/>
      <w:r>
        <w:rPr>
          <w:rFonts w:hint="eastAsia" w:ascii="仿宋" w:hAnsi="仿宋" w:eastAsia="仿宋" w:cs="仿宋_GB2312"/>
          <w:bCs/>
          <w:color w:val="000000" w:themeColor="text1"/>
          <w:sz w:val="28"/>
          <w:szCs w:val="28"/>
        </w:rPr>
        <w:t>（一）评分标准</w:t>
      </w:r>
      <w:bookmarkEnd w:id="49"/>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项目评分依据参赛队完成工作任务的情况</w:t>
      </w:r>
    </w:p>
    <w:p>
      <w:pPr>
        <w:adjustRightInd w:val="0"/>
        <w:snapToGrid w:val="0"/>
        <w:spacing w:line="560" w:lineRule="exact"/>
        <w:ind w:firstLine="560" w:firstLineChars="200"/>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在大赛组委会的领导下，专家组制定评分体系，裁判组成员确定评分细则，本赛项分数配比如下参照大赛组委会技术文件要求，按照技能大赛技术裁判组制定的考核标准进行评分。评价方式采用过程评价与结果评价相结合，工艺评价与功能评价相结合，能力评价与职业素养评价相结合，赛项总成绩满分为100分。赛项各任务分数配比</w:t>
      </w:r>
      <w:r>
        <w:rPr>
          <w:rFonts w:ascii="仿宋" w:hAnsi="仿宋" w:eastAsia="仿宋" w:cs="仿宋_GB2312"/>
          <w:bCs/>
          <w:color w:val="000000" w:themeColor="text1"/>
          <w:sz w:val="28"/>
          <w:szCs w:val="28"/>
        </w:rPr>
        <w:t>见</w:t>
      </w:r>
      <w:r>
        <w:rPr>
          <w:rFonts w:hint="eastAsia" w:ascii="仿宋" w:hAnsi="仿宋" w:eastAsia="仿宋" w:cs="仿宋_GB2312"/>
          <w:bCs/>
          <w:color w:val="000000" w:themeColor="text1"/>
          <w:sz w:val="28"/>
          <w:szCs w:val="28"/>
        </w:rPr>
        <w:t>表11</w:t>
      </w: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，评分标准见11</w:t>
      </w: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 xml:space="preserve"> 。</w:t>
      </w:r>
    </w:p>
    <w:p>
      <w:pPr>
        <w:adjustRightInd w:val="0"/>
        <w:snapToGrid w:val="0"/>
        <w:spacing w:line="560" w:lineRule="exact"/>
        <w:ind w:left="1540" w:leftChars="200" w:hanging="1120" w:hangingChars="400"/>
        <w:jc w:val="left"/>
        <w:rPr>
          <w:rFonts w:ascii="仿宋" w:hAnsi="仿宋" w:eastAsia="仿宋" w:cs="仿宋_GB2312"/>
          <w:bCs/>
          <w:color w:val="000000" w:themeColor="text1"/>
          <w:sz w:val="24"/>
        </w:rPr>
      </w:pPr>
      <w:r>
        <w:rPr>
          <w:rFonts w:hint="eastAsia" w:ascii="仿宋" w:hAnsi="仿宋" w:eastAsia="仿宋" w:cs="仿宋_GB2312"/>
          <w:bCs/>
          <w:color w:val="000000" w:themeColor="text1"/>
          <w:sz w:val="28"/>
          <w:szCs w:val="28"/>
        </w:rPr>
        <w:t xml:space="preserve">                     </w:t>
      </w:r>
      <w:r>
        <w:rPr>
          <w:rFonts w:hint="eastAsia" w:ascii="仿宋" w:hAnsi="仿宋" w:eastAsia="仿宋" w:cs="仿宋_GB2312"/>
          <w:bCs/>
          <w:color w:val="000000" w:themeColor="text1"/>
          <w:sz w:val="24"/>
        </w:rPr>
        <w:t>表11-1赛项各任务分数配比</w:t>
      </w:r>
    </w:p>
    <w:tbl>
      <w:tblPr>
        <w:tblStyle w:val="21"/>
        <w:tblpPr w:leftFromText="180" w:rightFromText="180" w:vertAnchor="text" w:horzAnchor="margin" w:tblpXSpec="center" w:tblpY="216"/>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7371"/>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
                <w:bCs/>
                <w:color w:val="000000" w:themeColor="text1"/>
                <w:sz w:val="24"/>
              </w:rPr>
            </w:pPr>
            <w:r>
              <w:rPr>
                <w:rFonts w:hint="eastAsia" w:ascii="仿宋" w:hAnsi="仿宋" w:eastAsia="仿宋" w:cs="Arial"/>
                <w:b/>
                <w:bCs/>
                <w:color w:val="000000" w:themeColor="text1"/>
                <w:sz w:val="24"/>
              </w:rPr>
              <w:t>序号</w:t>
            </w:r>
          </w:p>
        </w:tc>
        <w:tc>
          <w:tcPr>
            <w:tcW w:w="7371" w:type="dxa"/>
            <w:vAlign w:val="center"/>
          </w:tcPr>
          <w:p>
            <w:pPr>
              <w:adjustRightInd w:val="0"/>
              <w:snapToGrid w:val="0"/>
              <w:ind w:firstLine="391"/>
              <w:jc w:val="center"/>
              <w:rPr>
                <w:rFonts w:ascii="仿宋" w:hAnsi="仿宋" w:eastAsia="仿宋" w:cs="Arial"/>
                <w:b/>
                <w:bCs/>
                <w:color w:val="000000" w:themeColor="text1"/>
                <w:sz w:val="24"/>
              </w:rPr>
            </w:pPr>
            <w:r>
              <w:rPr>
                <w:rFonts w:hint="eastAsia" w:ascii="仿宋" w:hAnsi="仿宋" w:eastAsia="仿宋" w:cs="Arial"/>
                <w:b/>
                <w:bCs/>
                <w:color w:val="000000" w:themeColor="text1"/>
                <w:sz w:val="24"/>
              </w:rPr>
              <w:t>评分项目</w:t>
            </w:r>
          </w:p>
        </w:tc>
        <w:tc>
          <w:tcPr>
            <w:tcW w:w="851" w:type="dxa"/>
            <w:vAlign w:val="center"/>
          </w:tcPr>
          <w:p>
            <w:pPr>
              <w:adjustRightInd w:val="0"/>
              <w:snapToGrid w:val="0"/>
              <w:jc w:val="center"/>
              <w:rPr>
                <w:rFonts w:ascii="仿宋" w:hAnsi="仿宋" w:eastAsia="仿宋" w:cs="Arial"/>
                <w:b/>
                <w:bCs/>
                <w:color w:val="000000" w:themeColor="text1"/>
                <w:sz w:val="24"/>
              </w:rPr>
            </w:pPr>
            <w:r>
              <w:rPr>
                <w:rFonts w:hint="eastAsia" w:ascii="仿宋" w:hAnsi="仿宋" w:eastAsia="仿宋" w:cs="Arial"/>
                <w:b/>
                <w:bCs/>
                <w:color w:val="000000" w:themeColor="text1"/>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1</w:t>
            </w:r>
          </w:p>
        </w:tc>
        <w:tc>
          <w:tcPr>
            <w:tcW w:w="7371"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数控机床电气设计与安装</w:t>
            </w:r>
          </w:p>
        </w:tc>
        <w:tc>
          <w:tcPr>
            <w:tcW w:w="851" w:type="dxa"/>
            <w:vAlign w:val="center"/>
          </w:tcPr>
          <w:p>
            <w:pPr>
              <w:adjustRightInd w:val="0"/>
              <w:snapToGrid w:val="0"/>
              <w:jc w:val="center"/>
              <w:rPr>
                <w:rFonts w:ascii="仿宋" w:hAnsi="仿宋" w:eastAsia="仿宋"/>
                <w:color w:val="000000" w:themeColor="text1"/>
                <w:sz w:val="24"/>
              </w:rPr>
            </w:pPr>
            <w:r>
              <w:rPr>
                <w:rFonts w:ascii="仿宋" w:hAnsi="仿宋" w:eastAsia="仿宋"/>
                <w:color w:val="000000" w:themeColor="text1"/>
                <w:sz w:val="24"/>
              </w:rPr>
              <w:t>10</w:t>
            </w:r>
            <w:r>
              <w:rPr>
                <w:rFonts w:hint="eastAsia" w:ascii="仿宋" w:hAnsi="仿宋" w:eastAsia="仿宋"/>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2</w:t>
            </w:r>
          </w:p>
        </w:tc>
        <w:tc>
          <w:tcPr>
            <w:tcW w:w="7371"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数控机床机械部件装配与调试</w:t>
            </w:r>
          </w:p>
        </w:tc>
        <w:tc>
          <w:tcPr>
            <w:tcW w:w="851" w:type="dxa"/>
            <w:vAlign w:val="center"/>
          </w:tcPr>
          <w:p>
            <w:pPr>
              <w:adjustRightInd w:val="0"/>
              <w:snapToGrid w:val="0"/>
              <w:jc w:val="center"/>
              <w:rPr>
                <w:rFonts w:ascii="仿宋" w:hAnsi="仿宋" w:eastAsia="仿宋"/>
                <w:color w:val="000000" w:themeColor="text1"/>
                <w:sz w:val="24"/>
              </w:rPr>
            </w:pPr>
            <w:r>
              <w:rPr>
                <w:rFonts w:ascii="仿宋" w:hAnsi="仿宋" w:eastAsia="仿宋"/>
                <w:color w:val="000000" w:themeColor="text1"/>
                <w:sz w:val="24"/>
              </w:rPr>
              <w:t>10</w:t>
            </w:r>
            <w:r>
              <w:rPr>
                <w:rFonts w:hint="eastAsia" w:ascii="仿宋" w:hAnsi="仿宋" w:eastAsia="仿宋"/>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3</w:t>
            </w:r>
          </w:p>
        </w:tc>
        <w:tc>
          <w:tcPr>
            <w:tcW w:w="7371"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数控机床故障诊断与维修</w:t>
            </w:r>
          </w:p>
        </w:tc>
        <w:tc>
          <w:tcPr>
            <w:tcW w:w="851" w:type="dxa"/>
            <w:vAlign w:val="center"/>
          </w:tcPr>
          <w:p>
            <w:pPr>
              <w:adjustRightInd w:val="0"/>
              <w:snapToGrid w:val="0"/>
              <w:jc w:val="center"/>
              <w:rPr>
                <w:rFonts w:ascii="仿宋" w:hAnsi="仿宋" w:eastAsia="仿宋"/>
                <w:color w:val="000000" w:themeColor="text1"/>
                <w:sz w:val="24"/>
              </w:rPr>
            </w:pPr>
            <w:r>
              <w:rPr>
                <w:rFonts w:ascii="仿宋" w:hAnsi="仿宋" w:eastAsia="仿宋"/>
                <w:color w:val="000000" w:themeColor="text1"/>
                <w:sz w:val="24"/>
              </w:rPr>
              <w:t>15</w:t>
            </w:r>
            <w:r>
              <w:rPr>
                <w:rFonts w:hint="eastAsia" w:ascii="仿宋" w:hAnsi="仿宋" w:eastAsia="仿宋"/>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4</w:t>
            </w:r>
          </w:p>
        </w:tc>
        <w:tc>
          <w:tcPr>
            <w:tcW w:w="7371"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数控机床技术改造与功能开发</w:t>
            </w:r>
          </w:p>
        </w:tc>
        <w:tc>
          <w:tcPr>
            <w:tcW w:w="851" w:type="dxa"/>
            <w:vAlign w:val="center"/>
          </w:tcPr>
          <w:p>
            <w:pPr>
              <w:adjustRightInd w:val="0"/>
              <w:snapToGrid w:val="0"/>
              <w:jc w:val="center"/>
              <w:rPr>
                <w:rFonts w:ascii="仿宋" w:hAnsi="仿宋" w:eastAsia="仿宋"/>
                <w:color w:val="000000" w:themeColor="text1"/>
                <w:sz w:val="24"/>
              </w:rPr>
            </w:pPr>
            <w:r>
              <w:rPr>
                <w:rFonts w:ascii="仿宋" w:hAnsi="仿宋" w:eastAsia="仿宋"/>
                <w:color w:val="000000" w:themeColor="text1"/>
                <w:sz w:val="24"/>
              </w:rPr>
              <w:t>30</w:t>
            </w:r>
            <w:r>
              <w:rPr>
                <w:rFonts w:hint="eastAsia" w:ascii="仿宋" w:hAnsi="仿宋" w:eastAsia="仿宋"/>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5</w:t>
            </w:r>
          </w:p>
        </w:tc>
        <w:tc>
          <w:tcPr>
            <w:tcW w:w="7371"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数控机床精度检测</w:t>
            </w:r>
          </w:p>
        </w:tc>
        <w:tc>
          <w:tcPr>
            <w:tcW w:w="851" w:type="dxa"/>
            <w:vAlign w:val="center"/>
          </w:tcPr>
          <w:p>
            <w:pPr>
              <w:adjustRightInd w:val="0"/>
              <w:snapToGrid w:val="0"/>
              <w:jc w:val="center"/>
              <w:rPr>
                <w:rFonts w:ascii="仿宋" w:hAnsi="仿宋" w:eastAsia="仿宋"/>
                <w:color w:val="000000" w:themeColor="text1"/>
                <w:sz w:val="24"/>
              </w:rPr>
            </w:pPr>
            <w:r>
              <w:rPr>
                <w:rFonts w:ascii="仿宋" w:hAnsi="仿宋" w:eastAsia="仿宋"/>
                <w:color w:val="000000" w:themeColor="text1"/>
                <w:sz w:val="24"/>
              </w:rPr>
              <w:t>10</w:t>
            </w:r>
            <w:r>
              <w:rPr>
                <w:rFonts w:hint="eastAsia" w:ascii="仿宋" w:hAnsi="仿宋" w:eastAsia="仿宋"/>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6</w:t>
            </w:r>
          </w:p>
        </w:tc>
        <w:tc>
          <w:tcPr>
            <w:tcW w:w="7371"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试切件编程与加工</w:t>
            </w:r>
            <w:r>
              <w:rPr>
                <w:rFonts w:hint="eastAsia" w:ascii="仿宋" w:hAnsi="仿宋" w:eastAsia="仿宋" w:cs="Arial"/>
                <w:bCs/>
                <w:color w:val="000000" w:themeColor="text1"/>
                <w:sz w:val="24"/>
              </w:rPr>
              <w:t>、加工件在线测量</w:t>
            </w:r>
          </w:p>
        </w:tc>
        <w:tc>
          <w:tcPr>
            <w:tcW w:w="851" w:type="dxa"/>
            <w:vAlign w:val="center"/>
          </w:tcPr>
          <w:p>
            <w:pPr>
              <w:adjustRightInd w:val="0"/>
              <w:snapToGrid w:val="0"/>
              <w:jc w:val="center"/>
              <w:rPr>
                <w:rFonts w:ascii="仿宋" w:hAnsi="仿宋" w:eastAsia="仿宋"/>
                <w:color w:val="000000" w:themeColor="text1"/>
                <w:sz w:val="24"/>
              </w:rPr>
            </w:pPr>
            <w:r>
              <w:rPr>
                <w:rFonts w:ascii="仿宋" w:hAnsi="仿宋" w:eastAsia="仿宋"/>
                <w:color w:val="000000" w:themeColor="text1"/>
                <w:sz w:val="24"/>
              </w:rPr>
              <w:t>15</w:t>
            </w:r>
            <w:r>
              <w:rPr>
                <w:rFonts w:hint="eastAsia" w:ascii="仿宋" w:hAnsi="仿宋" w:eastAsia="仿宋"/>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Cs/>
                <w:color w:val="000000" w:themeColor="text1"/>
                <w:sz w:val="24"/>
              </w:rPr>
            </w:pPr>
            <w:r>
              <w:rPr>
                <w:rFonts w:ascii="仿宋" w:hAnsi="仿宋" w:eastAsia="仿宋" w:cs="Arial"/>
                <w:bCs/>
                <w:color w:val="000000" w:themeColor="text1"/>
                <w:sz w:val="24"/>
              </w:rPr>
              <w:t>7</w:t>
            </w:r>
          </w:p>
        </w:tc>
        <w:tc>
          <w:tcPr>
            <w:tcW w:w="7371" w:type="dxa"/>
            <w:vAlign w:val="center"/>
          </w:tcPr>
          <w:p>
            <w:pPr>
              <w:adjustRightInd w:val="0"/>
              <w:snapToGrid w:val="0"/>
              <w:rPr>
                <w:rFonts w:ascii="仿宋" w:hAnsi="仿宋" w:eastAsia="仿宋" w:cs="Arial"/>
                <w:bCs/>
                <w:color w:val="000000" w:themeColor="text1"/>
                <w:sz w:val="24"/>
              </w:rPr>
            </w:pPr>
            <w:r>
              <w:rPr>
                <w:rFonts w:ascii="仿宋" w:hAnsi="仿宋" w:eastAsia="仿宋" w:cs="Arial"/>
                <w:bCs/>
                <w:color w:val="000000" w:themeColor="text1"/>
                <w:sz w:val="24"/>
              </w:rPr>
              <w:t>职业素养与安全意识</w:t>
            </w:r>
          </w:p>
        </w:tc>
        <w:tc>
          <w:tcPr>
            <w:tcW w:w="851" w:type="dxa"/>
            <w:vAlign w:val="center"/>
          </w:tcPr>
          <w:p>
            <w:pPr>
              <w:adjustRightInd w:val="0"/>
              <w:snapToGrid w:val="0"/>
              <w:jc w:val="center"/>
              <w:rPr>
                <w:rFonts w:ascii="仿宋" w:hAnsi="仿宋" w:eastAsia="仿宋"/>
                <w:color w:val="000000" w:themeColor="text1"/>
                <w:sz w:val="24"/>
              </w:rPr>
            </w:pPr>
            <w:r>
              <w:rPr>
                <w:rFonts w:ascii="仿宋" w:hAnsi="仿宋" w:eastAsia="仿宋"/>
                <w:color w:val="000000" w:themeColor="text1"/>
                <w:sz w:val="24"/>
              </w:rPr>
              <w:t>10</w:t>
            </w:r>
            <w:r>
              <w:rPr>
                <w:rFonts w:hint="eastAsia" w:ascii="仿宋" w:hAnsi="仿宋" w:eastAsia="仿宋"/>
                <w:color w:val="000000" w:themeColor="text1"/>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17" w:type="dxa"/>
            <w:vAlign w:val="center"/>
          </w:tcPr>
          <w:p>
            <w:pPr>
              <w:adjustRightInd w:val="0"/>
              <w:snapToGrid w:val="0"/>
              <w:jc w:val="center"/>
              <w:rPr>
                <w:rFonts w:ascii="仿宋" w:hAnsi="仿宋" w:eastAsia="仿宋" w:cs="Arial"/>
                <w:bCs/>
                <w:color w:val="000000" w:themeColor="text1"/>
                <w:sz w:val="24"/>
              </w:rPr>
            </w:pPr>
            <w:r>
              <w:rPr>
                <w:rFonts w:hint="eastAsia" w:ascii="仿宋" w:hAnsi="仿宋" w:eastAsia="仿宋" w:cs="Arial"/>
                <w:bCs/>
                <w:color w:val="000000" w:themeColor="text1"/>
                <w:sz w:val="24"/>
              </w:rPr>
              <w:t>总分</w:t>
            </w:r>
          </w:p>
        </w:tc>
        <w:tc>
          <w:tcPr>
            <w:tcW w:w="7371" w:type="dxa"/>
            <w:vAlign w:val="center"/>
          </w:tcPr>
          <w:p>
            <w:pPr>
              <w:adjustRightInd w:val="0"/>
              <w:snapToGrid w:val="0"/>
              <w:rPr>
                <w:rFonts w:ascii="仿宋" w:hAnsi="仿宋" w:eastAsia="仿宋" w:cs="Arial"/>
                <w:bCs/>
                <w:color w:val="000000" w:themeColor="text1"/>
                <w:sz w:val="24"/>
              </w:rPr>
            </w:pPr>
          </w:p>
        </w:tc>
        <w:tc>
          <w:tcPr>
            <w:tcW w:w="851" w:type="dxa"/>
            <w:vAlign w:val="center"/>
          </w:tcPr>
          <w:p>
            <w:pPr>
              <w:adjustRightInd w:val="0"/>
              <w:snapToGrid w:val="0"/>
              <w:jc w:val="center"/>
              <w:rPr>
                <w:rFonts w:ascii="仿宋" w:hAnsi="仿宋" w:eastAsia="仿宋"/>
                <w:color w:val="000000" w:themeColor="text1"/>
                <w:sz w:val="24"/>
              </w:rPr>
            </w:pPr>
            <w:r>
              <w:rPr>
                <w:rFonts w:ascii="仿宋" w:hAnsi="仿宋" w:eastAsia="仿宋"/>
                <w:color w:val="000000" w:themeColor="text1"/>
                <w:sz w:val="24"/>
              </w:rPr>
              <w:fldChar w:fldCharType="begin"/>
            </w:r>
            <w:r>
              <w:rPr>
                <w:rFonts w:ascii="仿宋" w:hAnsi="仿宋" w:eastAsia="仿宋"/>
                <w:color w:val="000000" w:themeColor="text1"/>
                <w:sz w:val="24"/>
              </w:rPr>
              <w:instrText xml:space="preserve"> =SUM(ABOVE) </w:instrText>
            </w:r>
            <w:r>
              <w:rPr>
                <w:rFonts w:ascii="仿宋" w:hAnsi="仿宋" w:eastAsia="仿宋"/>
                <w:color w:val="000000" w:themeColor="text1"/>
                <w:sz w:val="24"/>
              </w:rPr>
              <w:fldChar w:fldCharType="separate"/>
            </w:r>
            <w:r>
              <w:rPr>
                <w:rFonts w:ascii="仿宋" w:hAnsi="仿宋" w:eastAsia="仿宋"/>
                <w:color w:val="000000" w:themeColor="text1"/>
                <w:sz w:val="24"/>
              </w:rPr>
              <w:t>100</w:t>
            </w:r>
            <w:r>
              <w:rPr>
                <w:rFonts w:ascii="仿宋" w:hAnsi="仿宋" w:eastAsia="仿宋"/>
                <w:color w:val="000000" w:themeColor="text1"/>
                <w:sz w:val="24"/>
              </w:rPr>
              <w:fldChar w:fldCharType="end"/>
            </w:r>
            <w:r>
              <w:rPr>
                <w:rFonts w:hint="eastAsia" w:ascii="仿宋" w:hAnsi="仿宋" w:eastAsia="仿宋"/>
                <w:color w:val="000000" w:themeColor="text1"/>
                <w:sz w:val="24"/>
              </w:rPr>
              <w:t>分</w:t>
            </w:r>
          </w:p>
        </w:tc>
      </w:tr>
    </w:tbl>
    <w:p>
      <w:pPr>
        <w:adjustRightInd w:val="0"/>
        <w:snapToGrid w:val="0"/>
        <w:spacing w:line="560" w:lineRule="exact"/>
        <w:ind w:firstLine="480" w:firstLineChars="200"/>
        <w:jc w:val="center"/>
        <w:rPr>
          <w:rFonts w:ascii="仿宋" w:hAnsi="仿宋" w:eastAsia="仿宋" w:cs="仿宋_GB2312"/>
          <w:bCs/>
          <w:color w:val="000000" w:themeColor="text1"/>
          <w:sz w:val="24"/>
        </w:rPr>
      </w:pPr>
      <w:r>
        <w:rPr>
          <w:rFonts w:hint="eastAsia" w:ascii="仿宋" w:hAnsi="仿宋" w:eastAsia="仿宋" w:cs="仿宋_GB2312"/>
          <w:color w:val="000000" w:themeColor="text1"/>
          <w:sz w:val="24"/>
        </w:rPr>
        <w:t>表11-2</w:t>
      </w:r>
      <w:r>
        <w:rPr>
          <w:rFonts w:ascii="仿宋" w:hAnsi="仿宋" w:eastAsia="仿宋" w:cs="仿宋_GB2312"/>
          <w:color w:val="000000" w:themeColor="text1"/>
          <w:sz w:val="24"/>
        </w:rPr>
        <w:t xml:space="preserve">  </w:t>
      </w:r>
      <w:r>
        <w:rPr>
          <w:rFonts w:hint="eastAsia" w:ascii="仿宋" w:hAnsi="仿宋" w:eastAsia="仿宋" w:cs="仿宋_GB2312"/>
          <w:bCs/>
          <w:color w:val="000000" w:themeColor="text1"/>
          <w:sz w:val="24"/>
        </w:rPr>
        <w:t xml:space="preserve">赛项评分标准                                  </w:t>
      </w:r>
    </w:p>
    <w:tbl>
      <w:tblPr>
        <w:tblStyle w:val="21"/>
        <w:tblW w:w="900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701"/>
        <w:gridCol w:w="3224"/>
        <w:gridCol w:w="2480"/>
        <w:gridCol w:w="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序号</w:t>
            </w:r>
          </w:p>
        </w:tc>
        <w:tc>
          <w:tcPr>
            <w:tcW w:w="1701"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评分项目</w:t>
            </w:r>
          </w:p>
        </w:tc>
        <w:tc>
          <w:tcPr>
            <w:tcW w:w="3224" w:type="dxa"/>
            <w:tcBorders>
              <w:right w:val="single" w:color="auto" w:sz="4" w:space="0"/>
            </w:tcBorders>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知识、技能点</w:t>
            </w:r>
          </w:p>
        </w:tc>
        <w:tc>
          <w:tcPr>
            <w:tcW w:w="2480" w:type="dxa"/>
            <w:tcBorders>
              <w:left w:val="single" w:color="auto" w:sz="4" w:space="0"/>
            </w:tcBorders>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评定方法</w:t>
            </w:r>
          </w:p>
        </w:tc>
        <w:tc>
          <w:tcPr>
            <w:tcW w:w="780"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1701" w:type="dxa"/>
            <w:vAlign w:val="center"/>
          </w:tcPr>
          <w:p>
            <w:pPr>
              <w:adjustRightInd w:val="0"/>
              <w:snapToGrid w:val="0"/>
              <w:jc w:val="left"/>
              <w:rPr>
                <w:rFonts w:ascii="仿宋" w:hAnsi="仿宋" w:eastAsia="仿宋" w:cs="Arial"/>
                <w:bCs/>
                <w:color w:val="000000" w:themeColor="text1"/>
                <w:sz w:val="24"/>
              </w:rPr>
            </w:pPr>
            <w:r>
              <w:rPr>
                <w:rFonts w:hint="eastAsia" w:ascii="仿宋" w:hAnsi="仿宋" w:eastAsia="仿宋" w:cs="Arial"/>
                <w:bCs/>
                <w:color w:val="000000" w:themeColor="text1"/>
                <w:sz w:val="24"/>
              </w:rPr>
              <w:t>数控机床电气设计与安装</w:t>
            </w:r>
          </w:p>
        </w:tc>
        <w:tc>
          <w:tcPr>
            <w:tcW w:w="3224" w:type="dxa"/>
            <w:tcBorders>
              <w:right w:val="single" w:color="auto" w:sz="4" w:space="0"/>
            </w:tcBorders>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数控铣床机械结构，数控铣床电气系统，电器与电路安装。</w:t>
            </w:r>
          </w:p>
        </w:tc>
        <w:tc>
          <w:tcPr>
            <w:tcW w:w="2480" w:type="dxa"/>
            <w:tcBorders>
              <w:left w:val="single" w:color="auto" w:sz="4" w:space="0"/>
            </w:tcBorders>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根据选手完成情况按照评分细则现场给分+赛卷记录表分</w:t>
            </w:r>
          </w:p>
        </w:tc>
        <w:tc>
          <w:tcPr>
            <w:tcW w:w="780" w:type="dxa"/>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1701" w:type="dxa"/>
            <w:vAlign w:val="center"/>
          </w:tcPr>
          <w:p>
            <w:pPr>
              <w:adjustRightInd w:val="0"/>
              <w:snapToGrid w:val="0"/>
              <w:jc w:val="left"/>
              <w:rPr>
                <w:rFonts w:ascii="仿宋" w:hAnsi="仿宋" w:eastAsia="仿宋" w:cs="Arial"/>
                <w:bCs/>
                <w:color w:val="000000" w:themeColor="text1"/>
                <w:sz w:val="24"/>
              </w:rPr>
            </w:pPr>
            <w:r>
              <w:rPr>
                <w:rFonts w:ascii="仿宋" w:hAnsi="仿宋" w:eastAsia="仿宋" w:cs="Arial"/>
                <w:bCs/>
                <w:color w:val="000000" w:themeColor="text1"/>
                <w:sz w:val="24"/>
              </w:rPr>
              <w:t>数控机床机械</w:t>
            </w:r>
            <w:r>
              <w:rPr>
                <w:rFonts w:hint="eastAsia" w:ascii="仿宋" w:hAnsi="仿宋" w:eastAsia="仿宋" w:cs="Arial"/>
                <w:bCs/>
                <w:color w:val="000000" w:themeColor="text1"/>
                <w:sz w:val="24"/>
              </w:rPr>
              <w:t>部件</w:t>
            </w:r>
            <w:r>
              <w:rPr>
                <w:rFonts w:ascii="仿宋" w:hAnsi="仿宋" w:eastAsia="仿宋" w:cs="Arial"/>
                <w:bCs/>
                <w:color w:val="000000" w:themeColor="text1"/>
                <w:sz w:val="24"/>
              </w:rPr>
              <w:t>装配与调试</w:t>
            </w:r>
          </w:p>
        </w:tc>
        <w:tc>
          <w:tcPr>
            <w:tcW w:w="3224" w:type="dxa"/>
            <w:tcBorders>
              <w:right w:val="single" w:color="auto" w:sz="4" w:space="0"/>
            </w:tcBorders>
            <w:vAlign w:val="center"/>
          </w:tcPr>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（1）数控机床主轴轴承安装工艺</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（2）主轴预紧力调整与检测</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（3）机械主轴与电机轴同轴度调整与检测</w:t>
            </w:r>
          </w:p>
        </w:tc>
        <w:tc>
          <w:tcPr>
            <w:tcW w:w="2480" w:type="dxa"/>
            <w:tcBorders>
              <w:left w:val="single" w:color="auto" w:sz="4" w:space="0"/>
            </w:tcBorders>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根据选手完成情况按照评分细则现场给分+赛卷记录表分</w:t>
            </w:r>
          </w:p>
        </w:tc>
        <w:tc>
          <w:tcPr>
            <w:tcW w:w="780" w:type="dxa"/>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1701" w:type="dxa"/>
            <w:vAlign w:val="center"/>
          </w:tcPr>
          <w:p>
            <w:pPr>
              <w:adjustRightInd w:val="0"/>
              <w:snapToGrid w:val="0"/>
              <w:jc w:val="left"/>
              <w:rPr>
                <w:rFonts w:ascii="仿宋" w:hAnsi="仿宋" w:eastAsia="仿宋" w:cs="Arial"/>
                <w:bCs/>
                <w:color w:val="000000" w:themeColor="text1"/>
                <w:sz w:val="24"/>
              </w:rPr>
            </w:pPr>
            <w:r>
              <w:rPr>
                <w:rFonts w:ascii="仿宋" w:hAnsi="仿宋" w:eastAsia="仿宋" w:cs="Arial"/>
                <w:bCs/>
                <w:color w:val="000000" w:themeColor="text1"/>
                <w:sz w:val="24"/>
              </w:rPr>
              <w:t>数控机床故障诊断与维修</w:t>
            </w:r>
          </w:p>
        </w:tc>
        <w:tc>
          <w:tcPr>
            <w:tcW w:w="3224" w:type="dxa"/>
            <w:tcBorders>
              <w:right w:val="single" w:color="auto" w:sz="4" w:space="0"/>
            </w:tcBorders>
            <w:vAlign w:val="center"/>
          </w:tcPr>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（1）解除系统报警。</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（2）根据赛卷要求，完善恢复系统功能</w:t>
            </w:r>
          </w:p>
        </w:tc>
        <w:tc>
          <w:tcPr>
            <w:tcW w:w="2480" w:type="dxa"/>
            <w:tcBorders>
              <w:left w:val="single" w:color="auto" w:sz="4" w:space="0"/>
            </w:tcBorders>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根据选手完成情况按照评分细则现场给分+赛卷记录表分</w:t>
            </w:r>
          </w:p>
        </w:tc>
        <w:tc>
          <w:tcPr>
            <w:tcW w:w="780" w:type="dxa"/>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15分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1701" w:type="dxa"/>
            <w:vAlign w:val="center"/>
          </w:tcPr>
          <w:p>
            <w:pPr>
              <w:adjustRightInd w:val="0"/>
              <w:snapToGrid w:val="0"/>
              <w:jc w:val="left"/>
              <w:rPr>
                <w:rFonts w:ascii="仿宋" w:hAnsi="仿宋" w:eastAsia="仿宋" w:cs="Arial"/>
                <w:bCs/>
                <w:color w:val="000000" w:themeColor="text1"/>
                <w:sz w:val="24"/>
              </w:rPr>
            </w:pPr>
            <w:r>
              <w:rPr>
                <w:rFonts w:ascii="仿宋" w:hAnsi="仿宋" w:eastAsia="仿宋" w:cs="Arial"/>
                <w:bCs/>
                <w:color w:val="000000" w:themeColor="text1"/>
                <w:sz w:val="24"/>
              </w:rPr>
              <w:t>数控机床技术改造</w:t>
            </w:r>
            <w:r>
              <w:rPr>
                <w:rFonts w:hint="eastAsia" w:ascii="仿宋" w:hAnsi="仿宋" w:eastAsia="仿宋" w:cs="Arial"/>
                <w:bCs/>
                <w:color w:val="000000" w:themeColor="text1"/>
                <w:sz w:val="24"/>
              </w:rPr>
              <w:t>与功能开发</w:t>
            </w:r>
          </w:p>
        </w:tc>
        <w:tc>
          <w:tcPr>
            <w:tcW w:w="3224" w:type="dxa"/>
            <w:tcBorders>
              <w:right w:val="single" w:color="auto" w:sz="4" w:space="0"/>
            </w:tcBorders>
            <w:vAlign w:val="center"/>
          </w:tcPr>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（1）数控系统功能开发之一，加装智能制造工件测头，选手须完成在线检测接受器的安装与调试，并进行环规校准。</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（2）开通数控系统模拟接口（第二主轴）功能，连接主轴变频器、异步主轴电机。</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（3）经过参数设置并通过系统内置或在线PLC编程软件，完成赛题要求的模拟主轴控制功能，包括主轴的启动、停止、增速、减速。</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（4）通过PLC、宏程序等技术手段完成指定的功能开发，</w:t>
            </w:r>
          </w:p>
        </w:tc>
        <w:tc>
          <w:tcPr>
            <w:tcW w:w="2480" w:type="dxa"/>
            <w:tcBorders>
              <w:left w:val="single" w:color="auto" w:sz="4" w:space="0"/>
            </w:tcBorders>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根据选手完成情况按照评分细则现场给分+成绩录入赛卷记录表</w:t>
            </w:r>
          </w:p>
        </w:tc>
        <w:tc>
          <w:tcPr>
            <w:tcW w:w="780" w:type="dxa"/>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5</w:t>
            </w:r>
          </w:p>
        </w:tc>
        <w:tc>
          <w:tcPr>
            <w:tcW w:w="1701" w:type="dxa"/>
            <w:vAlign w:val="center"/>
          </w:tcPr>
          <w:p>
            <w:pPr>
              <w:adjustRightInd w:val="0"/>
              <w:snapToGrid w:val="0"/>
              <w:rPr>
                <w:rFonts w:ascii="仿宋" w:hAnsi="仿宋" w:eastAsia="仿宋" w:cs="Arial"/>
                <w:bCs/>
                <w:color w:val="000000" w:themeColor="text1"/>
                <w:sz w:val="24"/>
              </w:rPr>
            </w:pPr>
            <w:r>
              <w:rPr>
                <w:rFonts w:hint="eastAsia" w:ascii="仿宋" w:hAnsi="仿宋" w:eastAsia="仿宋" w:cs="Arial"/>
                <w:bCs/>
                <w:color w:val="000000" w:themeColor="text1"/>
                <w:sz w:val="24"/>
              </w:rPr>
              <w:t>机床精度检测</w:t>
            </w:r>
          </w:p>
        </w:tc>
        <w:tc>
          <w:tcPr>
            <w:tcW w:w="3224" w:type="dxa"/>
            <w:tcBorders>
              <w:right w:val="single" w:color="auto" w:sz="4" w:space="0"/>
            </w:tcBorders>
            <w:vAlign w:val="center"/>
          </w:tcPr>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（1）几何精度检测（按照赛卷指定项进行）</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（2）运动精度检测（球杆仪）</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（3）检测标准、检测仪器的使用，依据国家标准 GB/T17421{1}.1-1998中关于球杆仪使用标准及国家</w:t>
            </w:r>
            <w:r>
              <w:rPr>
                <w:rFonts w:ascii="仿宋" w:hAnsi="仿宋" w:eastAsia="仿宋"/>
                <w:color w:val="000000" w:themeColor="text1"/>
                <w:sz w:val="24"/>
                <w:szCs w:val="24"/>
              </w:rPr>
              <w:t>标准</w:t>
            </w:r>
            <w:r>
              <w:rPr>
                <w:rFonts w:hint="eastAsia" w:ascii="仿宋" w:hAnsi="仿宋" w:eastAsia="仿宋"/>
                <w:color w:val="000000" w:themeColor="text1"/>
                <w:sz w:val="24"/>
                <w:szCs w:val="24"/>
              </w:rPr>
              <w:t>GB/T17421.4-2003轮廓误差分析评价。</w:t>
            </w:r>
          </w:p>
        </w:tc>
        <w:tc>
          <w:tcPr>
            <w:tcW w:w="2480" w:type="dxa"/>
            <w:tcBorders>
              <w:left w:val="single" w:color="auto" w:sz="4" w:space="0"/>
            </w:tcBorders>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根据选手完成情况按照评分细则现场给分+成绩录入赛卷记录表</w:t>
            </w:r>
          </w:p>
        </w:tc>
        <w:tc>
          <w:tcPr>
            <w:tcW w:w="780" w:type="dxa"/>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6</w:t>
            </w:r>
          </w:p>
        </w:tc>
        <w:tc>
          <w:tcPr>
            <w:tcW w:w="1701" w:type="dxa"/>
            <w:vAlign w:val="center"/>
          </w:tcPr>
          <w:p>
            <w:pPr>
              <w:adjustRightInd w:val="0"/>
              <w:snapToGrid w:val="0"/>
              <w:jc w:val="left"/>
              <w:rPr>
                <w:rFonts w:ascii="仿宋" w:hAnsi="仿宋" w:eastAsia="仿宋" w:cs="Arial"/>
                <w:bCs/>
                <w:color w:val="000000" w:themeColor="text1"/>
                <w:sz w:val="24"/>
              </w:rPr>
            </w:pPr>
            <w:r>
              <w:rPr>
                <w:rFonts w:ascii="仿宋" w:hAnsi="仿宋" w:eastAsia="仿宋" w:cs="Arial"/>
                <w:bCs/>
                <w:color w:val="000000" w:themeColor="text1"/>
                <w:sz w:val="24"/>
              </w:rPr>
              <w:t>试切件的编程与加工</w:t>
            </w:r>
            <w:r>
              <w:rPr>
                <w:rFonts w:hint="eastAsia" w:ascii="仿宋" w:hAnsi="仿宋" w:eastAsia="仿宋" w:cs="Arial"/>
                <w:bCs/>
                <w:color w:val="000000" w:themeColor="text1"/>
                <w:sz w:val="24"/>
              </w:rPr>
              <w:t>、加工件在线测量</w:t>
            </w:r>
          </w:p>
        </w:tc>
        <w:tc>
          <w:tcPr>
            <w:tcW w:w="3224" w:type="dxa"/>
            <w:tcBorders>
              <w:right w:val="single" w:color="auto" w:sz="4" w:space="0"/>
            </w:tcBorders>
            <w:vAlign w:val="center"/>
          </w:tcPr>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（1）切削工艺合理，G代码程序正确，团队精神强，分工合作，操作安全无事故。</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（2）清理台面，安装任务五中调试好的测头，检测加工件指定尺寸φ108mm圆</w:t>
            </w:r>
          </w:p>
        </w:tc>
        <w:tc>
          <w:tcPr>
            <w:tcW w:w="2480" w:type="dxa"/>
            <w:tcBorders>
              <w:left w:val="single" w:color="auto" w:sz="4" w:space="0"/>
            </w:tcBorders>
            <w:vAlign w:val="center"/>
          </w:tcPr>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（1）根据选手试件</w:t>
            </w:r>
            <w:r>
              <w:rPr>
                <w:rFonts w:hint="eastAsia" w:ascii="仿宋" w:hAnsi="仿宋" w:eastAsia="仿宋"/>
                <w:bCs/>
                <w:color w:val="000000" w:themeColor="text1"/>
                <w:sz w:val="24"/>
                <w:szCs w:val="24"/>
              </w:rPr>
              <w:t>切削</w:t>
            </w:r>
            <w:r>
              <w:rPr>
                <w:rFonts w:hint="eastAsia" w:ascii="仿宋" w:hAnsi="仿宋" w:eastAsia="仿宋"/>
                <w:color w:val="000000" w:themeColor="text1"/>
                <w:sz w:val="24"/>
                <w:szCs w:val="24"/>
              </w:rPr>
              <w:t>情况经“几何形状精度测量和光洁度测量”按照评分细则给分</w:t>
            </w:r>
          </w:p>
          <w:p>
            <w:pPr>
              <w:pStyle w:val="40"/>
              <w:adjustRightInd w:val="0"/>
              <w:snapToGrid w:val="0"/>
              <w:ind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（2）观察选手在线测量过程和在宏变量中的测量结果</w:t>
            </w:r>
          </w:p>
        </w:tc>
        <w:tc>
          <w:tcPr>
            <w:tcW w:w="780" w:type="dxa"/>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15分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16" w:type="dxa"/>
            <w:vAlign w:val="center"/>
          </w:tcPr>
          <w:p>
            <w:pPr>
              <w:adjustRightInd w:val="0"/>
              <w:snapToGrid w:val="0"/>
              <w:jc w:val="center"/>
              <w:rPr>
                <w:rFonts w:ascii="仿宋" w:hAnsi="仿宋" w:eastAsia="仿宋"/>
                <w:color w:val="000000" w:themeColor="text1"/>
                <w:sz w:val="24"/>
              </w:rPr>
            </w:pPr>
            <w:r>
              <w:rPr>
                <w:rFonts w:hint="eastAsia" w:ascii="仿宋" w:hAnsi="仿宋" w:eastAsia="仿宋"/>
                <w:color w:val="000000" w:themeColor="text1"/>
                <w:sz w:val="24"/>
              </w:rPr>
              <w:t>7</w:t>
            </w:r>
          </w:p>
        </w:tc>
        <w:tc>
          <w:tcPr>
            <w:tcW w:w="1701" w:type="dxa"/>
            <w:vAlign w:val="center"/>
          </w:tcPr>
          <w:p>
            <w:pPr>
              <w:adjustRightInd w:val="0"/>
              <w:snapToGrid w:val="0"/>
              <w:jc w:val="left"/>
              <w:rPr>
                <w:rFonts w:ascii="仿宋" w:hAnsi="仿宋" w:eastAsia="仿宋" w:cs="Arial"/>
                <w:bCs/>
                <w:color w:val="000000" w:themeColor="text1"/>
                <w:sz w:val="24"/>
              </w:rPr>
            </w:pPr>
            <w:r>
              <w:rPr>
                <w:rFonts w:ascii="仿宋" w:hAnsi="仿宋" w:eastAsia="仿宋" w:cs="Arial"/>
                <w:bCs/>
                <w:color w:val="000000" w:themeColor="text1"/>
                <w:sz w:val="24"/>
              </w:rPr>
              <w:t>职业素养与安全意识</w:t>
            </w:r>
          </w:p>
        </w:tc>
        <w:tc>
          <w:tcPr>
            <w:tcW w:w="3224" w:type="dxa"/>
            <w:tcBorders>
              <w:right w:val="single" w:color="auto" w:sz="4" w:space="0"/>
            </w:tcBorders>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文明生产、安全生产、团队合作、现场5</w:t>
            </w:r>
            <w:r>
              <w:rPr>
                <w:rFonts w:ascii="仿宋" w:hAnsi="仿宋" w:eastAsia="仿宋"/>
                <w:color w:val="000000" w:themeColor="text1"/>
                <w:sz w:val="24"/>
              </w:rPr>
              <w:t>S</w:t>
            </w:r>
            <w:r>
              <w:rPr>
                <w:rFonts w:hint="eastAsia" w:ascii="仿宋" w:hAnsi="仿宋" w:eastAsia="仿宋"/>
                <w:color w:val="000000" w:themeColor="text1"/>
                <w:sz w:val="24"/>
              </w:rPr>
              <w:t>管理</w:t>
            </w:r>
          </w:p>
        </w:tc>
        <w:tc>
          <w:tcPr>
            <w:tcW w:w="2480" w:type="dxa"/>
            <w:tcBorders>
              <w:left w:val="single" w:color="auto" w:sz="4" w:space="0"/>
            </w:tcBorders>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根据选手表现情况按照评分细则现场给分</w:t>
            </w:r>
          </w:p>
        </w:tc>
        <w:tc>
          <w:tcPr>
            <w:tcW w:w="780" w:type="dxa"/>
            <w:vAlign w:val="center"/>
          </w:tcPr>
          <w:p>
            <w:pPr>
              <w:adjustRightInd w:val="0"/>
              <w:snapToGrid w:val="0"/>
              <w:rPr>
                <w:rFonts w:ascii="仿宋" w:hAnsi="仿宋" w:eastAsia="仿宋"/>
                <w:color w:val="000000" w:themeColor="text1"/>
                <w:sz w:val="24"/>
              </w:rPr>
            </w:pPr>
            <w:r>
              <w:rPr>
                <w:rFonts w:hint="eastAsia" w:ascii="仿宋" w:hAnsi="仿宋" w:eastAsia="仿宋"/>
                <w:color w:val="000000" w:themeColor="text1"/>
                <w:sz w:val="24"/>
              </w:rPr>
              <w:t>10分</w:t>
            </w:r>
          </w:p>
        </w:tc>
      </w:tr>
    </w:tbl>
    <w:p>
      <w:pPr>
        <w:adjustRightInd w:val="0"/>
        <w:snapToGrid w:val="0"/>
        <w:spacing w:line="560" w:lineRule="exact"/>
        <w:ind w:firstLine="420" w:firstLineChars="15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（二）评分说明</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本赛项的成绩评定是以结果评分为主、过程评分为辅。</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1.结果</w:t>
      </w:r>
      <w:r>
        <w:rPr>
          <w:rFonts w:ascii="仿宋" w:hAnsi="仿宋" w:eastAsia="仿宋" w:cs="仿宋_GB2312"/>
          <w:bCs/>
          <w:color w:val="000000" w:themeColor="text1"/>
          <w:sz w:val="28"/>
          <w:szCs w:val="28"/>
        </w:rPr>
        <w:t>评分</w:t>
      </w:r>
    </w:p>
    <w:p>
      <w:pPr>
        <w:adjustRightInd w:val="0"/>
        <w:snapToGrid w:val="0"/>
        <w:spacing w:line="560" w:lineRule="exact"/>
        <w:ind w:firstLine="425" w:firstLineChars="152"/>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结果评分内容——数据结果（机床精度测试数据、参数修改位等）和功能结果（PLC程序完成功能，机床实现动作），依据现场操作结果和赛卷记录表，参照评分标准，裁判核算各个比赛模块的分数。</w:t>
      </w:r>
    </w:p>
    <w:p>
      <w:pPr>
        <w:spacing w:line="560" w:lineRule="exact"/>
        <w:ind w:firstLine="700" w:firstLineChars="25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2.过程评分</w:t>
      </w:r>
    </w:p>
    <w:p>
      <w:pPr>
        <w:adjustRightInd w:val="0"/>
        <w:snapToGrid w:val="0"/>
        <w:spacing w:line="560" w:lineRule="exact"/>
        <w:ind w:firstLine="425" w:firstLineChars="152"/>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过程评分——以主观过程判断为辅（安装工艺手法、测量仪器、量具使用及测量方法）的评判，依据现场操作结果和赛卷记录表，参照评分标准，裁判核算各个比赛模块的分数。</w:t>
      </w:r>
    </w:p>
    <w:p>
      <w:pPr>
        <w:adjustRightInd w:val="0"/>
        <w:snapToGrid w:val="0"/>
        <w:spacing w:line="560" w:lineRule="exact"/>
        <w:ind w:firstLine="420" w:firstLineChars="15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（三）扣违规分情况</w:t>
      </w:r>
    </w:p>
    <w:p>
      <w:pPr>
        <w:adjustRightInd w:val="0"/>
        <w:snapToGrid w:val="0"/>
        <w:spacing w:line="560" w:lineRule="exact"/>
        <w:ind w:firstLine="425" w:firstLineChars="152"/>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选手有下列情形，需从参赛成绩中扣分：</w:t>
      </w:r>
    </w:p>
    <w:p>
      <w:pPr>
        <w:adjustRightInd w:val="0"/>
        <w:snapToGrid w:val="0"/>
        <w:spacing w:line="560" w:lineRule="exact"/>
        <w:ind w:firstLine="425" w:firstLineChars="152"/>
        <w:jc w:val="left"/>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在完成工作任务的过程中，因操作不当导致事故，扣</w:t>
      </w:r>
      <w:r>
        <w:rPr>
          <w:rFonts w:ascii="仿宋" w:hAnsi="仿宋" w:eastAsia="仿宋" w:cs="仿宋_GB2312"/>
          <w:bCs/>
          <w:color w:val="000000" w:themeColor="text1"/>
          <w:sz w:val="28"/>
          <w:szCs w:val="28"/>
        </w:rPr>
        <w:t>10</w:t>
      </w: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20</w:t>
      </w:r>
      <w:r>
        <w:rPr>
          <w:rFonts w:hint="eastAsia" w:ascii="仿宋" w:hAnsi="仿宋" w:eastAsia="仿宋" w:cs="仿宋_GB2312"/>
          <w:bCs/>
          <w:color w:val="000000" w:themeColor="text1"/>
          <w:sz w:val="28"/>
          <w:szCs w:val="28"/>
        </w:rPr>
        <w:t>分，情况严重者取消比赛资格。</w:t>
      </w:r>
    </w:p>
    <w:p>
      <w:pPr>
        <w:adjustRightInd w:val="0"/>
        <w:snapToGrid w:val="0"/>
        <w:spacing w:line="560" w:lineRule="exact"/>
        <w:ind w:firstLine="425" w:firstLineChars="152"/>
        <w:jc w:val="left"/>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2.因违规操作损坏赛场提供的设备，污染赛场环境等不符合职业规范的行为，视情节扣</w:t>
      </w:r>
      <w:r>
        <w:rPr>
          <w:rFonts w:ascii="仿宋" w:hAnsi="仿宋" w:eastAsia="仿宋" w:cs="仿宋_GB2312"/>
          <w:bCs/>
          <w:color w:val="000000" w:themeColor="text1"/>
          <w:sz w:val="28"/>
          <w:szCs w:val="28"/>
        </w:rPr>
        <w:t>5</w:t>
      </w: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10</w:t>
      </w:r>
      <w:r>
        <w:rPr>
          <w:rFonts w:hint="eastAsia" w:ascii="仿宋" w:hAnsi="仿宋" w:eastAsia="仿宋" w:cs="仿宋_GB2312"/>
          <w:bCs/>
          <w:color w:val="000000" w:themeColor="text1"/>
          <w:sz w:val="28"/>
          <w:szCs w:val="28"/>
        </w:rPr>
        <w:t>分。</w:t>
      </w:r>
    </w:p>
    <w:p>
      <w:pPr>
        <w:adjustRightInd w:val="0"/>
        <w:snapToGrid w:val="0"/>
        <w:spacing w:line="560" w:lineRule="exact"/>
        <w:ind w:firstLine="425" w:firstLineChars="152"/>
        <w:jc w:val="left"/>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3.</w:t>
      </w:r>
      <w:r>
        <w:rPr>
          <w:rFonts w:hint="eastAsia" w:ascii="仿宋" w:hAnsi="仿宋" w:eastAsia="仿宋" w:cs="仿宋_GB2312"/>
          <w:bCs/>
          <w:color w:val="000000" w:themeColor="text1"/>
          <w:sz w:val="28"/>
          <w:szCs w:val="28"/>
        </w:rPr>
        <w:t>扰乱赛场秩序，干扰裁判员工作，视情节扣</w:t>
      </w:r>
      <w:r>
        <w:rPr>
          <w:rFonts w:ascii="仿宋" w:hAnsi="仿宋" w:eastAsia="仿宋" w:cs="仿宋_GB2312"/>
          <w:bCs/>
          <w:color w:val="000000" w:themeColor="text1"/>
          <w:sz w:val="28"/>
          <w:szCs w:val="28"/>
        </w:rPr>
        <w:t>5</w:t>
      </w:r>
      <w:r>
        <w:rPr>
          <w:rFonts w:hint="eastAsia" w:ascii="仿宋" w:hAnsi="仿宋" w:eastAsia="仿宋" w:cs="仿宋_GB2312"/>
          <w:bCs/>
          <w:color w:val="000000" w:themeColor="text1"/>
          <w:sz w:val="28"/>
          <w:szCs w:val="28"/>
        </w:rPr>
        <w:t>～</w:t>
      </w:r>
      <w:r>
        <w:rPr>
          <w:rFonts w:ascii="仿宋" w:hAnsi="仿宋" w:eastAsia="仿宋" w:cs="仿宋_GB2312"/>
          <w:bCs/>
          <w:color w:val="000000" w:themeColor="text1"/>
          <w:sz w:val="28"/>
          <w:szCs w:val="28"/>
        </w:rPr>
        <w:t>10</w:t>
      </w:r>
      <w:r>
        <w:rPr>
          <w:rFonts w:hint="eastAsia" w:ascii="仿宋" w:hAnsi="仿宋" w:eastAsia="仿宋" w:cs="仿宋_GB2312"/>
          <w:bCs/>
          <w:color w:val="000000" w:themeColor="text1"/>
          <w:sz w:val="28"/>
          <w:szCs w:val="28"/>
        </w:rPr>
        <w:t>分，情况严重者取消比赛资格。</w:t>
      </w:r>
    </w:p>
    <w:p>
      <w:pPr>
        <w:adjustRightInd w:val="0"/>
        <w:snapToGrid w:val="0"/>
        <w:spacing w:line="560" w:lineRule="exact"/>
        <w:ind w:firstLine="420" w:firstLineChars="15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（四）名次排定及评分细则</w:t>
      </w:r>
    </w:p>
    <w:p>
      <w:pPr>
        <w:spacing w:line="560" w:lineRule="exact"/>
        <w:ind w:left="31" w:leftChars="15" w:firstLine="700" w:firstLineChars="250"/>
        <w:rPr>
          <w:rFonts w:ascii="仿宋" w:hAnsi="仿宋" w:eastAsia="仿宋" w:cs="仿宋_GB2312"/>
          <w:bCs/>
          <w:color w:val="000000" w:themeColor="text1"/>
          <w:sz w:val="28"/>
          <w:szCs w:val="28"/>
        </w:rPr>
      </w:pPr>
      <w:r>
        <w:rPr>
          <w:rFonts w:hint="eastAsia" w:ascii="仿宋" w:hAnsi="仿宋" w:eastAsia="仿宋" w:cs="Arial"/>
          <w:color w:val="000000" w:themeColor="text1"/>
          <w:sz w:val="28"/>
          <w:szCs w:val="28"/>
        </w:rPr>
        <w:t>按比赛成绩从高分到低分排列参赛选手的名次，具体参见本规程</w:t>
      </w:r>
      <w:r>
        <w:rPr>
          <w:rFonts w:ascii="仿宋" w:hAnsi="仿宋" w:eastAsia="仿宋" w:cs="Arial"/>
          <w:color w:val="000000" w:themeColor="text1"/>
          <w:sz w:val="28"/>
          <w:szCs w:val="28"/>
        </w:rPr>
        <w:t>5</w:t>
      </w:r>
      <w:r>
        <w:rPr>
          <w:rFonts w:hint="eastAsia" w:ascii="仿宋" w:hAnsi="仿宋" w:eastAsia="仿宋" w:cs="Arial"/>
          <w:color w:val="000000" w:themeColor="text1"/>
          <w:sz w:val="28"/>
          <w:szCs w:val="28"/>
        </w:rPr>
        <w:t>成绩管理之（4）成绩评定之</w:t>
      </w:r>
      <w:r>
        <w:rPr>
          <w:rFonts w:ascii="仿宋" w:hAnsi="仿宋" w:eastAsia="仿宋" w:cs="Arial"/>
          <w:color w:val="000000" w:themeColor="text1"/>
          <w:sz w:val="28"/>
          <w:szCs w:val="28"/>
        </w:rPr>
        <w:fldChar w:fldCharType="begin"/>
      </w:r>
      <w:r>
        <w:rPr>
          <w:rFonts w:ascii="仿宋" w:hAnsi="仿宋" w:eastAsia="仿宋" w:cs="Arial"/>
          <w:color w:val="000000" w:themeColor="text1"/>
          <w:sz w:val="28"/>
          <w:szCs w:val="28"/>
        </w:rPr>
        <w:instrText xml:space="preserve"> </w:instrText>
      </w:r>
      <w:r>
        <w:rPr>
          <w:rFonts w:hint="eastAsia" w:ascii="仿宋" w:hAnsi="仿宋" w:eastAsia="仿宋" w:cs="Arial"/>
          <w:color w:val="000000" w:themeColor="text1"/>
          <w:sz w:val="28"/>
          <w:szCs w:val="28"/>
        </w:rPr>
        <w:instrText xml:space="preserve">= 4 \* GB3</w:instrText>
      </w:r>
      <w:r>
        <w:rPr>
          <w:rFonts w:ascii="仿宋" w:hAnsi="仿宋" w:eastAsia="仿宋" w:cs="Arial"/>
          <w:color w:val="000000" w:themeColor="text1"/>
          <w:sz w:val="28"/>
          <w:szCs w:val="28"/>
        </w:rPr>
        <w:instrText xml:space="preserve"> </w:instrText>
      </w:r>
      <w:r>
        <w:rPr>
          <w:rFonts w:ascii="仿宋" w:hAnsi="仿宋" w:eastAsia="仿宋" w:cs="Arial"/>
          <w:color w:val="000000" w:themeColor="text1"/>
          <w:sz w:val="28"/>
          <w:szCs w:val="28"/>
        </w:rPr>
        <w:fldChar w:fldCharType="separate"/>
      </w:r>
      <w:r>
        <w:rPr>
          <w:rFonts w:hint="eastAsia" w:ascii="仿宋" w:hAnsi="仿宋" w:eastAsia="仿宋" w:cs="Arial"/>
          <w:color w:val="000000" w:themeColor="text1"/>
          <w:sz w:val="28"/>
          <w:szCs w:val="28"/>
        </w:rPr>
        <w:t>④</w:t>
      </w:r>
      <w:r>
        <w:rPr>
          <w:rFonts w:ascii="仿宋" w:hAnsi="仿宋" w:eastAsia="仿宋" w:cs="Arial"/>
          <w:color w:val="000000" w:themeColor="text1"/>
          <w:sz w:val="28"/>
          <w:szCs w:val="28"/>
        </w:rPr>
        <w:fldChar w:fldCharType="end"/>
      </w:r>
      <w:r>
        <w:rPr>
          <w:rFonts w:hint="eastAsia" w:ascii="仿宋" w:hAnsi="仿宋" w:eastAsia="仿宋" w:cs="Arial"/>
          <w:color w:val="000000" w:themeColor="text1"/>
          <w:sz w:val="28"/>
          <w:szCs w:val="28"/>
        </w:rPr>
        <w:t>，即；</w:t>
      </w:r>
      <w:r>
        <w:rPr>
          <w:rFonts w:hint="eastAsia" w:ascii="仿宋" w:hAnsi="仿宋" w:eastAsia="仿宋" w:cs="仿宋_GB2312"/>
          <w:bCs/>
          <w:color w:val="000000" w:themeColor="text1"/>
          <w:sz w:val="28"/>
          <w:szCs w:val="28"/>
        </w:rPr>
        <w:t>最终成绩出现两队（或多队）分数相同的情况，则以竞赛时间短为优先排序，如分数和比赛时间均相同情况下，以任务六</w:t>
      </w:r>
      <w:r>
        <w:rPr>
          <w:rFonts w:hint="eastAsia" w:ascii="仿宋" w:hAnsi="仿宋" w:eastAsia="仿宋" w:cs="仿宋_GB2312"/>
          <w:color w:val="000000" w:themeColor="text1"/>
          <w:sz w:val="28"/>
          <w:szCs w:val="28"/>
        </w:rPr>
        <w:t>“</w:t>
      </w:r>
      <w:r>
        <w:rPr>
          <w:rFonts w:ascii="仿宋" w:hAnsi="仿宋" w:eastAsia="仿宋" w:cs="仿宋_GB2312"/>
          <w:color w:val="000000" w:themeColor="text1"/>
          <w:sz w:val="28"/>
          <w:szCs w:val="28"/>
        </w:rPr>
        <w:t>工件坐标系在线测量设定、试切件编程与加工</w:t>
      </w:r>
      <w:r>
        <w:rPr>
          <w:rFonts w:hint="eastAsia" w:ascii="仿宋" w:hAnsi="仿宋" w:eastAsia="仿宋" w:cs="仿宋_GB2312"/>
          <w:color w:val="000000" w:themeColor="text1"/>
          <w:sz w:val="28"/>
          <w:szCs w:val="28"/>
        </w:rPr>
        <w:t>”中加工件的工件质量分数为</w:t>
      </w:r>
      <w:r>
        <w:rPr>
          <w:rFonts w:hint="eastAsia" w:ascii="仿宋" w:hAnsi="仿宋" w:eastAsia="仿宋" w:cs="仿宋_GB2312"/>
          <w:bCs/>
          <w:color w:val="000000" w:themeColor="text1"/>
          <w:sz w:val="28"/>
          <w:szCs w:val="28"/>
        </w:rPr>
        <w:t>优先排序。</w:t>
      </w:r>
      <w:r>
        <w:rPr>
          <w:rFonts w:hint="eastAsia" w:ascii="仿宋" w:hAnsi="仿宋" w:eastAsia="仿宋" w:cs="仿宋_GB2312"/>
          <w:color w:val="000000" w:themeColor="text1"/>
          <w:sz w:val="28"/>
          <w:szCs w:val="28"/>
        </w:rPr>
        <w:t>如果成绩仍然相同则再依据任务二“</w:t>
      </w:r>
      <w:r>
        <w:rPr>
          <w:rFonts w:ascii="仿宋" w:hAnsi="仿宋" w:eastAsia="仿宋" w:cs="仿宋_GB2312"/>
          <w:color w:val="000000" w:themeColor="text1"/>
          <w:sz w:val="28"/>
          <w:szCs w:val="28"/>
        </w:rPr>
        <w:t>数控机床机械部件装配与调试</w:t>
      </w:r>
      <w:r>
        <w:rPr>
          <w:rFonts w:hint="eastAsia" w:ascii="仿宋" w:hAnsi="仿宋" w:eastAsia="仿宋" w:cs="仿宋_GB2312"/>
          <w:color w:val="000000" w:themeColor="text1"/>
          <w:sz w:val="28"/>
          <w:szCs w:val="28"/>
        </w:rPr>
        <w:t>”的</w:t>
      </w:r>
      <w:r>
        <w:rPr>
          <w:rFonts w:ascii="仿宋" w:hAnsi="仿宋" w:eastAsia="仿宋" w:cs="仿宋_GB2312"/>
          <w:color w:val="000000" w:themeColor="text1"/>
          <w:sz w:val="28"/>
          <w:szCs w:val="28"/>
        </w:rPr>
        <w:t>得</w:t>
      </w:r>
      <w:r>
        <w:rPr>
          <w:rFonts w:hint="eastAsia" w:ascii="仿宋" w:hAnsi="仿宋" w:eastAsia="仿宋" w:cs="仿宋_GB2312"/>
          <w:color w:val="000000" w:themeColor="text1"/>
          <w:sz w:val="28"/>
          <w:szCs w:val="28"/>
        </w:rPr>
        <w:t>分数排序。</w:t>
      </w:r>
    </w:p>
    <w:p>
      <w:pPr>
        <w:adjustRightInd w:val="0"/>
        <w:snapToGrid w:val="0"/>
        <w:spacing w:line="560" w:lineRule="exact"/>
        <w:ind w:left="561"/>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1.</w:t>
      </w:r>
      <w:r>
        <w:rPr>
          <w:rFonts w:hint="eastAsia" w:ascii="仿宋" w:hAnsi="仿宋" w:eastAsia="仿宋" w:cs="仿宋_GB2312"/>
          <w:color w:val="000000" w:themeColor="text1"/>
          <w:sz w:val="28"/>
          <w:szCs w:val="28"/>
        </w:rPr>
        <w:t xml:space="preserve"> 赛</w:t>
      </w:r>
      <w:r>
        <w:rPr>
          <w:rFonts w:hint="eastAsia" w:ascii="仿宋" w:hAnsi="仿宋" w:eastAsia="仿宋" w:cs="Arial"/>
          <w:color w:val="000000" w:themeColor="text1"/>
          <w:sz w:val="28"/>
          <w:szCs w:val="28"/>
        </w:rPr>
        <w:t>项裁判组负责赛项成绩评定工作。</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 本次比赛评分分为现场裁判打分及比赛选手填写</w:t>
      </w:r>
      <w:bookmarkStart w:id="50" w:name="_Hlk509437960"/>
      <w:r>
        <w:rPr>
          <w:rFonts w:hint="eastAsia" w:ascii="仿宋" w:hAnsi="仿宋" w:eastAsia="仿宋" w:cs="仿宋_GB2312"/>
          <w:color w:val="000000" w:themeColor="text1"/>
          <w:sz w:val="28"/>
          <w:szCs w:val="28"/>
        </w:rPr>
        <w:t>赛卷记录表</w:t>
      </w:r>
      <w:bookmarkEnd w:id="50"/>
      <w:r>
        <w:rPr>
          <w:rFonts w:hint="eastAsia" w:ascii="仿宋" w:hAnsi="仿宋" w:eastAsia="仿宋" w:cs="仿宋_GB2312"/>
          <w:color w:val="000000" w:themeColor="text1"/>
          <w:sz w:val="28"/>
          <w:szCs w:val="28"/>
        </w:rPr>
        <w:t>得分，在各环节的比赛中，裁判详细记录比赛现场的选手答题情况，例如故障排除情况，选手电气连接的状态，机床几何精度测量的方法、方式及测量结果。</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 参赛选手根据赛项任务书的要求进行操作，注意操作要求，需要记录的位置要记录在赛卷记录表中，需要裁判确认的位置必须经过裁判的确认，否则不得分。</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 参赛队分阶段提交的比赛结果，即所填写的有关表格和加工好的试切件，经裁判员确认后交检测组检测，根据检测评分标准评分；现场裁判员在比赛过程中对参赛队的文明生产、装配工艺情况进行观察和评价，在参赛队结束比赛时完成评分。</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5. 在故障排除环节，如果选手有查不出的故障可以在比赛开始60 分钟后选择放弃，放弃次数不超过三次，放弃后由裁判通知工作人员进行故障排除，本环节选手已经查出故障的按规定给分，选手放弃后未查出的故障不给分（并每一个故障倒扣2 分）。如果工作人员排除故障的时间超过15分钟，由裁判记录时间并酌情加时。</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6. 文明生产评价为扣分项包括工作态度、安全意识、职业规范、环境保护等方面。</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7. 赛项裁判组本着“公平、公正、公开、科学、规范”的原则，根据裁判的现场记录及选手的赛卷记录表，通过多方面进行综合评价，最终按总评分得分高低，确定参赛队奖项归属。</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8. 所有比赛只计团体比赛成绩，不计参赛选手个人成绩。比赛名次按照得分高低排序，并遵循本规程</w:t>
      </w:r>
      <w:r>
        <w:rPr>
          <w:rFonts w:ascii="仿宋" w:hAnsi="仿宋" w:eastAsia="仿宋" w:cs="仿宋_GB2312"/>
          <w:color w:val="000000" w:themeColor="text1"/>
          <w:sz w:val="28"/>
          <w:szCs w:val="28"/>
        </w:rPr>
        <w:t>5</w:t>
      </w:r>
      <w:r>
        <w:rPr>
          <w:rFonts w:hint="eastAsia" w:ascii="仿宋" w:hAnsi="仿宋" w:eastAsia="仿宋" w:cs="仿宋_GB2312"/>
          <w:color w:val="000000" w:themeColor="text1"/>
          <w:sz w:val="28"/>
          <w:szCs w:val="28"/>
        </w:rPr>
        <w:t>.成绩管理之（4）成绩评定</w:t>
      </w:r>
      <w:r>
        <w:rPr>
          <w:rFonts w:ascii="仿宋" w:hAnsi="仿宋" w:eastAsia="仿宋" w:cs="仿宋_GB2312"/>
          <w:color w:val="000000" w:themeColor="text1"/>
          <w:sz w:val="28"/>
          <w:szCs w:val="28"/>
        </w:rPr>
        <w:fldChar w:fldCharType="begin"/>
      </w:r>
      <w:r>
        <w:rPr>
          <w:rFonts w:ascii="仿宋" w:hAnsi="仿宋" w:eastAsia="仿宋" w:cs="仿宋_GB2312"/>
          <w:color w:val="000000" w:themeColor="text1"/>
          <w:sz w:val="28"/>
          <w:szCs w:val="28"/>
        </w:rPr>
        <w:instrText xml:space="preserve"> </w:instrText>
      </w:r>
      <w:r>
        <w:rPr>
          <w:rFonts w:hint="eastAsia" w:ascii="仿宋" w:hAnsi="仿宋" w:eastAsia="仿宋" w:cs="仿宋_GB2312"/>
          <w:color w:val="000000" w:themeColor="text1"/>
          <w:sz w:val="28"/>
          <w:szCs w:val="28"/>
        </w:rPr>
        <w:instrText xml:space="preserve">= 4 \* GB3</w:instrText>
      </w:r>
      <w:r>
        <w:rPr>
          <w:rFonts w:ascii="仿宋" w:hAnsi="仿宋" w:eastAsia="仿宋" w:cs="仿宋_GB2312"/>
          <w:color w:val="000000" w:themeColor="text1"/>
          <w:sz w:val="28"/>
          <w:szCs w:val="28"/>
        </w:rPr>
        <w:instrText xml:space="preserve"> </w:instrText>
      </w:r>
      <w:r>
        <w:rPr>
          <w:rFonts w:ascii="仿宋" w:hAnsi="仿宋" w:eastAsia="仿宋" w:cs="仿宋_GB2312"/>
          <w:color w:val="000000" w:themeColor="text1"/>
          <w:sz w:val="28"/>
          <w:szCs w:val="28"/>
        </w:rPr>
        <w:fldChar w:fldCharType="separate"/>
      </w:r>
      <w:r>
        <w:rPr>
          <w:rFonts w:hint="eastAsia" w:ascii="仿宋" w:hAnsi="仿宋" w:eastAsia="仿宋" w:cs="仿宋_GB2312"/>
          <w:color w:val="000000" w:themeColor="text1"/>
          <w:sz w:val="28"/>
          <w:szCs w:val="28"/>
        </w:rPr>
        <w:t>④</w:t>
      </w:r>
      <w:r>
        <w:rPr>
          <w:rFonts w:ascii="仿宋" w:hAnsi="仿宋" w:eastAsia="仿宋" w:cs="仿宋_GB2312"/>
          <w:color w:val="000000" w:themeColor="text1"/>
          <w:sz w:val="28"/>
          <w:szCs w:val="28"/>
        </w:rPr>
        <w:fldChar w:fldCharType="end"/>
      </w:r>
      <w:r>
        <w:rPr>
          <w:rFonts w:hint="eastAsia" w:ascii="仿宋" w:hAnsi="仿宋" w:eastAsia="仿宋" w:cs="仿宋_GB2312"/>
          <w:color w:val="000000" w:themeColor="text1"/>
          <w:sz w:val="28"/>
          <w:szCs w:val="28"/>
        </w:rPr>
        <w:t>之排序方法。比赛时间为连续5小时，所有工作完成后，经裁判确定，记录结束时间。</w:t>
      </w:r>
    </w:p>
    <w:p>
      <w:pPr>
        <w:pStyle w:val="2"/>
        <w:spacing w:line="560" w:lineRule="exact"/>
        <w:ind w:firstLine="562" w:firstLineChars="200"/>
        <w:rPr>
          <w:rFonts w:ascii="仿宋" w:hAnsi="仿宋" w:cs="仿宋_GB2312"/>
          <w:color w:val="000000" w:themeColor="text1"/>
        </w:rPr>
      </w:pPr>
      <w:bookmarkStart w:id="51" w:name="_Toc4287723"/>
      <w:r>
        <w:rPr>
          <w:rFonts w:hint="eastAsia" w:ascii="仿宋" w:hAnsi="仿宋" w:cs="仿宋_GB2312"/>
          <w:color w:val="000000" w:themeColor="text1"/>
        </w:rPr>
        <w:t xml:space="preserve">十二 </w:t>
      </w:r>
      <w:r>
        <w:rPr>
          <w:rFonts w:hint="eastAsia" w:ascii="仿宋" w:hAnsi="仿宋" w:cs="仿宋_GB2312"/>
          <w:color w:val="000000" w:themeColor="text1"/>
          <w:szCs w:val="28"/>
        </w:rPr>
        <w:t>奖项设定</w:t>
      </w:r>
      <w:bookmarkEnd w:id="51"/>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本赛项设团体一</w:t>
      </w:r>
      <w:r>
        <w:rPr>
          <w:rFonts w:ascii="仿宋" w:hAnsi="仿宋" w:eastAsia="仿宋" w:cs="仿宋_GB2312"/>
          <w:color w:val="000000" w:themeColor="text1"/>
          <w:sz w:val="28"/>
          <w:szCs w:val="28"/>
        </w:rPr>
        <w:t>、二、三等</w:t>
      </w:r>
      <w:r>
        <w:rPr>
          <w:rFonts w:hint="eastAsia" w:ascii="仿宋" w:hAnsi="仿宋" w:eastAsia="仿宋" w:cs="仿宋_GB2312"/>
          <w:color w:val="000000" w:themeColor="text1"/>
          <w:sz w:val="28"/>
          <w:szCs w:val="28"/>
        </w:rPr>
        <w:t>奖。以赛项实际参赛队</w:t>
      </w:r>
      <w:r>
        <w:rPr>
          <w:rFonts w:ascii="仿宋" w:hAnsi="仿宋" w:eastAsia="仿宋" w:cs="仿宋_GB2312"/>
          <w:color w:val="000000" w:themeColor="text1"/>
          <w:sz w:val="28"/>
          <w:szCs w:val="28"/>
        </w:rPr>
        <w:t>总数为基数，</w:t>
      </w:r>
      <w:r>
        <w:rPr>
          <w:rFonts w:hint="eastAsia" w:ascii="仿宋" w:hAnsi="仿宋" w:eastAsia="仿宋" w:cs="仿宋_GB2312"/>
          <w:color w:val="000000" w:themeColor="text1"/>
          <w:sz w:val="28"/>
          <w:szCs w:val="28"/>
        </w:rPr>
        <w:t>一</w:t>
      </w:r>
      <w:r>
        <w:rPr>
          <w:rFonts w:ascii="仿宋" w:hAnsi="仿宋" w:eastAsia="仿宋" w:cs="仿宋_GB2312"/>
          <w:color w:val="000000" w:themeColor="text1"/>
          <w:sz w:val="28"/>
          <w:szCs w:val="28"/>
        </w:rPr>
        <w:t>、二、三等奖获奖比例分别为</w:t>
      </w:r>
      <w:r>
        <w:rPr>
          <w:rFonts w:hint="eastAsia" w:ascii="仿宋" w:hAnsi="仿宋" w:eastAsia="仿宋" w:cs="仿宋_GB2312"/>
          <w:color w:val="000000" w:themeColor="text1"/>
          <w:sz w:val="28"/>
          <w:szCs w:val="28"/>
        </w:rPr>
        <w:t>10</w:t>
      </w:r>
      <w:r>
        <w:rPr>
          <w:rFonts w:ascii="仿宋" w:hAnsi="仿宋" w:eastAsia="仿宋" w:cs="仿宋_GB2312"/>
          <w:color w:val="000000" w:themeColor="text1"/>
          <w:sz w:val="28"/>
          <w:szCs w:val="28"/>
        </w:rPr>
        <w:t>%、20%、30%（</w:t>
      </w:r>
      <w:r>
        <w:rPr>
          <w:rFonts w:hint="eastAsia" w:ascii="仿宋" w:hAnsi="仿宋" w:eastAsia="仿宋" w:cs="仿宋_GB2312"/>
          <w:color w:val="000000" w:themeColor="text1"/>
          <w:sz w:val="28"/>
          <w:szCs w:val="28"/>
        </w:rPr>
        <w:t>小数点后四舍五入</w:t>
      </w:r>
      <w:r>
        <w:rPr>
          <w:rFonts w:ascii="仿宋" w:hAnsi="仿宋" w:eastAsia="仿宋" w:cs="仿宋_GB2312"/>
          <w:color w:val="000000" w:themeColor="text1"/>
          <w:sz w:val="28"/>
          <w:szCs w:val="28"/>
        </w:rPr>
        <w:t>）</w:t>
      </w:r>
      <w:r>
        <w:rPr>
          <w:rFonts w:hint="eastAsia" w:ascii="仿宋" w:hAnsi="仿宋" w:eastAsia="仿宋" w:cs="仿宋_GB2312"/>
          <w:color w:val="000000" w:themeColor="text1"/>
          <w:sz w:val="28"/>
          <w:szCs w:val="28"/>
        </w:rPr>
        <w:t>；获一等奖参赛队的指导教师获“优秀</w:t>
      </w:r>
      <w:r>
        <w:rPr>
          <w:rFonts w:ascii="仿宋" w:hAnsi="仿宋" w:eastAsia="仿宋" w:cs="仿宋_GB2312"/>
          <w:color w:val="000000" w:themeColor="text1"/>
          <w:sz w:val="28"/>
          <w:szCs w:val="28"/>
        </w:rPr>
        <w:t>指导教师奖</w:t>
      </w:r>
      <w:r>
        <w:rPr>
          <w:rFonts w:hint="eastAsia" w:ascii="仿宋" w:hAnsi="仿宋" w:eastAsia="仿宋" w:cs="仿宋_GB2312"/>
          <w:color w:val="000000" w:themeColor="text1"/>
          <w:sz w:val="28"/>
          <w:szCs w:val="28"/>
        </w:rPr>
        <w:t>”。</w:t>
      </w:r>
    </w:p>
    <w:p>
      <w:pPr>
        <w:pStyle w:val="2"/>
        <w:spacing w:line="560" w:lineRule="exact"/>
        <w:ind w:firstLine="562" w:firstLineChars="200"/>
        <w:rPr>
          <w:rFonts w:ascii="仿宋" w:hAnsi="仿宋" w:cs="仿宋_GB2312"/>
          <w:color w:val="000000" w:themeColor="text1"/>
          <w:szCs w:val="28"/>
        </w:rPr>
      </w:pPr>
      <w:bookmarkStart w:id="52" w:name="_Toc4287724"/>
      <w:bookmarkStart w:id="53" w:name="_Toc477270911"/>
      <w:r>
        <w:rPr>
          <w:rFonts w:hint="eastAsia" w:ascii="仿宋" w:hAnsi="仿宋" w:cs="仿宋_GB2312"/>
          <w:color w:val="000000" w:themeColor="text1"/>
          <w:szCs w:val="28"/>
        </w:rPr>
        <w:t>十三 赛项预案</w:t>
      </w:r>
      <w:bookmarkEnd w:id="52"/>
    </w:p>
    <w:p>
      <w:pPr>
        <w:adjustRightInd w:val="0"/>
        <w:snapToGrid w:val="0"/>
        <w:spacing w:line="560" w:lineRule="atLeast"/>
        <w:ind w:firstLine="560" w:firstLineChars="200"/>
        <w:rPr>
          <w:rFonts w:ascii="仿宋" w:hAnsi="仿宋" w:eastAsia="仿宋"/>
          <w:color w:val="000000" w:themeColor="text1"/>
          <w:kern w:val="0"/>
          <w:sz w:val="28"/>
          <w:szCs w:val="28"/>
        </w:rPr>
      </w:pPr>
      <w:r>
        <w:rPr>
          <w:rFonts w:hint="eastAsia" w:ascii="仿宋" w:hAnsi="仿宋" w:eastAsia="仿宋"/>
          <w:color w:val="000000" w:themeColor="text1"/>
          <w:kern w:val="0"/>
          <w:sz w:val="28"/>
          <w:szCs w:val="28"/>
        </w:rPr>
        <w:t>编制车辆安全措施应急预案、食品安全措施应急预案、火灾安全事故紧急处理预案、伤害事故紧急处理预案、设备事故紧急处理预案，电力供应事故紧急处理预案等。对处理各种可能出现的突发状况进行事先演练，确保赛项顺利进行。</w:t>
      </w:r>
    </w:p>
    <w:p>
      <w:pPr>
        <w:adjustRightInd w:val="0"/>
        <w:snapToGrid w:val="0"/>
        <w:spacing w:line="560" w:lineRule="atLeast"/>
        <w:ind w:firstLine="560" w:firstLineChars="200"/>
        <w:rPr>
          <w:rFonts w:ascii="仿宋" w:hAnsi="仿宋" w:eastAsia="仿宋"/>
          <w:color w:val="000000" w:themeColor="text1"/>
          <w:kern w:val="0"/>
          <w:sz w:val="28"/>
          <w:szCs w:val="28"/>
        </w:rPr>
      </w:pPr>
      <w:r>
        <w:rPr>
          <w:rFonts w:hint="eastAsia" w:ascii="仿宋" w:hAnsi="仿宋" w:eastAsia="仿宋"/>
          <w:color w:val="000000" w:themeColor="text1"/>
          <w:kern w:val="0"/>
          <w:sz w:val="28"/>
          <w:szCs w:val="28"/>
        </w:rPr>
        <w:t>特别是对学生成绩产生影响的计算机卡顿等情况的应急处理措施如下：</w:t>
      </w:r>
    </w:p>
    <w:p>
      <w:pPr>
        <w:adjustRightInd w:val="0"/>
        <w:snapToGrid w:val="0"/>
        <w:spacing w:line="560" w:lineRule="atLeast"/>
        <w:ind w:firstLine="560" w:firstLineChars="200"/>
        <w:rPr>
          <w:rFonts w:ascii="仿宋" w:hAnsi="仿宋" w:eastAsia="仿宋"/>
          <w:color w:val="000000" w:themeColor="text1"/>
          <w:kern w:val="0"/>
          <w:sz w:val="28"/>
          <w:szCs w:val="28"/>
        </w:rPr>
      </w:pPr>
      <w:r>
        <w:rPr>
          <w:rFonts w:hint="eastAsia" w:ascii="仿宋" w:hAnsi="仿宋" w:eastAsia="仿宋"/>
          <w:color w:val="000000" w:themeColor="text1"/>
          <w:kern w:val="0"/>
          <w:sz w:val="28"/>
          <w:szCs w:val="28"/>
        </w:rPr>
        <w:t>1.各工位配置的计算机安装“</w:t>
      </w:r>
      <w:r>
        <w:rPr>
          <w:rFonts w:ascii="仿宋" w:hAnsi="仿宋" w:eastAsia="仿宋"/>
          <w:color w:val="000000" w:themeColor="text1"/>
          <w:kern w:val="0"/>
          <w:sz w:val="28"/>
          <w:szCs w:val="28"/>
        </w:rPr>
        <w:t>冰点还原</w:t>
      </w:r>
      <w:r>
        <w:rPr>
          <w:rFonts w:hint="eastAsia" w:ascii="仿宋" w:hAnsi="仿宋" w:eastAsia="仿宋"/>
          <w:color w:val="000000" w:themeColor="text1"/>
          <w:kern w:val="0"/>
          <w:sz w:val="28"/>
          <w:szCs w:val="28"/>
        </w:rPr>
        <w:t>”或“极速还原”软件。</w:t>
      </w:r>
    </w:p>
    <w:p>
      <w:pPr>
        <w:adjustRightInd w:val="0"/>
        <w:snapToGrid w:val="0"/>
        <w:spacing w:line="560" w:lineRule="atLeast"/>
        <w:ind w:firstLine="560" w:firstLineChars="200"/>
        <w:rPr>
          <w:rFonts w:ascii="仿宋" w:hAnsi="仿宋" w:eastAsia="仿宋"/>
          <w:color w:val="000000" w:themeColor="text1"/>
          <w:kern w:val="0"/>
          <w:sz w:val="28"/>
          <w:szCs w:val="28"/>
        </w:rPr>
      </w:pPr>
      <w:r>
        <w:rPr>
          <w:rFonts w:hint="eastAsia" w:ascii="仿宋" w:hAnsi="仿宋" w:eastAsia="仿宋"/>
          <w:color w:val="000000" w:themeColor="text1"/>
          <w:kern w:val="0"/>
          <w:sz w:val="28"/>
          <w:szCs w:val="28"/>
        </w:rPr>
        <w:t>2</w:t>
      </w:r>
      <w:r>
        <w:rPr>
          <w:rFonts w:ascii="仿宋" w:hAnsi="仿宋" w:eastAsia="仿宋"/>
          <w:color w:val="000000" w:themeColor="text1"/>
          <w:kern w:val="0"/>
          <w:sz w:val="28"/>
          <w:szCs w:val="28"/>
        </w:rPr>
        <w:t>.</w:t>
      </w:r>
      <w:r>
        <w:rPr>
          <w:rFonts w:hint="eastAsia" w:ascii="仿宋" w:hAnsi="仿宋" w:eastAsia="仿宋"/>
          <w:color w:val="000000" w:themeColor="text1"/>
          <w:kern w:val="0"/>
          <w:sz w:val="28"/>
          <w:szCs w:val="28"/>
        </w:rPr>
        <w:t>赛场有能力的情况下提供不间断电源</w:t>
      </w:r>
    </w:p>
    <w:p>
      <w:pPr>
        <w:adjustRightInd w:val="0"/>
        <w:snapToGrid w:val="0"/>
        <w:spacing w:line="560" w:lineRule="atLeast"/>
        <w:ind w:firstLine="560" w:firstLineChars="200"/>
        <w:rPr>
          <w:rFonts w:ascii="仿宋" w:hAnsi="仿宋" w:eastAsia="仿宋"/>
          <w:color w:val="000000" w:themeColor="text1"/>
          <w:kern w:val="0"/>
          <w:sz w:val="28"/>
          <w:szCs w:val="28"/>
        </w:rPr>
      </w:pPr>
      <w:r>
        <w:rPr>
          <w:rFonts w:ascii="仿宋" w:hAnsi="仿宋" w:eastAsia="仿宋"/>
          <w:color w:val="000000" w:themeColor="text1"/>
          <w:kern w:val="0"/>
          <w:sz w:val="28"/>
          <w:szCs w:val="28"/>
        </w:rPr>
        <w:t>3.</w:t>
      </w:r>
      <w:r>
        <w:rPr>
          <w:rFonts w:hint="eastAsia" w:ascii="仿宋" w:hAnsi="仿宋" w:eastAsia="仿宋"/>
          <w:color w:val="000000" w:themeColor="text1"/>
          <w:kern w:val="0"/>
          <w:sz w:val="28"/>
          <w:szCs w:val="28"/>
        </w:rPr>
        <w:t>数控系统备份数据至</w:t>
      </w:r>
      <w:r>
        <w:rPr>
          <w:rFonts w:ascii="仿宋" w:hAnsi="仿宋" w:eastAsia="仿宋"/>
          <w:color w:val="000000" w:themeColor="text1"/>
          <w:kern w:val="0"/>
          <w:sz w:val="28"/>
          <w:szCs w:val="28"/>
        </w:rPr>
        <w:t>U</w:t>
      </w:r>
      <w:r>
        <w:rPr>
          <w:rFonts w:hint="eastAsia" w:ascii="仿宋" w:hAnsi="仿宋" w:eastAsia="仿宋"/>
          <w:color w:val="000000" w:themeColor="text1"/>
          <w:kern w:val="0"/>
          <w:sz w:val="28"/>
          <w:szCs w:val="28"/>
        </w:rPr>
        <w:t>盘，以备随时恢复数据。</w:t>
      </w:r>
    </w:p>
    <w:p>
      <w:pPr>
        <w:adjustRightInd w:val="0"/>
        <w:snapToGrid w:val="0"/>
        <w:spacing w:line="560" w:lineRule="atLeast"/>
        <w:ind w:firstLine="560" w:firstLineChars="200"/>
        <w:rPr>
          <w:rFonts w:ascii="仿宋" w:hAnsi="仿宋" w:eastAsia="仿宋"/>
          <w:color w:val="000000" w:themeColor="text1"/>
          <w:kern w:val="0"/>
          <w:sz w:val="28"/>
          <w:szCs w:val="28"/>
        </w:rPr>
      </w:pPr>
      <w:r>
        <w:rPr>
          <w:rFonts w:ascii="仿宋" w:hAnsi="仿宋" w:eastAsia="仿宋"/>
          <w:color w:val="000000" w:themeColor="text1"/>
          <w:kern w:val="0"/>
          <w:sz w:val="28"/>
          <w:szCs w:val="28"/>
        </w:rPr>
        <w:t>4.</w:t>
      </w:r>
      <w:r>
        <w:rPr>
          <w:rFonts w:hint="eastAsia" w:ascii="仿宋" w:hAnsi="仿宋" w:eastAsia="仿宋"/>
          <w:color w:val="000000" w:themeColor="text1"/>
          <w:kern w:val="0"/>
          <w:sz w:val="28"/>
          <w:szCs w:val="28"/>
        </w:rPr>
        <w:t>安全预案参照十四“赛项安全”之（四）“应急处理”。</w:t>
      </w:r>
    </w:p>
    <w:p>
      <w:pPr>
        <w:pStyle w:val="2"/>
        <w:spacing w:line="560" w:lineRule="exact"/>
        <w:ind w:firstLine="562" w:firstLineChars="200"/>
        <w:rPr>
          <w:rFonts w:ascii="仿宋" w:hAnsi="仿宋" w:cs="仿宋_GB2312"/>
          <w:color w:val="000000" w:themeColor="text1"/>
          <w:szCs w:val="28"/>
        </w:rPr>
      </w:pPr>
      <w:bookmarkStart w:id="54" w:name="_Toc4287725"/>
      <w:r>
        <w:rPr>
          <w:rFonts w:hint="eastAsia" w:ascii="仿宋" w:hAnsi="仿宋" w:cs="仿宋_GB2312"/>
          <w:color w:val="000000" w:themeColor="text1"/>
          <w:szCs w:val="28"/>
        </w:rPr>
        <w:t>十四 赛项安全</w:t>
      </w:r>
      <w:bookmarkEnd w:id="53"/>
      <w:bookmarkEnd w:id="54"/>
    </w:p>
    <w:p>
      <w:pPr>
        <w:adjustRightInd w:val="0"/>
        <w:snapToGrid w:val="0"/>
        <w:spacing w:line="560" w:lineRule="exact"/>
        <w:ind w:firstLine="560" w:firstLineChars="200"/>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pPr>
        <w:adjustRightInd w:val="0"/>
        <w:snapToGrid w:val="0"/>
        <w:spacing w:line="560" w:lineRule="exact"/>
        <w:ind w:firstLine="700" w:firstLineChars="250"/>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（一）竞赛安全管理要求</w:t>
      </w:r>
    </w:p>
    <w:p>
      <w:pPr>
        <w:adjustRightInd w:val="0"/>
        <w:snapToGrid w:val="0"/>
        <w:spacing w:line="560" w:lineRule="exact"/>
        <w:ind w:firstLine="420" w:firstLineChars="15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1.赛项执委会主任为赛项第一安全责任人</w:t>
      </w:r>
      <w:r>
        <w:rPr>
          <w:rFonts w:hint="eastAsia" w:ascii="仿宋" w:hAnsi="仿宋" w:eastAsia="仿宋" w:cs="仿宋_GB2312"/>
          <w:color w:val="000000" w:themeColor="text1"/>
          <w:sz w:val="30"/>
          <w:szCs w:val="30"/>
        </w:rPr>
        <w:t>。</w:t>
      </w:r>
    </w:p>
    <w:p>
      <w:pPr>
        <w:adjustRightInd w:val="0"/>
        <w:snapToGrid w:val="0"/>
        <w:spacing w:line="560" w:lineRule="exact"/>
        <w:ind w:left="-141" w:leftChars="-67"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 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 承办单位应提供保证应急预案实施的条件。对于比赛内容涉及高空作业、可能有坠物、大用电量、易发生火灾等情况的赛项，必须明确制度和预案，并配备急救人员与设施。</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5. 严格控制与参赛无关的易燃易爆以及各类危险品进入比赛场地，不许随便携带书包进入赛场。</w:t>
      </w:r>
    </w:p>
    <w:p>
      <w:pPr>
        <w:adjustRightInd w:val="0"/>
        <w:snapToGrid w:val="0"/>
        <w:spacing w:line="560" w:lineRule="exact"/>
        <w:ind w:firstLine="560" w:firstLineChars="200"/>
        <w:rPr>
          <w:rFonts w:ascii="仿宋" w:hAnsi="仿宋" w:eastAsia="仿宋" w:cs="Arial"/>
          <w:color w:val="000000" w:themeColor="text1"/>
          <w:sz w:val="28"/>
          <w:szCs w:val="28"/>
        </w:rPr>
      </w:pPr>
      <w:r>
        <w:rPr>
          <w:rFonts w:hint="eastAsia" w:ascii="仿宋" w:hAnsi="仿宋" w:eastAsia="仿宋" w:cs="仿宋_GB2312"/>
          <w:color w:val="000000" w:themeColor="text1"/>
          <w:sz w:val="28"/>
          <w:szCs w:val="28"/>
        </w:rPr>
        <w:t>6. 执委</w:t>
      </w:r>
      <w:r>
        <w:rPr>
          <w:rFonts w:hint="eastAsia" w:ascii="仿宋" w:hAnsi="仿宋" w:eastAsia="仿宋" w:cs="Arial"/>
          <w:color w:val="000000" w:themeColor="text1"/>
          <w:sz w:val="28"/>
          <w:szCs w:val="28"/>
        </w:rPr>
        <w:t>会须会同承办单位制定开放赛场和体验区的人员疏导方案。赛场环境中存在人员密集、车流人流交错的区域，除了设置齐全的指示标志外，须增加引导人员，并开辟备用通道。</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7. 大赛期间，承办单位须在赛场管理的关键岗位，增加力量，建立安全管理日志。</w:t>
      </w:r>
    </w:p>
    <w:p>
      <w:pPr>
        <w:adjustRightInd w:val="0"/>
        <w:snapToGrid w:val="0"/>
        <w:spacing w:line="560" w:lineRule="exact"/>
        <w:ind w:firstLine="700" w:firstLineChars="250"/>
        <w:rPr>
          <w:rFonts w:ascii="仿宋" w:hAnsi="仿宋" w:eastAsia="仿宋" w:cs="Arial"/>
          <w:color w:val="000000" w:themeColor="text1"/>
          <w:sz w:val="28"/>
          <w:szCs w:val="28"/>
        </w:rPr>
      </w:pPr>
      <w:r>
        <w:rPr>
          <w:rFonts w:hint="eastAsia" w:ascii="仿宋" w:hAnsi="仿宋" w:eastAsia="仿宋" w:cs="仿宋_GB2312"/>
          <w:color w:val="000000" w:themeColor="text1"/>
          <w:sz w:val="28"/>
          <w:szCs w:val="28"/>
        </w:rPr>
        <w:t>8. 参赛选手、赛项裁判、工作人员严禁携带通讯、摄录设备和未经许可的记录</w:t>
      </w:r>
      <w:r>
        <w:rPr>
          <w:rFonts w:hint="eastAsia" w:ascii="仿宋" w:hAnsi="仿宋" w:eastAsia="仿宋" w:cs="Arial"/>
          <w:color w:val="000000" w:themeColor="text1"/>
          <w:sz w:val="28"/>
          <w:szCs w:val="28"/>
        </w:rPr>
        <w:t>用具进入比赛区域；如确有需要，由赛项承办单位统一配置，统一管理。赛项可根据需要配置安检设备，对进入赛场重要区域的人员进行安检，</w:t>
      </w:r>
      <w:r>
        <w:rPr>
          <w:rFonts w:hint="eastAsia" w:ascii="仿宋" w:hAnsi="仿宋" w:eastAsia="仿宋" w:cs="Arial"/>
          <w:color w:val="000000" w:themeColor="text1"/>
          <w:sz w:val="28"/>
          <w:szCs w:val="28"/>
          <w:u w:val="wave"/>
        </w:rPr>
        <w:t>由于雷尼绍球杆仪需要蓝牙通讯，对于电磁波干扰影响正常比赛，因此本赛项暂不能使用信号干扰器</w:t>
      </w:r>
      <w:r>
        <w:rPr>
          <w:rFonts w:hint="eastAsia" w:ascii="仿宋" w:hAnsi="仿宋" w:eastAsia="仿宋" w:cs="Arial"/>
          <w:color w:val="000000" w:themeColor="text1"/>
          <w:sz w:val="28"/>
          <w:szCs w:val="28"/>
        </w:rPr>
        <w:t>。</w:t>
      </w:r>
    </w:p>
    <w:p>
      <w:pPr>
        <w:adjustRightInd w:val="0"/>
        <w:snapToGrid w:val="0"/>
        <w:spacing w:line="560" w:lineRule="exact"/>
        <w:ind w:firstLine="560" w:firstLineChars="200"/>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（二）生活条件</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比赛期间，原则上由执委会统一安排参赛选手和指导教师食宿。承办单位须尊重少数民族的信仰及文化，根据国家相关的民族政策，安排好少数民族选手和教师的饮食起居。</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 比赛期间安排的住宿地应具有宾馆/住宿经营许可资质。以学校宿舍作为住宿地的，大赛期间的住宿、卫生、饮食安全等由执委会和提供宿舍的学校共同负责。</w:t>
      </w:r>
    </w:p>
    <w:p>
      <w:pPr>
        <w:adjustRightInd w:val="0"/>
        <w:snapToGrid w:val="0"/>
        <w:spacing w:line="560" w:lineRule="exact"/>
        <w:ind w:left="561"/>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 大赛期间有组织的参观和观摩活动的交通安全由执委会负责。执委会和承办单位须保证比赛期间选手、指导教师和裁判员、工作人员的交通安全。</w:t>
      </w:r>
    </w:p>
    <w:p>
      <w:pPr>
        <w:adjustRightInd w:val="0"/>
        <w:snapToGrid w:val="0"/>
        <w:spacing w:line="560" w:lineRule="exact"/>
        <w:ind w:left="561"/>
        <w:rPr>
          <w:rFonts w:ascii="仿宋" w:hAnsi="仿宋" w:eastAsia="仿宋" w:cs="Arial"/>
          <w:color w:val="000000" w:themeColor="text1"/>
          <w:sz w:val="28"/>
          <w:szCs w:val="28"/>
        </w:rPr>
      </w:pPr>
      <w:r>
        <w:rPr>
          <w:rFonts w:hint="eastAsia" w:ascii="仿宋" w:hAnsi="仿宋" w:eastAsia="仿宋" w:cs="仿宋_GB2312"/>
          <w:color w:val="000000" w:themeColor="text1"/>
          <w:sz w:val="28"/>
          <w:szCs w:val="28"/>
        </w:rPr>
        <w:t>4. 各赛</w:t>
      </w:r>
      <w:r>
        <w:rPr>
          <w:rFonts w:hint="eastAsia" w:ascii="仿宋" w:hAnsi="仿宋" w:eastAsia="仿宋" w:cs="Arial"/>
          <w:color w:val="000000" w:themeColor="text1"/>
          <w:sz w:val="28"/>
          <w:szCs w:val="28"/>
        </w:rPr>
        <w:t>项的安全管理，除了可以采取必要的安全隔离措施外，应严格遵守国家相关法律法规，保护个人隐私和人身自由。</w:t>
      </w:r>
    </w:p>
    <w:p>
      <w:pPr>
        <w:adjustRightInd w:val="0"/>
        <w:snapToGrid w:val="0"/>
        <w:spacing w:line="560" w:lineRule="exact"/>
        <w:ind w:firstLine="280" w:firstLineChars="100"/>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（三）参赛队责任</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 xml:space="preserve">1. </w:t>
      </w:r>
      <w:bookmarkStart w:id="55" w:name="_Hlk509431880"/>
      <w:r>
        <w:rPr>
          <w:rFonts w:hint="eastAsia" w:ascii="仿宋" w:hAnsi="仿宋" w:eastAsia="仿宋" w:cs="仿宋_GB2312"/>
          <w:color w:val="000000" w:themeColor="text1"/>
          <w:sz w:val="28"/>
          <w:szCs w:val="28"/>
        </w:rPr>
        <w:t>各学校组织代表队</w:t>
      </w:r>
      <w:bookmarkEnd w:id="55"/>
      <w:r>
        <w:rPr>
          <w:rFonts w:hint="eastAsia" w:ascii="仿宋" w:hAnsi="仿宋" w:eastAsia="仿宋" w:cs="仿宋_GB2312"/>
          <w:color w:val="000000" w:themeColor="text1"/>
          <w:sz w:val="28"/>
          <w:szCs w:val="28"/>
        </w:rPr>
        <w:t>时，须安排为参赛选手购买大赛期间的人身意外伤害保险。</w:t>
      </w:r>
    </w:p>
    <w:p>
      <w:pPr>
        <w:adjustRightInd w:val="0"/>
        <w:snapToGrid w:val="0"/>
        <w:spacing w:line="560" w:lineRule="exact"/>
        <w:ind w:firstLine="560" w:firstLineChars="200"/>
        <w:rPr>
          <w:rFonts w:ascii="仿宋" w:hAnsi="仿宋" w:eastAsia="仿宋" w:cs="Arial"/>
          <w:color w:val="000000" w:themeColor="text1"/>
          <w:sz w:val="28"/>
          <w:szCs w:val="28"/>
        </w:rPr>
      </w:pPr>
      <w:r>
        <w:rPr>
          <w:rFonts w:hint="eastAsia" w:ascii="仿宋" w:hAnsi="仿宋" w:eastAsia="仿宋" w:cs="仿宋_GB2312"/>
          <w:color w:val="000000" w:themeColor="text1"/>
          <w:sz w:val="28"/>
          <w:szCs w:val="28"/>
        </w:rPr>
        <w:t>2. 各学校组织代表队后，须制定相关安全管理制度，落实安全责任制，确定安全</w:t>
      </w:r>
      <w:r>
        <w:rPr>
          <w:rFonts w:hint="eastAsia" w:ascii="仿宋" w:hAnsi="仿宋" w:eastAsia="仿宋" w:cs="Arial"/>
          <w:color w:val="000000" w:themeColor="text1"/>
          <w:sz w:val="28"/>
          <w:szCs w:val="28"/>
        </w:rPr>
        <w:t>责任人，签订安全承诺书，与赛项责任单位一起共同确保参赛期间参赛人员的人身财产安全、</w:t>
      </w:r>
    </w:p>
    <w:p>
      <w:pPr>
        <w:adjustRightInd w:val="0"/>
        <w:snapToGrid w:val="0"/>
        <w:spacing w:line="560" w:lineRule="exact"/>
        <w:ind w:firstLine="560" w:firstLineChars="200"/>
        <w:rPr>
          <w:rFonts w:ascii="仿宋" w:hAnsi="仿宋" w:eastAsia="仿宋" w:cs="Arial"/>
          <w:color w:val="000000" w:themeColor="text1"/>
          <w:sz w:val="28"/>
          <w:szCs w:val="28"/>
        </w:rPr>
      </w:pPr>
      <w:r>
        <w:rPr>
          <w:rFonts w:ascii="仿宋" w:hAnsi="仿宋" w:eastAsia="仿宋" w:cs="Arial"/>
          <w:color w:val="000000" w:themeColor="text1"/>
          <w:sz w:val="28"/>
          <w:szCs w:val="28"/>
        </w:rPr>
        <w:t xml:space="preserve">3. </w:t>
      </w:r>
      <w:r>
        <w:rPr>
          <w:rFonts w:hint="eastAsia" w:ascii="仿宋" w:hAnsi="仿宋" w:eastAsia="仿宋" w:cs="Arial"/>
          <w:color w:val="000000" w:themeColor="text1"/>
          <w:sz w:val="28"/>
          <w:szCs w:val="28"/>
        </w:rPr>
        <w:t>各参赛单位须加强对参赛人员的安全管理及教育，并与赛场安全管理对接。</w:t>
      </w:r>
    </w:p>
    <w:p>
      <w:pPr>
        <w:adjustRightInd w:val="0"/>
        <w:snapToGrid w:val="0"/>
        <w:spacing w:line="560" w:lineRule="exact"/>
        <w:ind w:firstLine="560" w:firstLineChars="200"/>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（四）应急处理</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1.</w:t>
      </w:r>
      <w:r>
        <w:rPr>
          <w:rFonts w:hint="eastAsia" w:ascii="仿宋" w:hAnsi="仿宋" w:eastAsia="仿宋" w:cs="仿宋_GB2312"/>
          <w:color w:val="000000" w:themeColor="text1"/>
          <w:sz w:val="28"/>
          <w:szCs w:val="28"/>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pPr>
        <w:adjustRightInd w:val="0"/>
        <w:snapToGrid w:val="0"/>
        <w:spacing w:line="560" w:lineRule="exact"/>
        <w:ind w:firstLine="560" w:firstLineChars="200"/>
        <w:rPr>
          <w:rFonts w:ascii="仿宋" w:hAnsi="仿宋" w:eastAsia="仿宋" w:cs="Arial"/>
          <w:color w:val="000000" w:themeColor="text1"/>
          <w:sz w:val="28"/>
          <w:szCs w:val="28"/>
        </w:rPr>
      </w:pPr>
      <w:r>
        <w:rPr>
          <w:rFonts w:ascii="仿宋" w:hAnsi="仿宋" w:eastAsia="仿宋" w:cs="仿宋_GB2312"/>
          <w:color w:val="000000" w:themeColor="text1"/>
          <w:sz w:val="28"/>
          <w:szCs w:val="28"/>
        </w:rPr>
        <w:t>2.</w:t>
      </w:r>
      <w:r>
        <w:rPr>
          <w:rFonts w:hint="eastAsia" w:ascii="仿宋" w:hAnsi="仿宋" w:eastAsia="仿宋" w:cs="仿宋_GB2312"/>
          <w:color w:val="000000" w:themeColor="text1"/>
          <w:sz w:val="28"/>
          <w:szCs w:val="28"/>
        </w:rPr>
        <w:t>出</w:t>
      </w:r>
      <w:r>
        <w:rPr>
          <w:rFonts w:hint="eastAsia" w:ascii="仿宋" w:hAnsi="仿宋" w:eastAsia="仿宋" w:cs="Arial"/>
          <w:color w:val="000000" w:themeColor="text1"/>
          <w:sz w:val="28"/>
          <w:szCs w:val="28"/>
        </w:rPr>
        <w:t>现安全事故，首先追究赛项相关责任人的责任。赛事工作人员违规的，按照相应的制度追究责任。情节严重并造成重大安全事故的，报相关部门按相关政策法规追究相应责任。</w:t>
      </w:r>
    </w:p>
    <w:p>
      <w:pPr>
        <w:adjustRightInd w:val="0"/>
        <w:snapToGrid w:val="0"/>
        <w:spacing w:line="560" w:lineRule="exact"/>
        <w:ind w:firstLine="560" w:firstLineChars="200"/>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（五）处罚措施</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1.</w:t>
      </w:r>
      <w:r>
        <w:rPr>
          <w:rFonts w:hint="eastAsia" w:ascii="仿宋" w:hAnsi="仿宋" w:eastAsia="仿宋" w:cs="仿宋_GB2312"/>
          <w:color w:val="000000" w:themeColor="text1"/>
          <w:sz w:val="28"/>
          <w:szCs w:val="28"/>
        </w:rPr>
        <w:t>因参赛队伍原因造成重大安全事故的，取消其获奖资格。</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2.</w:t>
      </w:r>
      <w:r>
        <w:rPr>
          <w:rFonts w:hint="eastAsia" w:ascii="仿宋" w:hAnsi="仿宋" w:eastAsia="仿宋" w:cs="仿宋_GB2312"/>
          <w:color w:val="000000" w:themeColor="text1"/>
          <w:sz w:val="28"/>
          <w:szCs w:val="28"/>
        </w:rPr>
        <w:t>参赛队伍有发生重大安全事故隐患，经赛场工作人员提示、警告无效的，可取消其继续比赛的资格。</w:t>
      </w:r>
    </w:p>
    <w:p>
      <w:pPr>
        <w:adjustRightInd w:val="0"/>
        <w:snapToGrid w:val="0"/>
        <w:spacing w:line="560" w:lineRule="exact"/>
        <w:ind w:firstLine="560" w:firstLineChars="200"/>
        <w:rPr>
          <w:rFonts w:ascii="仿宋" w:hAnsi="仿宋" w:eastAsia="仿宋" w:cs="Arial"/>
          <w:color w:val="000000" w:themeColor="text1"/>
          <w:sz w:val="28"/>
          <w:szCs w:val="28"/>
        </w:rPr>
      </w:pPr>
      <w:r>
        <w:rPr>
          <w:rFonts w:ascii="仿宋" w:hAnsi="仿宋" w:eastAsia="仿宋" w:cs="仿宋_GB2312"/>
          <w:color w:val="000000" w:themeColor="text1"/>
          <w:sz w:val="28"/>
          <w:szCs w:val="28"/>
        </w:rPr>
        <w:t>3.</w:t>
      </w:r>
      <w:r>
        <w:rPr>
          <w:rFonts w:hint="eastAsia" w:ascii="仿宋" w:hAnsi="仿宋" w:eastAsia="仿宋" w:cs="仿宋_GB2312"/>
          <w:color w:val="000000" w:themeColor="text1"/>
          <w:sz w:val="28"/>
          <w:szCs w:val="28"/>
        </w:rPr>
        <w:t>赛</w:t>
      </w:r>
      <w:r>
        <w:rPr>
          <w:rFonts w:hint="eastAsia" w:ascii="仿宋" w:hAnsi="仿宋" w:eastAsia="仿宋" w:cs="Arial"/>
          <w:color w:val="000000" w:themeColor="text1"/>
          <w:sz w:val="28"/>
          <w:szCs w:val="28"/>
        </w:rPr>
        <w:t>事工作人员违规的，按照相应的制度追究责任。情节恶劣并造成重大安全事故的，由司法机关追究相应法律责任。</w:t>
      </w:r>
    </w:p>
    <w:p>
      <w:pPr>
        <w:adjustRightInd w:val="0"/>
        <w:snapToGrid w:val="0"/>
        <w:spacing w:line="560" w:lineRule="exact"/>
        <w:ind w:firstLine="560" w:firstLineChars="200"/>
        <w:rPr>
          <w:rFonts w:ascii="仿宋" w:hAnsi="仿宋" w:eastAsia="仿宋" w:cs="Arial"/>
          <w:color w:val="000000" w:themeColor="text1"/>
          <w:sz w:val="28"/>
          <w:szCs w:val="28"/>
        </w:rPr>
      </w:pPr>
      <w:bookmarkStart w:id="56" w:name="_Toc477270912"/>
      <w:r>
        <w:rPr>
          <w:rFonts w:hint="eastAsia" w:ascii="仿宋" w:hAnsi="仿宋" w:eastAsia="仿宋" w:cs="Arial"/>
          <w:color w:val="000000" w:themeColor="text1"/>
          <w:sz w:val="28"/>
          <w:szCs w:val="28"/>
        </w:rPr>
        <w:t>（六）安全操作规程</w:t>
      </w:r>
      <w:bookmarkEnd w:id="56"/>
    </w:p>
    <w:p>
      <w:pPr>
        <w:spacing w:line="56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1.</w:t>
      </w:r>
      <w:r>
        <w:rPr>
          <w:rFonts w:hint="eastAsia" w:ascii="仿宋" w:hAnsi="仿宋" w:eastAsia="仿宋" w:cs="仿宋_GB2312"/>
          <w:color w:val="000000" w:themeColor="text1"/>
          <w:sz w:val="28"/>
          <w:szCs w:val="28"/>
        </w:rPr>
        <w:t>选手在排除电气故障时须遵守电工安全操作相关规定，注意操作安全</w:t>
      </w:r>
    </w:p>
    <w:p>
      <w:pPr>
        <w:spacing w:line="560" w:lineRule="exact"/>
        <w:ind w:firstLine="560" w:firstLineChars="200"/>
        <w:rPr>
          <w:rFonts w:ascii="仿宋" w:hAnsi="仿宋" w:eastAsia="仿宋" w:cs="仿宋_GB2312"/>
          <w:color w:val="000000" w:themeColor="text1"/>
          <w:sz w:val="28"/>
          <w:szCs w:val="28"/>
        </w:rPr>
      </w:pPr>
      <w:r>
        <w:rPr>
          <w:rFonts w:ascii="仿宋" w:hAnsi="仿宋" w:eastAsia="仿宋" w:cs="仿宋_GB2312"/>
          <w:color w:val="000000" w:themeColor="text1"/>
          <w:sz w:val="28"/>
          <w:szCs w:val="28"/>
        </w:rPr>
        <w:t>2.</w:t>
      </w:r>
      <w:r>
        <w:rPr>
          <w:rFonts w:hint="eastAsia" w:ascii="仿宋" w:hAnsi="仿宋" w:eastAsia="仿宋" w:cs="仿宋_GB2312"/>
          <w:color w:val="000000" w:themeColor="text1"/>
          <w:sz w:val="28"/>
          <w:szCs w:val="28"/>
        </w:rPr>
        <w:t>参赛选手必须按照规定穿戴防护装备，见表-14-1。</w:t>
      </w:r>
    </w:p>
    <w:p>
      <w:pPr>
        <w:autoSpaceDN w:val="0"/>
        <w:adjustRightInd w:val="0"/>
        <w:snapToGrid w:val="0"/>
        <w:spacing w:line="560" w:lineRule="exact"/>
        <w:ind w:firstLine="3360" w:firstLineChars="1400"/>
        <w:jc w:val="left"/>
        <w:rPr>
          <w:rFonts w:ascii="仿宋" w:hAnsi="仿宋" w:eastAsia="仿宋" w:cs="仿宋_GB2312"/>
          <w:color w:val="000000" w:themeColor="text1"/>
          <w:sz w:val="24"/>
        </w:rPr>
      </w:pPr>
      <w:r>
        <w:rPr>
          <w:rFonts w:hint="eastAsia" w:ascii="仿宋" w:hAnsi="仿宋" w:eastAsia="仿宋" w:cs="仿宋_GB2312"/>
          <w:color w:val="000000" w:themeColor="text1"/>
          <w:sz w:val="24"/>
        </w:rPr>
        <w:t xml:space="preserve">表14-1选手必备的防护装备      </w:t>
      </w:r>
    </w:p>
    <w:tbl>
      <w:tblPr>
        <w:tblStyle w:val="21"/>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2835"/>
        <w:gridCol w:w="3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93"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防护项目</w:t>
            </w:r>
          </w:p>
        </w:tc>
        <w:tc>
          <w:tcPr>
            <w:tcW w:w="2835" w:type="dxa"/>
          </w:tcPr>
          <w:p>
            <w:pPr>
              <w:pStyle w:val="44"/>
              <w:rPr>
                <w:rFonts w:ascii="仿宋" w:hAnsi="仿宋" w:eastAsia="仿宋" w:cs="Times New Roman"/>
                <w:color w:val="000000" w:themeColor="text1"/>
                <w:kern w:val="2"/>
              </w:rPr>
            </w:pPr>
            <w:r>
              <w:rPr>
                <w:rFonts w:hint="eastAsia" w:ascii="仿宋" w:hAnsi="仿宋" w:eastAsia="仿宋" w:cs="Times New Roman"/>
                <w:color w:val="000000" w:themeColor="text1"/>
                <w:kern w:val="2"/>
              </w:rPr>
              <w:t>图示</w:t>
            </w:r>
          </w:p>
        </w:tc>
        <w:tc>
          <w:tcPr>
            <w:tcW w:w="3594" w:type="dxa"/>
          </w:tcPr>
          <w:p>
            <w:pPr>
              <w:pStyle w:val="44"/>
              <w:rPr>
                <w:rFonts w:ascii="仿宋" w:hAnsi="仿宋" w:eastAsia="仿宋" w:cs="Times New Roman"/>
                <w:color w:val="000000" w:themeColor="text1"/>
                <w:kern w:val="2"/>
              </w:rPr>
            </w:pPr>
            <w:r>
              <w:rPr>
                <w:rFonts w:hint="eastAsia" w:ascii="仿宋" w:hAnsi="仿宋" w:eastAsia="仿宋" w:cs="Times New Roman"/>
                <w:color w:val="000000" w:themeColor="text1"/>
                <w:kern w:val="2"/>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9" w:hRule="atLeast"/>
          <w:jc w:val="center"/>
        </w:trPr>
        <w:tc>
          <w:tcPr>
            <w:tcW w:w="2093"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眼睛的防护</w:t>
            </w:r>
          </w:p>
        </w:tc>
        <w:tc>
          <w:tcPr>
            <w:tcW w:w="2835" w:type="dxa"/>
          </w:tcPr>
          <w:p>
            <w:pPr>
              <w:autoSpaceDN w:val="0"/>
              <w:adjustRightInd w:val="0"/>
              <w:snapToGrid w:val="0"/>
              <w:jc w:val="left"/>
              <w:rPr>
                <w:rFonts w:ascii="仿宋" w:hAnsi="仿宋" w:eastAsia="仿宋"/>
                <w:color w:val="000000" w:themeColor="text1"/>
                <w:kern w:val="0"/>
                <w:sz w:val="24"/>
              </w:rPr>
            </w:pPr>
            <w:r>
              <w:rPr>
                <w:rFonts w:ascii="仿宋" w:hAnsi="仿宋" w:eastAsia="仿宋"/>
                <w:color w:val="000000" w:themeColor="text1"/>
                <w:kern w:val="0"/>
                <w:sz w:val="24"/>
              </w:rPr>
              <w:drawing>
                <wp:inline distT="0" distB="0" distL="0" distR="0">
                  <wp:extent cx="1285875" cy="752475"/>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6" cstate="print"/>
                          <a:srcRect/>
                          <a:stretch>
                            <a:fillRect/>
                          </a:stretch>
                        </pic:blipFill>
                        <pic:spPr>
                          <a:xfrm>
                            <a:off x="0" y="0"/>
                            <a:ext cx="1285875" cy="752475"/>
                          </a:xfrm>
                          <a:prstGeom prst="rect">
                            <a:avLst/>
                          </a:prstGeom>
                          <a:noFill/>
                          <a:ln w="9525">
                            <a:noFill/>
                            <a:miter lim="800000"/>
                            <a:headEnd/>
                            <a:tailEnd/>
                          </a:ln>
                        </pic:spPr>
                      </pic:pic>
                    </a:graphicData>
                  </a:graphic>
                </wp:inline>
              </w:drawing>
            </w:r>
          </w:p>
        </w:tc>
        <w:tc>
          <w:tcPr>
            <w:tcW w:w="3594" w:type="dxa"/>
          </w:tcPr>
          <w:p>
            <w:pPr>
              <w:pStyle w:val="44"/>
              <w:rPr>
                <w:rFonts w:ascii="仿宋" w:hAnsi="仿宋" w:eastAsia="仿宋" w:cs="Times New Roman"/>
                <w:color w:val="000000" w:themeColor="text1"/>
                <w:kern w:val="2"/>
              </w:rPr>
            </w:pPr>
            <w:r>
              <w:rPr>
                <w:rFonts w:ascii="仿宋" w:hAnsi="仿宋" w:eastAsia="仿宋" w:cs="Times New Roman"/>
                <w:color w:val="000000" w:themeColor="text1"/>
                <w:kern w:val="2"/>
              </w:rPr>
              <w:t>1.</w:t>
            </w:r>
            <w:r>
              <w:rPr>
                <w:rFonts w:hint="eastAsia" w:ascii="仿宋" w:hAnsi="仿宋" w:eastAsia="仿宋" w:cs="Times New Roman"/>
                <w:color w:val="000000" w:themeColor="text1"/>
                <w:kern w:val="2"/>
              </w:rPr>
              <w:t>防溅入</w:t>
            </w:r>
          </w:p>
          <w:p>
            <w:pPr>
              <w:pStyle w:val="44"/>
              <w:rPr>
                <w:rFonts w:ascii="仿宋" w:hAnsi="仿宋" w:eastAsia="仿宋" w:cs="Times New Roman"/>
                <w:color w:val="000000" w:themeColor="text1"/>
                <w:kern w:val="2"/>
              </w:rPr>
            </w:pPr>
            <w:r>
              <w:rPr>
                <w:rFonts w:ascii="仿宋" w:hAnsi="仿宋" w:eastAsia="仿宋" w:cs="Times New Roman"/>
                <w:color w:val="000000" w:themeColor="text1"/>
                <w:kern w:val="2"/>
              </w:rPr>
              <w:t>2.</w:t>
            </w:r>
            <w:r>
              <w:rPr>
                <w:rFonts w:hint="eastAsia" w:ascii="仿宋" w:hAnsi="仿宋" w:eastAsia="仿宋" w:cs="Times New Roman"/>
                <w:color w:val="000000" w:themeColor="text1"/>
                <w:kern w:val="2"/>
              </w:rPr>
              <w:t>带近视镜也必须佩戴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93"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足部的防护</w:t>
            </w:r>
          </w:p>
        </w:tc>
        <w:tc>
          <w:tcPr>
            <w:tcW w:w="2835" w:type="dxa"/>
          </w:tcPr>
          <w:p>
            <w:pPr>
              <w:autoSpaceDN w:val="0"/>
              <w:adjustRightInd w:val="0"/>
              <w:snapToGrid w:val="0"/>
              <w:jc w:val="left"/>
              <w:rPr>
                <w:rFonts w:ascii="仿宋" w:hAnsi="仿宋" w:eastAsia="仿宋"/>
                <w:color w:val="000000" w:themeColor="text1"/>
                <w:kern w:val="0"/>
                <w:sz w:val="24"/>
              </w:rPr>
            </w:pPr>
            <w:r>
              <w:rPr>
                <w:rFonts w:ascii="仿宋" w:hAnsi="仿宋" w:eastAsia="仿宋"/>
                <w:color w:val="000000" w:themeColor="text1"/>
                <w:kern w:val="0"/>
                <w:sz w:val="24"/>
              </w:rPr>
              <w:drawing>
                <wp:inline distT="0" distB="0" distL="0" distR="0">
                  <wp:extent cx="942975" cy="704850"/>
                  <wp:effectExtent l="1905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7" cstate="print"/>
                          <a:srcRect/>
                          <a:stretch>
                            <a:fillRect/>
                          </a:stretch>
                        </pic:blipFill>
                        <pic:spPr>
                          <a:xfrm>
                            <a:off x="0" y="0"/>
                            <a:ext cx="942975" cy="704850"/>
                          </a:xfrm>
                          <a:prstGeom prst="rect">
                            <a:avLst/>
                          </a:prstGeom>
                          <a:noFill/>
                          <a:ln w="9525">
                            <a:noFill/>
                            <a:miter lim="800000"/>
                            <a:headEnd/>
                            <a:tailEnd/>
                          </a:ln>
                        </pic:spPr>
                      </pic:pic>
                    </a:graphicData>
                  </a:graphic>
                </wp:inline>
              </w:drawing>
            </w:r>
          </w:p>
        </w:tc>
        <w:tc>
          <w:tcPr>
            <w:tcW w:w="3594" w:type="dxa"/>
          </w:tcPr>
          <w:p>
            <w:pPr>
              <w:pStyle w:val="44"/>
              <w:rPr>
                <w:rFonts w:ascii="仿宋" w:hAnsi="仿宋" w:eastAsia="仿宋" w:cs="Times New Roman"/>
                <w:color w:val="000000" w:themeColor="text1"/>
                <w:kern w:val="2"/>
              </w:rPr>
            </w:pPr>
            <w:r>
              <w:rPr>
                <w:rFonts w:hint="eastAsia" w:ascii="仿宋" w:hAnsi="仿宋" w:eastAsia="仿宋" w:cs="Times New Roman"/>
                <w:color w:val="000000" w:themeColor="text1"/>
                <w:kern w:val="2"/>
              </w:rPr>
              <w:t>防滑、防砸、防穿刺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9" w:hRule="atLeast"/>
          <w:jc w:val="center"/>
        </w:trPr>
        <w:tc>
          <w:tcPr>
            <w:tcW w:w="2093"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工作服</w:t>
            </w:r>
          </w:p>
        </w:tc>
        <w:tc>
          <w:tcPr>
            <w:tcW w:w="2835" w:type="dxa"/>
          </w:tcPr>
          <w:p>
            <w:pPr>
              <w:autoSpaceDN w:val="0"/>
              <w:adjustRightInd w:val="0"/>
              <w:snapToGrid w:val="0"/>
              <w:spacing w:beforeLines="50"/>
              <w:jc w:val="left"/>
              <w:rPr>
                <w:rFonts w:ascii="仿宋" w:hAnsi="仿宋" w:eastAsia="仿宋"/>
                <w:color w:val="000000" w:themeColor="text1"/>
                <w:kern w:val="0"/>
                <w:sz w:val="24"/>
              </w:rPr>
            </w:pPr>
            <w:r>
              <w:rPr>
                <w:rFonts w:ascii="仿宋" w:hAnsi="仿宋" w:eastAsia="仿宋"/>
                <w:color w:val="000000" w:themeColor="text1"/>
                <w:kern w:val="0"/>
                <w:sz w:val="24"/>
              </w:rPr>
              <w:drawing>
                <wp:inline distT="0" distB="0" distL="0" distR="0">
                  <wp:extent cx="1057275" cy="1162050"/>
                  <wp:effectExtent l="19050" t="0" r="95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18" cstate="print"/>
                          <a:srcRect/>
                          <a:stretch>
                            <a:fillRect/>
                          </a:stretch>
                        </pic:blipFill>
                        <pic:spPr>
                          <a:xfrm>
                            <a:off x="0" y="0"/>
                            <a:ext cx="1057275" cy="1162050"/>
                          </a:xfrm>
                          <a:prstGeom prst="rect">
                            <a:avLst/>
                          </a:prstGeom>
                          <a:noFill/>
                          <a:ln w="9525">
                            <a:noFill/>
                            <a:miter lim="800000"/>
                            <a:headEnd/>
                            <a:tailEnd/>
                          </a:ln>
                        </pic:spPr>
                      </pic:pic>
                    </a:graphicData>
                  </a:graphic>
                </wp:inline>
              </w:drawing>
            </w:r>
          </w:p>
        </w:tc>
        <w:tc>
          <w:tcPr>
            <w:tcW w:w="3594" w:type="dxa"/>
          </w:tcPr>
          <w:p>
            <w:pPr>
              <w:autoSpaceDN w:val="0"/>
              <w:adjustRightInd w:val="0"/>
              <w:snapToGrid w:val="0"/>
              <w:spacing w:line="360" w:lineRule="auto"/>
              <w:jc w:val="left"/>
              <w:rPr>
                <w:rFonts w:ascii="仿宋" w:hAnsi="仿宋" w:eastAsia="仿宋"/>
                <w:color w:val="000000" w:themeColor="text1"/>
                <w:kern w:val="0"/>
                <w:sz w:val="24"/>
              </w:rPr>
            </w:pPr>
          </w:p>
        </w:tc>
      </w:tr>
    </w:tbl>
    <w:p>
      <w:pPr>
        <w:spacing w:line="560" w:lineRule="exact"/>
        <w:ind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3. 裁判</w:t>
      </w:r>
      <w:r>
        <w:rPr>
          <w:rFonts w:hint="eastAsia" w:ascii="仿宋" w:hAnsi="仿宋" w:eastAsia="仿宋"/>
          <w:color w:val="000000" w:themeColor="text1"/>
          <w:sz w:val="28"/>
          <w:szCs w:val="28"/>
        </w:rPr>
        <w:t>员对违反安全与健康条例、违反操作规程的选手和现象将提出警告并进行纠正。不听警告，不进行纠正的参赛选手会受到不允许进入竞赛现场、罚去安全分、停止加工、取消竞赛资格等不同程度的惩罚。选手防护装备</w:t>
      </w:r>
      <w:r>
        <w:rPr>
          <w:rFonts w:hint="eastAsia" w:ascii="仿宋" w:hAnsi="仿宋" w:eastAsia="仿宋" w:cs="仿宋_GB2312"/>
          <w:color w:val="000000" w:themeColor="text1"/>
          <w:sz w:val="28"/>
          <w:szCs w:val="28"/>
        </w:rPr>
        <w:t>佩带要求见表-14-2。</w:t>
      </w:r>
    </w:p>
    <w:p>
      <w:pPr>
        <w:autoSpaceDN w:val="0"/>
        <w:adjustRightInd w:val="0"/>
        <w:snapToGrid w:val="0"/>
        <w:spacing w:line="560" w:lineRule="exact"/>
        <w:ind w:firstLine="560" w:firstLineChars="200"/>
        <w:jc w:val="left"/>
        <w:rPr>
          <w:rFonts w:ascii="仿宋" w:hAnsi="仿宋" w:eastAsia="仿宋"/>
          <w:color w:val="000000" w:themeColor="text1"/>
          <w:sz w:val="28"/>
          <w:szCs w:val="28"/>
        </w:rPr>
      </w:pPr>
      <w:r>
        <w:rPr>
          <w:rFonts w:hint="eastAsia" w:ascii="仿宋" w:hAnsi="仿宋" w:eastAsia="仿宋"/>
          <w:color w:val="000000" w:themeColor="text1"/>
          <w:sz w:val="28"/>
          <w:szCs w:val="28"/>
        </w:rPr>
        <w:t xml:space="preserve">            </w:t>
      </w:r>
      <w:r>
        <w:rPr>
          <w:rFonts w:hint="eastAsia" w:ascii="仿宋" w:hAnsi="仿宋" w:eastAsia="仿宋" w:cs="仿宋_GB2312"/>
          <w:color w:val="000000" w:themeColor="text1"/>
          <w:sz w:val="24"/>
        </w:rPr>
        <w:t xml:space="preserve">      表14-2  选手防护装备佩带要求 </w:t>
      </w:r>
      <w:r>
        <w:rPr>
          <w:rFonts w:hint="eastAsia" w:ascii="仿宋" w:hAnsi="仿宋" w:eastAsia="仿宋"/>
          <w:color w:val="000000" w:themeColor="text1"/>
          <w:sz w:val="28"/>
          <w:szCs w:val="28"/>
        </w:rPr>
        <w:t xml:space="preserve">            </w:t>
      </w:r>
    </w:p>
    <w:tbl>
      <w:tblPr>
        <w:tblStyle w:val="21"/>
        <w:tblW w:w="893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68"/>
        <w:gridCol w:w="6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2368" w:type="dxa"/>
            <w:vAlign w:val="center"/>
          </w:tcPr>
          <w:p>
            <w:pPr>
              <w:pStyle w:val="44"/>
              <w:jc w:val="center"/>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时段</w:t>
            </w:r>
          </w:p>
        </w:tc>
        <w:tc>
          <w:tcPr>
            <w:tcW w:w="6571" w:type="dxa"/>
          </w:tcPr>
          <w:p>
            <w:pPr>
              <w:pStyle w:val="44"/>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68" w:type="dxa"/>
            <w:vAlign w:val="center"/>
          </w:tcPr>
          <w:p>
            <w:pPr>
              <w:pStyle w:val="44"/>
              <w:jc w:val="center"/>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机床操作时</w:t>
            </w:r>
          </w:p>
          <w:p>
            <w:pPr>
              <w:pStyle w:val="44"/>
              <w:jc w:val="center"/>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女士需带安全帽</w:t>
            </w:r>
          </w:p>
        </w:tc>
        <w:tc>
          <w:tcPr>
            <w:tcW w:w="6571" w:type="dxa"/>
          </w:tcPr>
          <w:p>
            <w:pPr>
              <w:autoSpaceDN w:val="0"/>
              <w:adjustRightInd w:val="0"/>
              <w:snapToGrid w:val="0"/>
              <w:spacing w:line="360" w:lineRule="auto"/>
              <w:jc w:val="left"/>
              <w:rPr>
                <w:rFonts w:ascii="仿宋" w:hAnsi="仿宋" w:eastAsia="仿宋"/>
                <w:color w:val="000000" w:themeColor="text1"/>
                <w:kern w:val="0"/>
                <w:sz w:val="28"/>
                <w:szCs w:val="28"/>
              </w:rPr>
            </w:pPr>
            <w:r>
              <w:rPr>
                <w:rFonts w:ascii="仿宋" w:hAnsi="仿宋" w:eastAsia="仿宋"/>
                <w:color w:val="000000" w:themeColor="text1"/>
                <w:kern w:val="0"/>
                <w:sz w:val="28"/>
                <w:szCs w:val="28"/>
              </w:rPr>
              <w:drawing>
                <wp:inline distT="0" distB="0" distL="0" distR="0">
                  <wp:extent cx="704850" cy="895350"/>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19" cstate="print"/>
                          <a:srcRect/>
                          <a:stretch>
                            <a:fillRect/>
                          </a:stretch>
                        </pic:blipFill>
                        <pic:spPr>
                          <a:xfrm>
                            <a:off x="0" y="0"/>
                            <a:ext cx="704850" cy="895350"/>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733425" cy="923925"/>
                  <wp:effectExtent l="1905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20" cstate="print"/>
                          <a:srcRect/>
                          <a:stretch>
                            <a:fillRect/>
                          </a:stretch>
                        </pic:blipFill>
                        <pic:spPr>
                          <a:xfrm>
                            <a:off x="0" y="0"/>
                            <a:ext cx="733425" cy="923925"/>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695325" cy="895350"/>
                  <wp:effectExtent l="1905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21" cstate="print"/>
                          <a:srcRect/>
                          <a:stretch>
                            <a:fillRect/>
                          </a:stretch>
                        </pic:blipFill>
                        <pic:spPr>
                          <a:xfrm>
                            <a:off x="0" y="0"/>
                            <a:ext cx="695325" cy="895350"/>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723900" cy="933450"/>
                  <wp:effectExtent l="1905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22" cstate="print"/>
                          <a:srcRect/>
                          <a:stretch>
                            <a:fillRect/>
                          </a:stretch>
                        </pic:blipFill>
                        <pic:spPr>
                          <a:xfrm>
                            <a:off x="0" y="0"/>
                            <a:ext cx="723900" cy="933450"/>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704850" cy="914400"/>
                  <wp:effectExtent l="1905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noChangeArrowheads="1"/>
                          </pic:cNvPicPr>
                        </pic:nvPicPr>
                        <pic:blipFill>
                          <a:blip r:embed="rId23" cstate="print"/>
                          <a:srcRect/>
                          <a:stretch>
                            <a:fillRect/>
                          </a:stretch>
                        </pic:blipFill>
                        <pic:spPr>
                          <a:xfrm>
                            <a:off x="0" y="0"/>
                            <a:ext cx="704850" cy="914400"/>
                          </a:xfrm>
                          <a:prstGeom prst="rect">
                            <a:avLst/>
                          </a:pr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68" w:type="dxa"/>
            <w:vAlign w:val="center"/>
          </w:tcPr>
          <w:p>
            <w:pPr>
              <w:pStyle w:val="44"/>
              <w:jc w:val="center"/>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拿取毛坯、手工去毛刺时</w:t>
            </w:r>
          </w:p>
        </w:tc>
        <w:tc>
          <w:tcPr>
            <w:tcW w:w="6571" w:type="dxa"/>
          </w:tcPr>
          <w:p>
            <w:pPr>
              <w:autoSpaceDN w:val="0"/>
              <w:adjustRightInd w:val="0"/>
              <w:snapToGrid w:val="0"/>
              <w:spacing w:line="360" w:lineRule="auto"/>
              <w:jc w:val="left"/>
              <w:rPr>
                <w:rFonts w:ascii="仿宋" w:hAnsi="仿宋" w:eastAsia="仿宋"/>
                <w:color w:val="000000" w:themeColor="text1"/>
                <w:kern w:val="0"/>
                <w:sz w:val="28"/>
                <w:szCs w:val="28"/>
              </w:rPr>
            </w:pPr>
            <w:r>
              <w:rPr>
                <w:rFonts w:ascii="仿宋" w:hAnsi="仿宋" w:eastAsia="仿宋"/>
                <w:color w:val="000000" w:themeColor="text1"/>
                <w:kern w:val="0"/>
                <w:sz w:val="28"/>
                <w:szCs w:val="28"/>
              </w:rPr>
              <w:drawing>
                <wp:inline distT="0" distB="0" distL="0" distR="0">
                  <wp:extent cx="628650" cy="838200"/>
                  <wp:effectExtent l="1905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24" cstate="print"/>
                          <a:srcRect/>
                          <a:stretch>
                            <a:fillRect/>
                          </a:stretch>
                        </pic:blipFill>
                        <pic:spPr>
                          <a:xfrm>
                            <a:off x="0" y="0"/>
                            <a:ext cx="628650" cy="838200"/>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666750" cy="838200"/>
                  <wp:effectExtent l="1905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666750" cy="838200"/>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666750" cy="876300"/>
                  <wp:effectExtent l="19050" t="0" r="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noChangeArrowheads="1"/>
                          </pic:cNvPicPr>
                        </pic:nvPicPr>
                        <pic:blipFill>
                          <a:blip r:embed="rId21" cstate="print"/>
                          <a:srcRect/>
                          <a:stretch>
                            <a:fillRect/>
                          </a:stretch>
                        </pic:blipFill>
                        <pic:spPr>
                          <a:xfrm>
                            <a:off x="0" y="0"/>
                            <a:ext cx="666750" cy="876300"/>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609600" cy="800100"/>
                  <wp:effectExtent l="19050" t="0" r="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noChangeArrowheads="1"/>
                          </pic:cNvPicPr>
                        </pic:nvPicPr>
                        <pic:blipFill>
                          <a:blip r:embed="rId22" cstate="print"/>
                          <a:srcRect/>
                          <a:stretch>
                            <a:fillRect/>
                          </a:stretch>
                        </pic:blipFill>
                        <pic:spPr>
                          <a:xfrm>
                            <a:off x="0" y="0"/>
                            <a:ext cx="609600" cy="800100"/>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647700" cy="847725"/>
                  <wp:effectExtent l="1905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23" cstate="print"/>
                          <a:srcRect/>
                          <a:stretch>
                            <a:fillRect/>
                          </a:stretch>
                        </pic:blipFill>
                        <pic:spPr>
                          <a:xfrm>
                            <a:off x="0" y="0"/>
                            <a:ext cx="647700" cy="847725"/>
                          </a:xfrm>
                          <a:prstGeom prst="rect">
                            <a:avLst/>
                          </a:pr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68" w:type="dxa"/>
            <w:vAlign w:val="center"/>
          </w:tcPr>
          <w:p>
            <w:pPr>
              <w:pStyle w:val="44"/>
              <w:jc w:val="center"/>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其他操作时</w:t>
            </w:r>
          </w:p>
        </w:tc>
        <w:tc>
          <w:tcPr>
            <w:tcW w:w="6571" w:type="dxa"/>
          </w:tcPr>
          <w:p>
            <w:pPr>
              <w:autoSpaceDN w:val="0"/>
              <w:adjustRightInd w:val="0"/>
              <w:snapToGrid w:val="0"/>
              <w:spacing w:line="360" w:lineRule="auto"/>
              <w:jc w:val="left"/>
              <w:rPr>
                <w:rFonts w:ascii="仿宋" w:hAnsi="仿宋" w:eastAsia="仿宋"/>
                <w:color w:val="000000" w:themeColor="text1"/>
                <w:kern w:val="0"/>
                <w:sz w:val="28"/>
                <w:szCs w:val="28"/>
              </w:rPr>
            </w:pPr>
            <w:r>
              <w:rPr>
                <w:rFonts w:ascii="仿宋" w:hAnsi="仿宋" w:eastAsia="仿宋"/>
                <w:color w:val="000000" w:themeColor="text1"/>
                <w:kern w:val="0"/>
                <w:sz w:val="28"/>
                <w:szCs w:val="28"/>
              </w:rPr>
              <w:drawing>
                <wp:inline distT="0" distB="0" distL="0" distR="0">
                  <wp:extent cx="819150" cy="1076325"/>
                  <wp:effectExtent l="19050" t="0" r="0"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noChangeArrowheads="1"/>
                          </pic:cNvPicPr>
                        </pic:nvPicPr>
                        <pic:blipFill>
                          <a:blip r:embed="rId22" cstate="print"/>
                          <a:srcRect/>
                          <a:stretch>
                            <a:fillRect/>
                          </a:stretch>
                        </pic:blipFill>
                        <pic:spPr>
                          <a:xfrm>
                            <a:off x="0" y="0"/>
                            <a:ext cx="819150" cy="1076325"/>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8"/>
                <w:szCs w:val="28"/>
              </w:rPr>
              <w:drawing>
                <wp:inline distT="0" distB="0" distL="0" distR="0">
                  <wp:extent cx="781050" cy="1009650"/>
                  <wp:effectExtent l="19050" t="0" r="0" b="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noChangeArrowheads="1"/>
                          </pic:cNvPicPr>
                        </pic:nvPicPr>
                        <pic:blipFill>
                          <a:blip r:embed="rId23" cstate="print"/>
                          <a:srcRect/>
                          <a:stretch>
                            <a:fillRect/>
                          </a:stretch>
                        </pic:blipFill>
                        <pic:spPr>
                          <a:xfrm>
                            <a:off x="0" y="0"/>
                            <a:ext cx="781050" cy="1009650"/>
                          </a:xfrm>
                          <a:prstGeom prst="rect">
                            <a:avLst/>
                          </a:prstGeom>
                          <a:noFill/>
                          <a:ln w="9525">
                            <a:noFill/>
                            <a:miter lim="800000"/>
                            <a:headEnd/>
                            <a:tailEnd/>
                          </a:ln>
                        </pic:spPr>
                      </pic:pic>
                    </a:graphicData>
                  </a:graphic>
                </wp:inline>
              </w:drawing>
            </w:r>
          </w:p>
        </w:tc>
      </w:tr>
    </w:tbl>
    <w:p>
      <w:pPr>
        <w:spacing w:line="560" w:lineRule="exact"/>
        <w:ind w:left="561"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4. 有</w:t>
      </w:r>
      <w:r>
        <w:rPr>
          <w:rFonts w:ascii="仿宋" w:hAnsi="仿宋" w:eastAsia="仿宋"/>
          <w:color w:val="000000" w:themeColor="text1"/>
          <w:sz w:val="28"/>
          <w:szCs w:val="28"/>
        </w:rPr>
        <w:t>毒有害物品的管理和限制</w:t>
      </w:r>
    </w:p>
    <w:p>
      <w:pPr>
        <w:autoSpaceDN w:val="0"/>
        <w:adjustRightInd w:val="0"/>
        <w:snapToGrid w:val="0"/>
        <w:spacing w:line="560" w:lineRule="exact"/>
        <w:ind w:firstLine="560" w:firstLineChars="200"/>
        <w:jc w:val="left"/>
        <w:rPr>
          <w:rFonts w:ascii="仿宋" w:hAnsi="仿宋" w:eastAsia="仿宋"/>
          <w:color w:val="000000" w:themeColor="text1"/>
          <w:sz w:val="28"/>
          <w:szCs w:val="28"/>
        </w:rPr>
      </w:pPr>
      <w:r>
        <w:rPr>
          <w:rFonts w:ascii="仿宋" w:hAnsi="仿宋" w:eastAsia="仿宋"/>
          <w:color w:val="000000" w:themeColor="text1"/>
          <w:sz w:val="28"/>
          <w:szCs w:val="28"/>
        </w:rPr>
        <w:t>选手禁止携带易燃易爆物品，见表-1</w:t>
      </w:r>
      <w:r>
        <w:rPr>
          <w:rFonts w:hint="eastAsia" w:ascii="仿宋" w:hAnsi="仿宋" w:eastAsia="仿宋"/>
          <w:color w:val="000000" w:themeColor="text1"/>
          <w:sz w:val="28"/>
          <w:szCs w:val="28"/>
        </w:rPr>
        <w:t>4-3</w:t>
      </w:r>
      <w:r>
        <w:rPr>
          <w:rFonts w:ascii="仿宋" w:hAnsi="仿宋" w:eastAsia="仿宋"/>
          <w:color w:val="000000" w:themeColor="text1"/>
          <w:sz w:val="28"/>
          <w:szCs w:val="28"/>
        </w:rPr>
        <w:t>所示</w:t>
      </w:r>
      <w:r>
        <w:rPr>
          <w:rFonts w:hint="eastAsia" w:ascii="仿宋" w:hAnsi="仿宋" w:eastAsia="仿宋"/>
          <w:color w:val="000000" w:themeColor="text1"/>
          <w:sz w:val="28"/>
          <w:szCs w:val="28"/>
        </w:rPr>
        <w:t>。</w:t>
      </w:r>
    </w:p>
    <w:p>
      <w:pPr>
        <w:autoSpaceDN w:val="0"/>
        <w:adjustRightInd w:val="0"/>
        <w:snapToGrid w:val="0"/>
        <w:spacing w:line="560" w:lineRule="exact"/>
        <w:ind w:firstLine="480" w:firstLineChars="200"/>
        <w:jc w:val="center"/>
        <w:rPr>
          <w:rFonts w:ascii="仿宋" w:hAnsi="仿宋" w:eastAsia="仿宋"/>
          <w:color w:val="000000" w:themeColor="text1"/>
          <w:sz w:val="28"/>
          <w:szCs w:val="28"/>
        </w:rPr>
      </w:pPr>
      <w:r>
        <w:rPr>
          <w:rFonts w:hint="eastAsia" w:ascii="仿宋" w:hAnsi="仿宋" w:eastAsia="仿宋" w:cs="仿宋_GB2312"/>
          <w:color w:val="000000" w:themeColor="text1"/>
          <w:sz w:val="24"/>
        </w:rPr>
        <w:t>表14-3</w:t>
      </w:r>
      <w:r>
        <w:rPr>
          <w:rFonts w:hint="eastAsia" w:ascii="仿宋" w:hAnsi="仿宋" w:eastAsia="仿宋"/>
          <w:color w:val="000000" w:themeColor="text1"/>
          <w:sz w:val="24"/>
        </w:rPr>
        <w:t xml:space="preserve"> 选手禁带的物品   </w:t>
      </w:r>
      <w:r>
        <w:rPr>
          <w:rFonts w:hint="eastAsia" w:ascii="仿宋" w:hAnsi="仿宋" w:eastAsia="仿宋"/>
          <w:color w:val="000000" w:themeColor="text1"/>
          <w:sz w:val="28"/>
          <w:szCs w:val="28"/>
        </w:rPr>
        <w:t xml:space="preserve">            </w:t>
      </w:r>
    </w:p>
    <w:tbl>
      <w:tblPr>
        <w:tblStyle w:val="21"/>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40"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有害物品</w:t>
            </w:r>
          </w:p>
        </w:tc>
        <w:tc>
          <w:tcPr>
            <w:tcW w:w="2841"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图示</w:t>
            </w:r>
          </w:p>
        </w:tc>
        <w:tc>
          <w:tcPr>
            <w:tcW w:w="2841"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40"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防锈清洗剂</w:t>
            </w:r>
          </w:p>
        </w:tc>
        <w:tc>
          <w:tcPr>
            <w:tcW w:w="2841" w:type="dxa"/>
            <w:vAlign w:val="center"/>
          </w:tcPr>
          <w:p>
            <w:pPr>
              <w:pStyle w:val="44"/>
              <w:jc w:val="center"/>
              <w:rPr>
                <w:rFonts w:ascii="仿宋" w:hAnsi="仿宋" w:eastAsia="仿宋"/>
                <w:color w:val="000000" w:themeColor="text1"/>
              </w:rPr>
            </w:pPr>
            <w:r>
              <w:rPr>
                <w:rFonts w:ascii="仿宋" w:hAnsi="仿宋" w:eastAsia="仿宋"/>
                <w:color w:val="000000" w:themeColor="text1"/>
              </w:rPr>
              <w:drawing>
                <wp:inline distT="0" distB="0" distL="0" distR="0">
                  <wp:extent cx="676275" cy="666750"/>
                  <wp:effectExtent l="19050" t="0" r="9525"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25" cstate="print"/>
                          <a:srcRect/>
                          <a:stretch>
                            <a:fillRect/>
                          </a:stretch>
                        </pic:blipFill>
                        <pic:spPr>
                          <a:xfrm>
                            <a:off x="0" y="0"/>
                            <a:ext cx="676275" cy="666750"/>
                          </a:xfrm>
                          <a:prstGeom prst="rect">
                            <a:avLst/>
                          </a:prstGeom>
                          <a:noFill/>
                          <a:ln w="9525">
                            <a:noFill/>
                            <a:miter lim="800000"/>
                            <a:headEnd/>
                            <a:tailEnd/>
                          </a:ln>
                        </pic:spPr>
                      </pic:pic>
                    </a:graphicData>
                  </a:graphic>
                </wp:inline>
              </w:drawing>
            </w:r>
          </w:p>
        </w:tc>
        <w:tc>
          <w:tcPr>
            <w:tcW w:w="2841"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禁止携带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40"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酒精、汽油</w:t>
            </w:r>
          </w:p>
        </w:tc>
        <w:tc>
          <w:tcPr>
            <w:tcW w:w="2841" w:type="dxa"/>
            <w:vAlign w:val="center"/>
          </w:tcPr>
          <w:p>
            <w:pPr>
              <w:autoSpaceDN w:val="0"/>
              <w:adjustRightInd w:val="0"/>
              <w:snapToGrid w:val="0"/>
              <w:spacing w:line="360" w:lineRule="auto"/>
              <w:jc w:val="center"/>
              <w:rPr>
                <w:rFonts w:ascii="仿宋" w:hAnsi="仿宋" w:eastAsia="仿宋"/>
                <w:color w:val="000000" w:themeColor="text1"/>
                <w:kern w:val="0"/>
                <w:sz w:val="24"/>
              </w:rPr>
            </w:pPr>
            <w:r>
              <w:rPr>
                <w:rFonts w:ascii="仿宋" w:hAnsi="仿宋" w:eastAsia="仿宋"/>
                <w:color w:val="000000" w:themeColor="text1"/>
                <w:kern w:val="0"/>
                <w:sz w:val="24"/>
              </w:rPr>
              <w:drawing>
                <wp:inline distT="0" distB="0" distL="0" distR="0">
                  <wp:extent cx="704850" cy="704850"/>
                  <wp:effectExtent l="19050" t="0" r="0" b="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noChangeArrowheads="1"/>
                          </pic:cNvPicPr>
                        </pic:nvPicPr>
                        <pic:blipFill>
                          <a:blip r:embed="rId26" cstate="print"/>
                          <a:srcRect/>
                          <a:stretch>
                            <a:fillRect/>
                          </a:stretch>
                        </pic:blipFill>
                        <pic:spPr>
                          <a:xfrm>
                            <a:off x="0" y="0"/>
                            <a:ext cx="704850" cy="704850"/>
                          </a:xfrm>
                          <a:prstGeom prst="rect">
                            <a:avLst/>
                          </a:prstGeom>
                          <a:noFill/>
                          <a:ln w="9525">
                            <a:noFill/>
                            <a:miter lim="800000"/>
                            <a:headEnd/>
                            <a:tailEnd/>
                          </a:ln>
                        </pic:spPr>
                      </pic:pic>
                    </a:graphicData>
                  </a:graphic>
                </wp:inline>
              </w:drawing>
            </w:r>
            <w:r>
              <w:rPr>
                <w:rFonts w:ascii="仿宋" w:hAnsi="仿宋" w:eastAsia="仿宋"/>
                <w:color w:val="000000" w:themeColor="text1"/>
                <w:kern w:val="0"/>
                <w:sz w:val="24"/>
              </w:rPr>
              <w:drawing>
                <wp:inline distT="0" distB="0" distL="0" distR="0">
                  <wp:extent cx="790575" cy="685800"/>
                  <wp:effectExtent l="19050" t="0" r="9525"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noChangeArrowheads="1"/>
                          </pic:cNvPicPr>
                        </pic:nvPicPr>
                        <pic:blipFill>
                          <a:blip r:embed="rId27" cstate="print"/>
                          <a:srcRect/>
                          <a:stretch>
                            <a:fillRect/>
                          </a:stretch>
                        </pic:blipFill>
                        <pic:spPr>
                          <a:xfrm>
                            <a:off x="0" y="0"/>
                            <a:ext cx="790575" cy="685800"/>
                          </a:xfrm>
                          <a:prstGeom prst="rect">
                            <a:avLst/>
                          </a:prstGeom>
                          <a:noFill/>
                          <a:ln w="9525">
                            <a:noFill/>
                            <a:miter lim="800000"/>
                            <a:headEnd/>
                            <a:tailEnd/>
                          </a:ln>
                        </pic:spPr>
                      </pic:pic>
                    </a:graphicData>
                  </a:graphic>
                </wp:inline>
              </w:drawing>
            </w:r>
          </w:p>
        </w:tc>
        <w:tc>
          <w:tcPr>
            <w:tcW w:w="2841"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严禁携带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840"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有毒有害物</w:t>
            </w:r>
          </w:p>
        </w:tc>
        <w:tc>
          <w:tcPr>
            <w:tcW w:w="2841" w:type="dxa"/>
            <w:vAlign w:val="center"/>
          </w:tcPr>
          <w:p>
            <w:pPr>
              <w:autoSpaceDN w:val="0"/>
              <w:adjustRightInd w:val="0"/>
              <w:snapToGrid w:val="0"/>
              <w:spacing w:line="360" w:lineRule="auto"/>
              <w:jc w:val="center"/>
              <w:rPr>
                <w:rFonts w:ascii="仿宋" w:hAnsi="仿宋" w:eastAsia="仿宋"/>
                <w:color w:val="000000" w:themeColor="text1"/>
                <w:kern w:val="0"/>
                <w:sz w:val="24"/>
              </w:rPr>
            </w:pPr>
            <w:r>
              <w:rPr>
                <w:rFonts w:ascii="仿宋" w:hAnsi="仿宋" w:eastAsia="仿宋"/>
                <w:color w:val="000000" w:themeColor="text1"/>
                <w:kern w:val="0"/>
                <w:sz w:val="24"/>
              </w:rPr>
              <w:drawing>
                <wp:inline distT="0" distB="0" distL="0" distR="0">
                  <wp:extent cx="1209675" cy="609600"/>
                  <wp:effectExtent l="19050" t="0" r="9525" b="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noChangeArrowheads="1"/>
                          </pic:cNvPicPr>
                        </pic:nvPicPr>
                        <pic:blipFill>
                          <a:blip r:embed="rId28" cstate="print"/>
                          <a:srcRect/>
                          <a:stretch>
                            <a:fillRect/>
                          </a:stretch>
                        </pic:blipFill>
                        <pic:spPr>
                          <a:xfrm>
                            <a:off x="0" y="0"/>
                            <a:ext cx="1209675" cy="609600"/>
                          </a:xfrm>
                          <a:prstGeom prst="rect">
                            <a:avLst/>
                          </a:prstGeom>
                          <a:noFill/>
                          <a:ln w="9525">
                            <a:noFill/>
                            <a:miter lim="800000"/>
                            <a:headEnd/>
                            <a:tailEnd/>
                          </a:ln>
                        </pic:spPr>
                      </pic:pic>
                    </a:graphicData>
                  </a:graphic>
                </wp:inline>
              </w:drawing>
            </w:r>
          </w:p>
        </w:tc>
        <w:tc>
          <w:tcPr>
            <w:tcW w:w="2841" w:type="dxa"/>
            <w:vAlign w:val="center"/>
          </w:tcPr>
          <w:p>
            <w:pPr>
              <w:pStyle w:val="44"/>
              <w:jc w:val="center"/>
              <w:rPr>
                <w:rFonts w:ascii="仿宋" w:hAnsi="仿宋" w:eastAsia="仿宋" w:cs="Times New Roman"/>
                <w:color w:val="000000" w:themeColor="text1"/>
                <w:kern w:val="2"/>
              </w:rPr>
            </w:pPr>
            <w:r>
              <w:rPr>
                <w:rFonts w:hint="eastAsia" w:ascii="仿宋" w:hAnsi="仿宋" w:eastAsia="仿宋" w:cs="Times New Roman"/>
                <w:color w:val="000000" w:themeColor="text1"/>
                <w:kern w:val="2"/>
              </w:rPr>
              <w:t>严禁携带</w:t>
            </w:r>
          </w:p>
        </w:tc>
      </w:tr>
    </w:tbl>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5. 操作者必须全面掌握本赛项所用机床操作使用说明书的内容,熟悉本赛项所用机床的一般性能和结构，禁止超性能使用。</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6. 正确使用各测量工具和仪器，特别是高精密测量仪器，防止碰摔事故的发生。</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7. 组件或部件装好经检查合格后，必须加妥善防护措施，以防止水汽、污物及其他脏东西进入内部。</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8. 各管路系统（如气压管路等），应按机床外形排列整齐，固定可靠，不允许有扭曲及损害外形美观的现象。</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9. 必须熟悉了解机床的安全保护措施和安全操作规程，随时监控显示装置，发现报警信号时，停止加工并判断报警内容及排除故障。</w:t>
      </w:r>
    </w:p>
    <w:p>
      <w:pPr>
        <w:spacing w:line="560" w:lineRule="exact"/>
        <w:ind w:left="561"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 xml:space="preserve">10. </w:t>
      </w:r>
      <w:r>
        <w:rPr>
          <w:rFonts w:hint="eastAsia" w:ascii="仿宋" w:hAnsi="仿宋" w:eastAsia="仿宋"/>
          <w:color w:val="000000" w:themeColor="text1"/>
          <w:sz w:val="28"/>
          <w:szCs w:val="28"/>
        </w:rPr>
        <w:t>使用的工量具应排列放置整齐，比赛过程中严格按照工艺要求使用。</w:t>
      </w:r>
    </w:p>
    <w:p>
      <w:pPr>
        <w:adjustRightInd w:val="0"/>
        <w:snapToGrid w:val="0"/>
        <w:spacing w:line="560" w:lineRule="exact"/>
        <w:ind w:left="561" w:firstLine="560" w:firstLineChars="200"/>
        <w:rPr>
          <w:rFonts w:ascii="仿宋" w:hAnsi="仿宋" w:eastAsia="仿宋" w:cs="Arial"/>
          <w:color w:val="000000" w:themeColor="text1"/>
          <w:sz w:val="28"/>
          <w:szCs w:val="28"/>
        </w:rPr>
      </w:pPr>
      <w:bookmarkStart w:id="57" w:name="_Toc477270913"/>
      <w:r>
        <w:rPr>
          <w:rFonts w:hint="eastAsia" w:ascii="仿宋" w:hAnsi="仿宋" w:eastAsia="仿宋" w:cs="Arial"/>
          <w:color w:val="000000" w:themeColor="text1"/>
          <w:sz w:val="28"/>
          <w:szCs w:val="28"/>
        </w:rPr>
        <w:t>（七）安全保卫</w:t>
      </w:r>
      <w:bookmarkEnd w:id="57"/>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 xml:space="preserve">1. 为了确保本次大赛的顺利进行，承办学院建立大赛期间相应的安全保障制度，同时由安全保卫、校园环境及卫生医疗保障组执行： </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 参赛车辆一律凭大赛组委会核发的证件出入校门，并按指定路线行驶，按指定地点停放。</w:t>
      </w:r>
    </w:p>
    <w:p>
      <w:pPr>
        <w:spacing w:line="560" w:lineRule="exact"/>
        <w:ind w:left="561"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 xml:space="preserve">3. </w:t>
      </w:r>
      <w:r>
        <w:rPr>
          <w:rFonts w:hint="eastAsia" w:ascii="仿宋" w:hAnsi="仿宋" w:eastAsia="仿宋"/>
          <w:color w:val="000000" w:themeColor="text1"/>
          <w:sz w:val="28"/>
          <w:szCs w:val="28"/>
        </w:rPr>
        <w:t>在比赛开始前，选手要认真阅读场地内张贴的《入场须知》和应急疏散图；参赛各队须在领队的带领下，佩戴统一的入场证，方可出入。</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 各类人员须严格遵守赛场规则，严禁携带与参赛无关的物品入场，严禁携带易燃易爆等危险品入内。</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5. 场内不得大声喧哗，说笑打逗，参赛人员要服从工作人员管理。</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6. 比赛场内严禁吸烟。</w:t>
      </w:r>
    </w:p>
    <w:p>
      <w:pPr>
        <w:spacing w:line="560" w:lineRule="exact"/>
        <w:ind w:left="561"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7. 安保人员发现不安全隐患及时通报赛场负责人员。</w:t>
      </w:r>
    </w:p>
    <w:p>
      <w:pPr>
        <w:spacing w:line="560" w:lineRule="exact"/>
        <w:ind w:left="561"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8. 参</w:t>
      </w:r>
      <w:r>
        <w:rPr>
          <w:rFonts w:hint="eastAsia" w:ascii="仿宋" w:hAnsi="仿宋" w:eastAsia="仿宋"/>
          <w:color w:val="000000" w:themeColor="text1"/>
          <w:sz w:val="28"/>
          <w:szCs w:val="28"/>
        </w:rPr>
        <w:t>赛人员退场后，需按原路线返回。如果出现安全问题，在安保人员指挥下，迅速按紧急疏散路线撤离现场。</w:t>
      </w:r>
    </w:p>
    <w:p>
      <w:pPr>
        <w:pStyle w:val="2"/>
        <w:spacing w:line="560" w:lineRule="exact"/>
        <w:ind w:firstLine="562" w:firstLineChars="200"/>
        <w:rPr>
          <w:rFonts w:ascii="仿宋" w:hAnsi="仿宋" w:cs="仿宋_GB2312"/>
          <w:color w:val="000000" w:themeColor="text1"/>
        </w:rPr>
      </w:pPr>
      <w:bookmarkStart w:id="58" w:name="_Toc477270914"/>
      <w:bookmarkStart w:id="59" w:name="_Toc4287726"/>
      <w:r>
        <w:rPr>
          <w:rFonts w:hint="eastAsia" w:ascii="仿宋" w:hAnsi="仿宋" w:cs="仿宋_GB2312"/>
          <w:color w:val="000000" w:themeColor="text1"/>
        </w:rPr>
        <w:t>十五、竞赛须知</w:t>
      </w:r>
      <w:bookmarkEnd w:id="58"/>
      <w:bookmarkEnd w:id="59"/>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所有参赛人员应该树立正确的参赛观，严格遵守《全国职业院校技能大赛制度》，熟悉赛项规程的相关要求，具体要求如下：</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（一）参赛领队须知</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领队应按时参加赛前领队会议，不得无故缺席。</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领队负责组织本省参赛队参加各项赛事活动。</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3.</w:t>
      </w:r>
      <w:r>
        <w:rPr>
          <w:rFonts w:hint="eastAsia" w:ascii="仿宋" w:hAnsi="仿宋" w:eastAsia="仿宋" w:cs="仿宋_GB2312"/>
          <w:bCs/>
          <w:color w:val="000000" w:themeColor="text1"/>
          <w:sz w:val="28"/>
          <w:szCs w:val="28"/>
        </w:rPr>
        <w:t>领队应积极做好本省参赛队的服务工作，协调各参赛队与赛项组织机构、承办院校的对接。</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4.各参赛队领队和指导教师要坚决执行比赛的各项规定，加强对参赛人员的管理，做好赛前准备工作，督促选手带好证件和允许自带的工具。</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5.领队要组织参赛人员务必于赛前30分钟到赛场等候，迟到15分钟以上按弃权处理。</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6.</w:t>
      </w:r>
      <w:r>
        <w:rPr>
          <w:rFonts w:hint="eastAsia" w:ascii="仿宋" w:hAnsi="仿宋" w:eastAsia="仿宋" w:cs="仿宋_GB2312"/>
          <w:bCs/>
          <w:color w:val="000000" w:themeColor="text1"/>
          <w:sz w:val="28"/>
          <w:szCs w:val="28"/>
        </w:rPr>
        <w:t>参赛队认为存在不符合竞赛规定的设备、工具、软件，有失公正的评判、奖励，以及工作人员的违规行为等情况时，须由领队在该赛项竞赛结束后</w:t>
      </w:r>
      <w:r>
        <w:rPr>
          <w:rFonts w:ascii="仿宋" w:hAnsi="仿宋" w:eastAsia="仿宋" w:cs="仿宋_GB2312"/>
          <w:bCs/>
          <w:color w:val="000000" w:themeColor="text1"/>
          <w:sz w:val="28"/>
          <w:szCs w:val="28"/>
        </w:rPr>
        <w:t xml:space="preserve"> 2 </w:t>
      </w:r>
      <w:r>
        <w:rPr>
          <w:rFonts w:hint="eastAsia" w:ascii="仿宋" w:hAnsi="仿宋" w:eastAsia="仿宋" w:cs="仿宋_GB2312"/>
          <w:bCs/>
          <w:color w:val="000000" w:themeColor="text1"/>
          <w:sz w:val="28"/>
          <w:szCs w:val="28"/>
        </w:rPr>
        <w:t>小时内，向赛项仲裁组提交书面申诉材料，提交材料的程序及签字应遵守《全国职业院校技能大赛-监督与仲裁管理办法》之要求。各参赛队领队应带头服从和执行申诉的最终仲裁结果，并要求指导教师、选手服从和执行。</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（二）指导教师须知</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指导教师应该根据专业教学计划和赛项规程合理制定训练方案，认真指导选手训练，培养选手的综合职业能力和良好的职业素养，克服功利化思想，避免为赛而学、以赛代学。</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指导教师应该根据赛项规程要求做好参赛选手保险办理工作，并积极做好选手的安全教育。</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3.</w:t>
      </w:r>
      <w:r>
        <w:rPr>
          <w:rFonts w:hint="eastAsia" w:ascii="仿宋" w:hAnsi="仿宋" w:eastAsia="仿宋" w:cs="仿宋_GB2312"/>
          <w:bCs/>
          <w:color w:val="000000" w:themeColor="text1"/>
          <w:sz w:val="28"/>
          <w:szCs w:val="28"/>
        </w:rPr>
        <w:t>指导教师参加赛项观摩等活动，不得违反赛项规定进入赛场，干扰比赛正常进行。</w:t>
      </w:r>
    </w:p>
    <w:p>
      <w:pPr>
        <w:spacing w:line="560" w:lineRule="exact"/>
        <w:ind w:firstLine="560" w:firstLine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（三）参赛选手须知</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参赛选手按照大赛赛程安排，凭赛项组委会颁发的参赛证和有效身份证件参加比赛及相关活动。参赛选手不符合报名规定条件，或冒名顶替、或弄虚作假，经赛项组委会核准后，一律取消该选手参赛资格。</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参赛选手须严格遵守竞赛规程规定的安全操作流程，防止发生安全事故。参赛队统一着装，须符合安全生产及竞赛要求，选手安全帽、工作服、胸牌、工具箱，以及携带物品不得有参赛院校信息，学院身份证、学生证不得在赛场公开放置。</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3.</w:t>
      </w:r>
      <w:r>
        <w:rPr>
          <w:rFonts w:hint="eastAsia" w:ascii="仿宋" w:hAnsi="仿宋" w:eastAsia="仿宋" w:cs="仿宋_GB2312"/>
          <w:bCs/>
          <w:color w:val="000000" w:themeColor="text1"/>
          <w:sz w:val="28"/>
          <w:szCs w:val="28"/>
        </w:rPr>
        <w:t>参赛选手应自觉遵守赛场纪律，服从裁判、听从指挥、文明比赛；须严格按照规定时间进入候考区和比赛场地，持证进入赛场，禁止将通讯工具、存储设备、自编电子或文字资料带入赛场。如参赛选手因对裁判不服从而停止比赛，则以弃权处理。</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4.</w:t>
      </w:r>
      <w:r>
        <w:rPr>
          <w:rFonts w:hint="eastAsia" w:ascii="仿宋" w:hAnsi="仿宋" w:eastAsia="仿宋" w:cs="仿宋_GB2312"/>
          <w:bCs/>
          <w:color w:val="000000" w:themeColor="text1"/>
          <w:sz w:val="28"/>
          <w:szCs w:val="28"/>
        </w:rPr>
        <w:t>在每一个比赛环节，参赛队都应该严格按照比赛要求，根据实际测量数据和设置参数，如实填写赛卷记录表。严禁故意编造虚假数据。</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5.</w:t>
      </w:r>
      <w:r>
        <w:rPr>
          <w:rFonts w:hint="eastAsia" w:ascii="仿宋" w:hAnsi="仿宋" w:eastAsia="仿宋" w:cs="仿宋_GB2312"/>
          <w:bCs/>
          <w:color w:val="000000" w:themeColor="text1"/>
          <w:sz w:val="28"/>
          <w:szCs w:val="28"/>
        </w:rPr>
        <w:t>参赛选手应该爱护赛场使用的设备、仪器等，不得人为损坏比赛所使用的仪器设备。</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6.</w:t>
      </w:r>
      <w:r>
        <w:rPr>
          <w:rFonts w:hint="eastAsia" w:ascii="仿宋" w:hAnsi="仿宋" w:eastAsia="仿宋" w:cs="仿宋_GB2312"/>
          <w:bCs/>
          <w:color w:val="000000" w:themeColor="text1"/>
          <w:sz w:val="28"/>
          <w:szCs w:val="28"/>
        </w:rPr>
        <w:t>选手未能按规定正确使用仪器设备，由在场裁判员及时予以纠正，并按规定扣除比赛成绩。</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7.</w:t>
      </w:r>
      <w:r>
        <w:rPr>
          <w:rFonts w:hint="eastAsia" w:ascii="仿宋" w:hAnsi="仿宋" w:eastAsia="仿宋" w:cs="仿宋_GB2312"/>
          <w:bCs/>
          <w:color w:val="000000" w:themeColor="text1"/>
          <w:sz w:val="28"/>
          <w:szCs w:val="28"/>
        </w:rPr>
        <w:t>参赛选手不得因申诉或对处理意见不服而停止比赛，否则以弃权处理。</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8.</w:t>
      </w:r>
      <w:r>
        <w:rPr>
          <w:rFonts w:hint="eastAsia" w:ascii="仿宋" w:hAnsi="仿宋" w:eastAsia="仿宋" w:cs="仿宋_GB2312"/>
          <w:bCs/>
          <w:color w:val="000000" w:themeColor="text1"/>
          <w:sz w:val="28"/>
          <w:szCs w:val="28"/>
        </w:rPr>
        <w:t>参赛选手在比赛过程中未经赛项组委会的批准，谢绝其他单位和个人进行与比赛内容相关的采访。</w:t>
      </w:r>
    </w:p>
    <w:p>
      <w:pPr>
        <w:spacing w:line="560" w:lineRule="exact"/>
        <w:ind w:left="420" w:left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（四）工作人员须知</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1. </w:t>
      </w:r>
      <w:r>
        <w:rPr>
          <w:rFonts w:hint="eastAsia" w:ascii="仿宋" w:hAnsi="仿宋" w:eastAsia="仿宋" w:cs="仿宋_GB2312"/>
          <w:bCs/>
          <w:color w:val="000000" w:themeColor="text1"/>
          <w:sz w:val="28"/>
          <w:szCs w:val="28"/>
        </w:rPr>
        <w:t>服从赛项组委会的领导，遵守职业道德、坚持原则、按章办事，切实做到严格认真，公正准确，文明执裁。</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2. </w:t>
      </w:r>
      <w:r>
        <w:rPr>
          <w:rFonts w:hint="eastAsia" w:ascii="仿宋" w:hAnsi="仿宋" w:eastAsia="仿宋" w:cs="仿宋_GB2312"/>
          <w:bCs/>
          <w:color w:val="000000" w:themeColor="text1"/>
          <w:sz w:val="28"/>
          <w:szCs w:val="28"/>
        </w:rPr>
        <w:t>以高度负责的精神、严肃认真的态度和严谨细致的作风做好工作。熟悉比赛规则，认真执行比赛规则，严格按照工作程序和有关规定办事。</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3. </w:t>
      </w:r>
      <w:r>
        <w:rPr>
          <w:rFonts w:hint="eastAsia" w:ascii="仿宋" w:hAnsi="仿宋" w:eastAsia="仿宋" w:cs="仿宋_GB2312"/>
          <w:bCs/>
          <w:color w:val="000000" w:themeColor="text1"/>
          <w:sz w:val="28"/>
          <w:szCs w:val="28"/>
        </w:rPr>
        <w:t>佩戴裁判员胸卡，着裁判员工装，仪表整洁，语言举止文明礼貌，接受仲裁工作组成员和参赛人员的监督。</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4. </w:t>
      </w:r>
      <w:r>
        <w:rPr>
          <w:rFonts w:hint="eastAsia" w:ascii="仿宋" w:hAnsi="仿宋" w:eastAsia="仿宋" w:cs="仿宋_GB2312"/>
          <w:bCs/>
          <w:color w:val="000000" w:themeColor="text1"/>
          <w:sz w:val="28"/>
          <w:szCs w:val="28"/>
        </w:rPr>
        <w:t>须参加赛项组委会的赛前执裁培训。</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5. </w:t>
      </w:r>
      <w:r>
        <w:rPr>
          <w:rFonts w:hint="eastAsia" w:ascii="仿宋" w:hAnsi="仿宋" w:eastAsia="仿宋" w:cs="仿宋_GB2312"/>
          <w:bCs/>
          <w:color w:val="000000" w:themeColor="text1"/>
          <w:sz w:val="28"/>
          <w:szCs w:val="28"/>
        </w:rPr>
        <w:t>竞赛期间，保守竞赛秘密，不得向各参赛队领队、指导教师及选手泄露、暗示大赛秘密。</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6. </w:t>
      </w:r>
      <w:r>
        <w:rPr>
          <w:rFonts w:hint="eastAsia" w:ascii="仿宋" w:hAnsi="仿宋" w:eastAsia="仿宋" w:cs="仿宋_GB2312"/>
          <w:bCs/>
          <w:color w:val="000000" w:themeColor="text1"/>
          <w:sz w:val="28"/>
          <w:szCs w:val="28"/>
        </w:rPr>
        <w:t>严格遵守比赛时间，不得擅自提前或延长。</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7. </w:t>
      </w:r>
      <w:r>
        <w:rPr>
          <w:rFonts w:hint="eastAsia" w:ascii="仿宋" w:hAnsi="仿宋" w:eastAsia="仿宋" w:cs="仿宋_GB2312"/>
          <w:bCs/>
          <w:color w:val="000000" w:themeColor="text1"/>
          <w:sz w:val="28"/>
          <w:szCs w:val="28"/>
        </w:rPr>
        <w:t>严格执行竞赛纪律，除应向参赛选手交代的竞赛须知外，不得向参赛选手暗示解答与竞赛有关的问题，更不得向选手进行指导或提供方便。</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8. </w:t>
      </w:r>
      <w:r>
        <w:rPr>
          <w:rFonts w:hint="eastAsia" w:ascii="仿宋" w:hAnsi="仿宋" w:eastAsia="仿宋" w:cs="仿宋_GB2312"/>
          <w:bCs/>
          <w:color w:val="000000" w:themeColor="text1"/>
          <w:sz w:val="28"/>
          <w:szCs w:val="28"/>
        </w:rPr>
        <w:t>实行回避制度，不得与参赛选手及相关人员接触或联系。</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9. </w:t>
      </w:r>
      <w:r>
        <w:rPr>
          <w:rFonts w:hint="eastAsia" w:ascii="仿宋" w:hAnsi="仿宋" w:eastAsia="仿宋" w:cs="仿宋_GB2312"/>
          <w:bCs/>
          <w:color w:val="000000" w:themeColor="text1"/>
          <w:sz w:val="28"/>
          <w:szCs w:val="28"/>
        </w:rPr>
        <w:t>坚守岗位，不迟到，不早退。</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10. </w:t>
      </w:r>
      <w:r>
        <w:rPr>
          <w:rFonts w:hint="eastAsia" w:ascii="仿宋" w:hAnsi="仿宋" w:eastAsia="仿宋" w:cs="仿宋_GB2312"/>
          <w:bCs/>
          <w:color w:val="000000" w:themeColor="text1"/>
          <w:sz w:val="28"/>
          <w:szCs w:val="28"/>
        </w:rPr>
        <w:t>监督选手遵守竞赛规则和安全操作规程的情况，不得无故干扰选手比赛，正确处理竞赛中出现的问题。</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 xml:space="preserve">11. </w:t>
      </w:r>
      <w:r>
        <w:rPr>
          <w:rFonts w:hint="eastAsia" w:ascii="仿宋" w:hAnsi="仿宋" w:eastAsia="仿宋" w:cs="仿宋_GB2312"/>
          <w:bCs/>
          <w:color w:val="000000" w:themeColor="text1"/>
          <w:sz w:val="28"/>
          <w:szCs w:val="28"/>
        </w:rPr>
        <w:t>遵循公平、公正原则，维护赛场纪律，如实填写赛场记录。</w:t>
      </w:r>
    </w:p>
    <w:p>
      <w:pPr>
        <w:spacing w:line="560" w:lineRule="exact"/>
        <w:ind w:left="420" w:leftChars="200"/>
        <w:rPr>
          <w:rFonts w:ascii="仿宋" w:hAnsi="仿宋" w:eastAsia="仿宋" w:cs="仿宋_GB2312"/>
          <w:bCs/>
          <w:color w:val="000000" w:themeColor="text1"/>
          <w:sz w:val="28"/>
          <w:szCs w:val="28"/>
        </w:rPr>
      </w:pPr>
      <w:r>
        <w:rPr>
          <w:rFonts w:hint="eastAsia" w:ascii="仿宋" w:hAnsi="仿宋" w:eastAsia="仿宋" w:cs="仿宋_GB2312"/>
          <w:bCs/>
          <w:color w:val="000000" w:themeColor="text1"/>
          <w:sz w:val="28"/>
          <w:szCs w:val="28"/>
        </w:rPr>
        <w:t>（五）参赛相关管理规定</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1.</w:t>
      </w:r>
      <w:r>
        <w:rPr>
          <w:rFonts w:hint="eastAsia" w:ascii="仿宋" w:hAnsi="仿宋" w:eastAsia="仿宋" w:cs="仿宋_GB2312"/>
          <w:bCs/>
          <w:color w:val="000000" w:themeColor="text1"/>
          <w:sz w:val="28"/>
          <w:szCs w:val="28"/>
        </w:rPr>
        <w:t>参赛队应该参加赛项承办单位组织的闭赛式等各项赛事活动。</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2.</w:t>
      </w:r>
      <w:r>
        <w:rPr>
          <w:rFonts w:hint="eastAsia" w:ascii="仿宋" w:hAnsi="仿宋" w:eastAsia="仿宋" w:cs="仿宋_GB2312"/>
          <w:bCs/>
          <w:color w:val="000000" w:themeColor="text1"/>
          <w:sz w:val="28"/>
          <w:szCs w:val="28"/>
        </w:rPr>
        <w:t>在赛事期间，领队及参赛队其他成员不得私自接触裁判，凡发现有弄虚作假者，取消其参赛资格，成绩无效。</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3.</w:t>
      </w:r>
      <w:r>
        <w:rPr>
          <w:rFonts w:hint="eastAsia" w:ascii="仿宋" w:hAnsi="仿宋" w:eastAsia="仿宋" w:cs="仿宋_GB2312"/>
          <w:bCs/>
          <w:color w:val="000000" w:themeColor="text1"/>
          <w:sz w:val="28"/>
          <w:szCs w:val="28"/>
        </w:rPr>
        <w:t>所有参赛人员须按照赛项规程要求按照完成赛项评价工作。</w:t>
      </w:r>
    </w:p>
    <w:p>
      <w:pPr>
        <w:spacing w:line="560" w:lineRule="exact"/>
        <w:ind w:firstLine="560" w:firstLineChars="200"/>
        <w:rPr>
          <w:rFonts w:ascii="仿宋" w:hAnsi="仿宋" w:eastAsia="仿宋" w:cs="仿宋_GB2312"/>
          <w:bCs/>
          <w:color w:val="000000" w:themeColor="text1"/>
          <w:sz w:val="28"/>
          <w:szCs w:val="28"/>
        </w:rPr>
      </w:pPr>
      <w:r>
        <w:rPr>
          <w:rFonts w:ascii="仿宋" w:hAnsi="仿宋" w:eastAsia="仿宋" w:cs="仿宋_GB2312"/>
          <w:bCs/>
          <w:color w:val="000000" w:themeColor="text1"/>
          <w:sz w:val="28"/>
          <w:szCs w:val="28"/>
        </w:rPr>
        <w:t>4.</w:t>
      </w:r>
      <w:r>
        <w:rPr>
          <w:rFonts w:hint="eastAsia" w:ascii="仿宋" w:hAnsi="仿宋" w:eastAsia="仿宋" w:cs="仿宋_GB2312"/>
          <w:bCs/>
          <w:color w:val="000000" w:themeColor="text1"/>
          <w:sz w:val="28"/>
          <w:szCs w:val="28"/>
        </w:rPr>
        <w:t>对于有碍比赛公正和比赛正常进行的参赛队，视其情节轻重，按照《全国职业院校技能大赛奖惩办法》给予警告、取消比赛成绩、通报批评等处理。其中，对于比赛过程及有关活动造成重大影响的，以适当方式通告参赛院校或其所属地区的教育行政主管部门依据有关规定给予行政或纪律处分，同时停止该院校参加全国职业院校技能大赛</w:t>
      </w:r>
      <w:r>
        <w:rPr>
          <w:rFonts w:ascii="仿宋" w:hAnsi="仿宋" w:eastAsia="仿宋" w:cs="仿宋_GB2312"/>
          <w:bCs/>
          <w:color w:val="000000" w:themeColor="text1"/>
          <w:sz w:val="28"/>
          <w:szCs w:val="28"/>
        </w:rPr>
        <w:t>1年。涉及刑事犯罪的移交司法机关处理。</w:t>
      </w:r>
    </w:p>
    <w:p>
      <w:pPr>
        <w:pStyle w:val="2"/>
        <w:spacing w:line="560" w:lineRule="exact"/>
        <w:ind w:firstLine="562" w:firstLineChars="200"/>
        <w:rPr>
          <w:rFonts w:ascii="仿宋" w:hAnsi="仿宋" w:cs="仿宋_GB2312"/>
          <w:color w:val="000000" w:themeColor="text1"/>
        </w:rPr>
      </w:pPr>
      <w:bookmarkStart w:id="60" w:name="_Toc477270919"/>
      <w:bookmarkStart w:id="61" w:name="_Toc4287727"/>
      <w:r>
        <w:rPr>
          <w:rFonts w:hint="eastAsia" w:ascii="仿宋" w:hAnsi="仿宋" w:cs="仿宋_GB2312"/>
          <w:color w:val="000000" w:themeColor="text1"/>
        </w:rPr>
        <w:t>十六、申诉与仲裁</w:t>
      </w:r>
      <w:bookmarkEnd w:id="60"/>
      <w:bookmarkEnd w:id="61"/>
    </w:p>
    <w:p>
      <w:pPr>
        <w:spacing w:line="560" w:lineRule="exact"/>
        <w:ind w:firstLine="560" w:firstLineChars="200"/>
        <w:rPr>
          <w:rFonts w:ascii="仿宋" w:hAnsi="仿宋" w:eastAsia="仿宋"/>
          <w:color w:val="000000" w:themeColor="text1"/>
          <w:sz w:val="28"/>
          <w:szCs w:val="28"/>
        </w:rPr>
      </w:pPr>
      <w:bookmarkStart w:id="62" w:name="_Toc477270920"/>
      <w:r>
        <w:rPr>
          <w:rFonts w:hint="eastAsia" w:ascii="仿宋" w:hAnsi="仿宋" w:eastAsia="仿宋"/>
          <w:color w:val="000000" w:themeColor="text1"/>
          <w:sz w:val="28"/>
          <w:szCs w:val="28"/>
        </w:rPr>
        <w:t>（一）申诉</w:t>
      </w:r>
      <w:bookmarkEnd w:id="62"/>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 本赛项在比赛过程中若出现有失公正或有关人员违规等现象，参赛队领队可在比赛结束后2小时之内向仲裁组提出书面申诉，超过时效将不予受理。</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 申诉时，应按照规定的程序由参赛队领队向赛项仲裁组递交书面申诉报告。报告应对申诉事件的现象、发生的时间、涉及到的人员、申诉依据与理由等进行充分、实事求是的叙述。事实依据不充分、仅凭主观臆断的申诉将不予受理。申诉报告须有申诉的参赛选手、领队签名。非书面申诉不予受理。</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3. 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 仲裁结果由申诉人签收，不能代收，如在约定时间和地点申诉人离开，视为自行放弃申诉。</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5. 申诉方可随时提出放弃申诉。</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6. 申诉方</w:t>
      </w:r>
      <w:r>
        <w:rPr>
          <w:rFonts w:hint="eastAsia" w:ascii="仿宋" w:hAnsi="仿宋" w:eastAsia="仿宋"/>
          <w:color w:val="000000" w:themeColor="text1"/>
          <w:sz w:val="28"/>
          <w:szCs w:val="28"/>
        </w:rPr>
        <w:t>不得以任何理由采取过激行为扰乱赛场秩序。</w:t>
      </w:r>
    </w:p>
    <w:p>
      <w:pPr>
        <w:spacing w:line="560" w:lineRule="exact"/>
        <w:ind w:left="420" w:leftChars="200"/>
        <w:rPr>
          <w:rFonts w:ascii="仿宋" w:hAnsi="仿宋" w:eastAsia="仿宋"/>
          <w:color w:val="000000" w:themeColor="text1"/>
          <w:sz w:val="28"/>
          <w:szCs w:val="28"/>
        </w:rPr>
      </w:pPr>
      <w:bookmarkStart w:id="63" w:name="_Toc477270921"/>
      <w:r>
        <w:rPr>
          <w:rFonts w:hint="eastAsia" w:ascii="仿宋" w:hAnsi="仿宋" w:eastAsia="仿宋"/>
          <w:color w:val="000000" w:themeColor="text1"/>
          <w:sz w:val="28"/>
          <w:szCs w:val="28"/>
        </w:rPr>
        <w:t>（二）仲裁</w:t>
      </w:r>
      <w:bookmarkEnd w:id="63"/>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“2019年全国职业院校技能大赛”采取两级仲裁机制。赛项设仲裁工作组，赛区设仲裁委员会。</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仲裁工作组负责受理大赛中出现的申诉复议并进行仲裁，以保证竞赛的顺利进行和竞赛结果公平、公正。</w:t>
      </w:r>
    </w:p>
    <w:p>
      <w:pPr>
        <w:adjustRightInd w:val="0"/>
        <w:snapToGrid w:val="0"/>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赛区仲裁委员会的仲裁结果为最终结果。参赛队不得因对仲裁处理意见不服而停止竞赛或滋事，否则按弃权处理。</w:t>
      </w:r>
    </w:p>
    <w:p>
      <w:pPr>
        <w:pStyle w:val="2"/>
        <w:spacing w:line="560" w:lineRule="exact"/>
        <w:ind w:firstLine="562" w:firstLineChars="200"/>
        <w:rPr>
          <w:rFonts w:ascii="仿宋" w:hAnsi="仿宋" w:cs="仿宋_GB2312"/>
          <w:color w:val="000000" w:themeColor="text1"/>
        </w:rPr>
      </w:pPr>
      <w:bookmarkStart w:id="64" w:name="_Toc4287728"/>
      <w:bookmarkStart w:id="65" w:name="_Toc477270922"/>
      <w:r>
        <w:rPr>
          <w:rFonts w:hint="eastAsia" w:ascii="仿宋" w:hAnsi="仿宋" w:cs="仿宋_GB2312"/>
          <w:color w:val="000000" w:themeColor="text1"/>
        </w:rPr>
        <w:t>十七、竞赛观摩</w:t>
      </w:r>
      <w:bookmarkEnd w:id="64"/>
      <w:bookmarkEnd w:id="65"/>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1. 为了便于媒体、企业代表、院校师生以及家长等社会各界人士了解大赛，本赛场设置观摩区、休息区供代表们使用。</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2. 在一切畅通的情况下，竞赛开始1小时后至结束1小时前，通过大赛观摩和体验，有限制地向社会公众开放。观摩人员应听从赛场工作人员指挥，不得跨越境界线。</w:t>
      </w:r>
    </w:p>
    <w:p>
      <w:pPr>
        <w:spacing w:line="560" w:lineRule="exact"/>
        <w:ind w:firstLine="560" w:firstLineChars="200"/>
        <w:rPr>
          <w:rFonts w:ascii="仿宋" w:hAnsi="仿宋" w:eastAsia="仿宋" w:cs="仿宋_GB2312"/>
          <w:color w:val="000000" w:themeColor="text1"/>
          <w:sz w:val="28"/>
          <w:szCs w:val="28"/>
        </w:rPr>
      </w:pPr>
      <w:bookmarkStart w:id="66" w:name="_Hlk509424174"/>
      <w:r>
        <w:rPr>
          <w:rFonts w:hint="eastAsia" w:ascii="仿宋" w:hAnsi="仿宋" w:eastAsia="仿宋" w:cs="仿宋_GB2312"/>
          <w:color w:val="000000" w:themeColor="text1"/>
          <w:sz w:val="28"/>
          <w:szCs w:val="28"/>
        </w:rPr>
        <w:t>3. 参加观摩人员</w:t>
      </w:r>
      <w:bookmarkEnd w:id="66"/>
      <w:r>
        <w:rPr>
          <w:rFonts w:hint="eastAsia" w:ascii="仿宋" w:hAnsi="仿宋" w:eastAsia="仿宋" w:cs="仿宋_GB2312"/>
          <w:color w:val="000000" w:themeColor="text1"/>
          <w:sz w:val="28"/>
          <w:szCs w:val="28"/>
        </w:rPr>
        <w:t>可在规定时间、地点集合，以小组为单位，在赛场引导员引导下按指定路线有序进入赛场观摩。观摩时不得大声喧哗，并严禁与选手进行交谈，不得在工位前长时间停留，以免影响选手比赛，不准向场内裁判员及工作人员提问，拍照时禁止用闪光灯，凡违反规定者，立即取消其参观资格。</w:t>
      </w:r>
    </w:p>
    <w:p>
      <w:pPr>
        <w:spacing w:line="560" w:lineRule="exact"/>
        <w:ind w:firstLine="560" w:firstLineChars="200"/>
        <w:rPr>
          <w:rFonts w:ascii="仿宋" w:hAnsi="仿宋" w:eastAsia="仿宋" w:cs="仿宋_GB2312"/>
          <w:color w:val="000000" w:themeColor="text1"/>
          <w:sz w:val="28"/>
          <w:szCs w:val="28"/>
        </w:rPr>
      </w:pPr>
      <w:r>
        <w:rPr>
          <w:rFonts w:hint="eastAsia" w:ascii="仿宋" w:hAnsi="仿宋" w:eastAsia="仿宋" w:cs="仿宋_GB2312"/>
          <w:color w:val="000000" w:themeColor="text1"/>
          <w:sz w:val="28"/>
          <w:szCs w:val="28"/>
        </w:rPr>
        <w:t>4. 参加体验人员可在规定时间，到体验区参加与数控技术有关的纪念品制作、装配。</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5. 参加观摩人员应遵守赛场制定的安全守则和须知，对于不遵守赛场纪律影响赛项正常</w:t>
      </w:r>
      <w:r>
        <w:rPr>
          <w:rFonts w:hint="eastAsia" w:ascii="仿宋" w:hAnsi="仿宋" w:eastAsia="仿宋"/>
          <w:color w:val="000000" w:themeColor="text1"/>
          <w:sz w:val="28"/>
          <w:szCs w:val="28"/>
        </w:rPr>
        <w:t>进行的观摩人员，赛场工作人员有义务劝离违规观摩人员出场。</w:t>
      </w:r>
    </w:p>
    <w:p>
      <w:pPr>
        <w:pStyle w:val="2"/>
        <w:spacing w:line="560" w:lineRule="exact"/>
        <w:ind w:firstLine="562" w:firstLineChars="200"/>
        <w:rPr>
          <w:rFonts w:ascii="仿宋" w:hAnsi="仿宋" w:cs="仿宋_GB2312"/>
          <w:color w:val="000000" w:themeColor="text1"/>
        </w:rPr>
      </w:pPr>
      <w:bookmarkStart w:id="67" w:name="_Toc477270923"/>
      <w:bookmarkStart w:id="68" w:name="_Toc4287729"/>
      <w:r>
        <w:rPr>
          <w:rFonts w:hint="eastAsia" w:ascii="仿宋" w:hAnsi="仿宋" w:cs="仿宋_GB2312"/>
          <w:color w:val="000000" w:themeColor="text1"/>
        </w:rPr>
        <w:t>十八、竞赛直播</w:t>
      </w:r>
      <w:bookmarkEnd w:id="67"/>
      <w:bookmarkEnd w:id="68"/>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（一）在赛项组委会的领导下，成立专业工作小组。</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二）利用现代网络传媒技术对赛场的全部比赛过程直播，包括赛项的比赛过程、开闭幕式，对现场优秀选手、优秀指导教师采访，展示作品等环节。通过采访企业人士和裁判员点评视频资料，突出赛项的技能重点与优势特色。</w:t>
      </w:r>
    </w:p>
    <w:p>
      <w:pPr>
        <w:spacing w:line="560" w:lineRule="exact"/>
        <w:ind w:firstLine="560" w:firstLineChars="200"/>
        <w:rPr>
          <w:rFonts w:ascii="仿宋" w:hAnsi="仿宋" w:eastAsia="仿宋"/>
          <w:color w:val="000000" w:themeColor="text1"/>
          <w:szCs w:val="28"/>
        </w:rPr>
      </w:pPr>
      <w:r>
        <w:rPr>
          <w:rFonts w:hint="eastAsia" w:ascii="仿宋" w:hAnsi="仿宋" w:eastAsia="仿宋"/>
          <w:color w:val="000000" w:themeColor="text1"/>
          <w:sz w:val="28"/>
          <w:szCs w:val="28"/>
        </w:rPr>
        <w:t>（三）利用多媒体技术及设备录制视频资料，记录竞赛全过程，为宣传、仲裁、资源转化提供全面的信息资料，赛后制作课程流媒体资源。</w:t>
      </w:r>
    </w:p>
    <w:p>
      <w:pPr>
        <w:spacing w:line="560" w:lineRule="exact"/>
        <w:ind w:firstLine="562" w:firstLineChars="200"/>
        <w:rPr>
          <w:rFonts w:ascii="仿宋" w:hAnsi="仿宋" w:eastAsia="仿宋"/>
          <w:color w:val="000000" w:themeColor="text1"/>
          <w:szCs w:val="28"/>
        </w:rPr>
      </w:pPr>
      <w:r>
        <w:rPr>
          <w:rFonts w:hint="eastAsia" w:ascii="仿宋" w:hAnsi="仿宋" w:eastAsia="仿宋"/>
          <w:b/>
          <w:bCs/>
          <w:color w:val="000000" w:themeColor="text1"/>
          <w:sz w:val="28"/>
          <w:szCs w:val="28"/>
        </w:rPr>
        <w:t>十九、资源转化</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（一）实施主体</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s="宋体"/>
          <w:bCs/>
          <w:color w:val="000000" w:themeColor="text1"/>
          <w:kern w:val="0"/>
          <w:sz w:val="28"/>
          <w:szCs w:val="28"/>
        </w:rPr>
        <w:t>赛项资源转化工作由赛项执委会与赛项承办校负责，根据赛项技能考核特点开展并推进资源转化工作。</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（二）基本要求</w:t>
      </w:r>
    </w:p>
    <w:p>
      <w:pPr>
        <w:spacing w:line="560" w:lineRule="exact"/>
        <w:ind w:firstLine="560" w:firstLineChars="200"/>
        <w:rPr>
          <w:rFonts w:ascii="仿宋" w:hAnsi="仿宋" w:eastAsia="仿宋" w:cs="宋体"/>
          <w:bCs/>
          <w:color w:val="000000" w:themeColor="text1"/>
          <w:kern w:val="0"/>
          <w:sz w:val="28"/>
          <w:szCs w:val="28"/>
        </w:rPr>
      </w:pPr>
      <w:r>
        <w:rPr>
          <w:rFonts w:hint="eastAsia" w:ascii="仿宋" w:hAnsi="仿宋" w:eastAsia="仿宋" w:cs="宋体"/>
          <w:bCs/>
          <w:color w:val="000000" w:themeColor="text1"/>
          <w:kern w:val="0"/>
          <w:sz w:val="28"/>
          <w:szCs w:val="28"/>
        </w:rPr>
        <w:t>赛项资源转化成果应符合行业标准，契合课程标准，突出技能特色，展现竞赛优势，形成满足职业教育教学需求、体现先进教学模式、反映职业教育先进水平的共享性资源成果。</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（三）成果与形式</w:t>
      </w:r>
    </w:p>
    <w:p>
      <w:pPr>
        <w:spacing w:line="560" w:lineRule="exact"/>
        <w:ind w:firstLine="560" w:firstLineChars="200"/>
        <w:rPr>
          <w:rFonts w:ascii="仿宋" w:hAnsi="仿宋" w:eastAsia="仿宋" w:cs="宋体"/>
          <w:bCs/>
          <w:color w:val="000000" w:themeColor="text1"/>
          <w:kern w:val="0"/>
          <w:sz w:val="28"/>
          <w:szCs w:val="28"/>
        </w:rPr>
      </w:pPr>
      <w:r>
        <w:rPr>
          <w:rFonts w:hint="eastAsia" w:ascii="仿宋" w:hAnsi="仿宋" w:eastAsia="仿宋" w:cs="宋体"/>
          <w:bCs/>
          <w:color w:val="000000" w:themeColor="text1"/>
          <w:kern w:val="0"/>
          <w:sz w:val="28"/>
          <w:szCs w:val="28"/>
        </w:rPr>
        <w:t>资源转化成果应包含基本资源和拓展资源，充分展现本赛项的比赛过程、技能要素、赛项特色和专家建议等。</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1. 基</w:t>
      </w:r>
      <w:r>
        <w:rPr>
          <w:rFonts w:hint="eastAsia" w:ascii="仿宋" w:hAnsi="仿宋" w:eastAsia="仿宋"/>
          <w:color w:val="000000" w:themeColor="text1"/>
          <w:sz w:val="28"/>
          <w:szCs w:val="28"/>
        </w:rPr>
        <w:t>本资源</w:t>
      </w:r>
    </w:p>
    <w:p>
      <w:pPr>
        <w:spacing w:line="560" w:lineRule="exact"/>
        <w:ind w:firstLine="560" w:firstLineChars="200"/>
        <w:rPr>
          <w:rFonts w:ascii="仿宋" w:hAnsi="仿宋" w:eastAsia="仿宋" w:cs="宋体"/>
          <w:bCs/>
          <w:color w:val="000000" w:themeColor="text1"/>
          <w:kern w:val="0"/>
          <w:sz w:val="28"/>
          <w:szCs w:val="28"/>
        </w:rPr>
      </w:pPr>
      <w:r>
        <w:rPr>
          <w:rFonts w:hint="eastAsia" w:ascii="仿宋" w:hAnsi="仿宋" w:eastAsia="仿宋" w:cs="宋体"/>
          <w:bCs/>
          <w:color w:val="000000" w:themeColor="text1"/>
          <w:kern w:val="0"/>
          <w:sz w:val="28"/>
          <w:szCs w:val="28"/>
        </w:rPr>
        <w:t>基本资源按照风采展示、技能概要、教学资源三大模块设置：</w:t>
      </w:r>
    </w:p>
    <w:p>
      <w:pPr>
        <w:spacing w:line="560" w:lineRule="exact"/>
        <w:ind w:firstLine="560" w:firstLineChars="200"/>
        <w:rPr>
          <w:rFonts w:ascii="仿宋" w:hAnsi="仿宋" w:eastAsia="仿宋" w:cs="宋体"/>
          <w:bCs/>
          <w:color w:val="000000" w:themeColor="text1"/>
          <w:kern w:val="0"/>
          <w:sz w:val="28"/>
          <w:szCs w:val="28"/>
        </w:rPr>
      </w:pPr>
      <w:r>
        <w:rPr>
          <w:rFonts w:hint="eastAsia" w:ascii="仿宋" w:hAnsi="仿宋" w:eastAsia="仿宋" w:cs="宋体"/>
          <w:bCs/>
          <w:color w:val="000000" w:themeColor="text1"/>
          <w:kern w:val="0"/>
          <w:sz w:val="28"/>
          <w:szCs w:val="28"/>
        </w:rPr>
        <w:t>（</w:t>
      </w:r>
      <w:r>
        <w:rPr>
          <w:rFonts w:ascii="仿宋" w:hAnsi="仿宋" w:eastAsia="仿宋" w:cs="宋体"/>
          <w:bCs/>
          <w:color w:val="000000" w:themeColor="text1"/>
          <w:kern w:val="0"/>
          <w:sz w:val="28"/>
          <w:szCs w:val="28"/>
        </w:rPr>
        <w:t>1）风采展示</w:t>
      </w:r>
      <w:r>
        <w:rPr>
          <w:rFonts w:hint="eastAsia" w:ascii="仿宋" w:hAnsi="仿宋" w:eastAsia="仿宋" w:cs="宋体"/>
          <w:bCs/>
          <w:color w:val="000000" w:themeColor="text1"/>
          <w:kern w:val="0"/>
          <w:sz w:val="28"/>
          <w:szCs w:val="28"/>
        </w:rPr>
        <w:t>；赛后即时制作时长</w:t>
      </w:r>
      <w:r>
        <w:rPr>
          <w:rFonts w:ascii="仿宋" w:hAnsi="仿宋" w:eastAsia="仿宋" w:cs="宋体"/>
          <w:bCs/>
          <w:color w:val="000000" w:themeColor="text1"/>
          <w:kern w:val="0"/>
          <w:sz w:val="28"/>
          <w:szCs w:val="28"/>
        </w:rPr>
        <w:t>15分钟左右的赛项宣传片，以及时长10分钟左右的获奖代表队（选手）的风采展示片。供专业媒体进行宣传播放。</w:t>
      </w:r>
    </w:p>
    <w:p>
      <w:pPr>
        <w:spacing w:line="560" w:lineRule="exact"/>
        <w:ind w:firstLine="560" w:firstLineChars="200"/>
        <w:rPr>
          <w:rFonts w:ascii="仿宋" w:hAnsi="仿宋" w:eastAsia="仿宋" w:cs="宋体"/>
          <w:bCs/>
          <w:color w:val="000000" w:themeColor="text1"/>
          <w:kern w:val="0"/>
          <w:sz w:val="28"/>
          <w:szCs w:val="28"/>
        </w:rPr>
      </w:pPr>
      <w:r>
        <w:rPr>
          <w:rFonts w:hint="eastAsia" w:ascii="仿宋" w:hAnsi="仿宋" w:eastAsia="仿宋" w:cs="宋体"/>
          <w:bCs/>
          <w:color w:val="000000" w:themeColor="text1"/>
          <w:kern w:val="0"/>
          <w:sz w:val="28"/>
          <w:szCs w:val="28"/>
        </w:rPr>
        <w:t>（</w:t>
      </w:r>
      <w:r>
        <w:rPr>
          <w:rFonts w:ascii="仿宋" w:hAnsi="仿宋" w:eastAsia="仿宋" w:cs="宋体"/>
          <w:bCs/>
          <w:color w:val="000000" w:themeColor="text1"/>
          <w:kern w:val="0"/>
          <w:sz w:val="28"/>
          <w:szCs w:val="28"/>
        </w:rPr>
        <w:t>2）技能概要</w:t>
      </w:r>
      <w:r>
        <w:rPr>
          <w:rFonts w:hint="eastAsia" w:ascii="仿宋" w:hAnsi="仿宋" w:eastAsia="仿宋" w:cs="宋体"/>
          <w:bCs/>
          <w:color w:val="000000" w:themeColor="text1"/>
          <w:kern w:val="0"/>
          <w:sz w:val="28"/>
          <w:szCs w:val="28"/>
        </w:rPr>
        <w:t>；包括技能介绍、训练大纲、技能要点、评价指标等。</w:t>
      </w:r>
    </w:p>
    <w:p>
      <w:pPr>
        <w:spacing w:line="560" w:lineRule="exact"/>
        <w:ind w:firstLine="560" w:firstLineChars="200"/>
        <w:rPr>
          <w:rFonts w:ascii="仿宋" w:hAnsi="仿宋" w:eastAsia="仿宋" w:cs="宋体"/>
          <w:bCs/>
          <w:color w:val="000000" w:themeColor="text1"/>
          <w:kern w:val="0"/>
          <w:sz w:val="28"/>
          <w:szCs w:val="28"/>
        </w:rPr>
      </w:pPr>
      <w:r>
        <w:rPr>
          <w:rFonts w:hint="eastAsia" w:ascii="仿宋" w:hAnsi="仿宋" w:eastAsia="仿宋" w:cs="宋体"/>
          <w:bCs/>
          <w:color w:val="000000" w:themeColor="text1"/>
          <w:kern w:val="0"/>
          <w:sz w:val="28"/>
          <w:szCs w:val="28"/>
        </w:rPr>
        <w:t>（</w:t>
      </w:r>
      <w:r>
        <w:rPr>
          <w:rFonts w:ascii="仿宋" w:hAnsi="仿宋" w:eastAsia="仿宋" w:cs="宋体"/>
          <w:bCs/>
          <w:color w:val="000000" w:themeColor="text1"/>
          <w:kern w:val="0"/>
          <w:sz w:val="28"/>
          <w:szCs w:val="28"/>
        </w:rPr>
        <w:t>3）教学资源</w:t>
      </w:r>
      <w:r>
        <w:rPr>
          <w:rFonts w:hint="eastAsia" w:ascii="仿宋" w:hAnsi="仿宋" w:eastAsia="仿宋" w:cs="宋体"/>
          <w:bCs/>
          <w:color w:val="000000" w:themeColor="text1"/>
          <w:kern w:val="0"/>
          <w:sz w:val="28"/>
          <w:szCs w:val="28"/>
        </w:rPr>
        <w:t>；包括教学方案、训练指导、作业</w:t>
      </w:r>
      <w:r>
        <w:rPr>
          <w:rFonts w:ascii="仿宋" w:hAnsi="仿宋" w:eastAsia="仿宋" w:cs="宋体"/>
          <w:bCs/>
          <w:color w:val="000000" w:themeColor="text1"/>
          <w:kern w:val="0"/>
          <w:sz w:val="28"/>
          <w:szCs w:val="28"/>
        </w:rPr>
        <w:t>/任务、实训/实习资源等。教学资源模块可单独列出，也可融入各教学单元。教学单元按任务模块或技能模块组织设置，包括演示文稿、图片、操作流程演示视频、动画及相关微课程、微资源等。</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s="仿宋_GB2312"/>
          <w:color w:val="000000" w:themeColor="text1"/>
          <w:sz w:val="28"/>
          <w:szCs w:val="28"/>
        </w:rPr>
        <w:t xml:space="preserve">2. </w:t>
      </w:r>
      <w:r>
        <w:rPr>
          <w:rFonts w:hint="eastAsia" w:ascii="仿宋" w:hAnsi="仿宋" w:eastAsia="仿宋"/>
          <w:color w:val="000000" w:themeColor="text1"/>
          <w:sz w:val="28"/>
          <w:szCs w:val="28"/>
        </w:rPr>
        <w:t>拓展资源</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拓展资源是指反映技能特色、可应用于各教学与训练环节、支持技能教学和学习过程的较为成熟的多样性辅助资源。例如：评点视频、访谈视频、试题库、案例库、素材资源库等。</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（四）技术标准</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本赛项所有转化资源成果均符合</w:t>
      </w:r>
      <w:r>
        <w:rPr>
          <w:rFonts w:hint="eastAsia" w:ascii="仿宋" w:hAnsi="仿宋" w:eastAsia="仿宋" w:cs="仿宋_GB2312"/>
          <w:color w:val="000000" w:themeColor="text1"/>
          <w:sz w:val="28"/>
          <w:szCs w:val="28"/>
        </w:rPr>
        <w:t>《2019年</w:t>
      </w:r>
      <w:r>
        <w:rPr>
          <w:rFonts w:hint="eastAsia" w:ascii="仿宋" w:hAnsi="仿宋" w:eastAsia="仿宋"/>
          <w:color w:val="000000" w:themeColor="text1"/>
          <w:sz w:val="28"/>
          <w:szCs w:val="28"/>
        </w:rPr>
        <w:t>全国职业院校技能大赛——资源转化工作办法》中规定的各项技术标准。</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（五）赛项资源转化时间节点</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赛项资源转化方案于赛后</w:t>
      </w:r>
      <w:r>
        <w:rPr>
          <w:rFonts w:ascii="仿宋" w:hAnsi="仿宋" w:eastAsia="仿宋"/>
          <w:color w:val="000000" w:themeColor="text1"/>
          <w:sz w:val="28"/>
          <w:szCs w:val="28"/>
        </w:rPr>
        <w:t>5</w:t>
      </w:r>
      <w:r>
        <w:rPr>
          <w:rFonts w:hint="eastAsia" w:ascii="仿宋" w:hAnsi="仿宋" w:eastAsia="仿宋"/>
          <w:color w:val="000000" w:themeColor="text1"/>
          <w:sz w:val="28"/>
          <w:szCs w:val="28"/>
        </w:rPr>
        <w:t>日内向大赛执委会办公室提交，赛后</w:t>
      </w:r>
      <w:r>
        <w:rPr>
          <w:rFonts w:ascii="仿宋" w:hAnsi="仿宋" w:eastAsia="仿宋"/>
          <w:color w:val="000000" w:themeColor="text1"/>
          <w:sz w:val="28"/>
          <w:szCs w:val="28"/>
        </w:rPr>
        <w:t>2</w:t>
      </w:r>
      <w:r>
        <w:rPr>
          <w:rFonts w:hint="eastAsia" w:ascii="仿宋" w:hAnsi="仿宋" w:eastAsia="仿宋"/>
          <w:color w:val="000000" w:themeColor="text1"/>
          <w:sz w:val="28"/>
          <w:szCs w:val="28"/>
        </w:rPr>
        <w:t>周向大赛执委会办公室提交风采展示视频资料，赛后三个月完成资源转化基本工作，赛后六个月完成资源转化网上上传。</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（六）提交方式</w:t>
      </w:r>
    </w:p>
    <w:p>
      <w:pPr>
        <w:spacing w:line="560" w:lineRule="exact"/>
        <w:ind w:firstLine="560" w:firstLineChars="200"/>
        <w:jc w:val="left"/>
        <w:rPr>
          <w:rFonts w:ascii="仿宋" w:hAnsi="仿宋" w:eastAsia="仿宋"/>
          <w:color w:val="000000" w:themeColor="text1"/>
          <w:sz w:val="28"/>
          <w:szCs w:val="28"/>
        </w:rPr>
      </w:pPr>
      <w:r>
        <w:rPr>
          <w:rFonts w:hint="eastAsia" w:ascii="仿宋" w:hAnsi="仿宋" w:eastAsia="仿宋"/>
          <w:color w:val="000000" w:themeColor="text1"/>
          <w:sz w:val="28"/>
          <w:szCs w:val="28"/>
        </w:rPr>
        <w:t>制作完成的资源上传至大赛指定的网络信息管理平台：</w:t>
      </w:r>
    </w:p>
    <w:p>
      <w:pPr>
        <w:spacing w:line="560" w:lineRule="exact"/>
        <w:ind w:firstLine="560" w:firstLineChars="200"/>
        <w:jc w:val="left"/>
        <w:rPr>
          <w:rFonts w:ascii="仿宋" w:hAnsi="仿宋" w:eastAsia="仿宋"/>
          <w:color w:val="000000" w:themeColor="text1"/>
          <w:sz w:val="28"/>
          <w:szCs w:val="28"/>
        </w:rPr>
      </w:pPr>
      <w:r>
        <w:rPr>
          <w:rFonts w:ascii="仿宋" w:hAnsi="仿宋" w:eastAsia="仿宋"/>
          <w:color w:val="000000" w:themeColor="text1"/>
          <w:sz w:val="28"/>
          <w:szCs w:val="28"/>
        </w:rPr>
        <w:t>w</w:t>
      </w:r>
      <w:r>
        <w:rPr>
          <w:rFonts w:hint="eastAsia" w:ascii="仿宋" w:hAnsi="仿宋" w:eastAsia="仿宋"/>
          <w:color w:val="000000" w:themeColor="text1"/>
          <w:sz w:val="28"/>
          <w:szCs w:val="28"/>
        </w:rPr>
        <w:t>w</w:t>
      </w:r>
      <w:r>
        <w:rPr>
          <w:rFonts w:ascii="仿宋" w:hAnsi="仿宋" w:eastAsia="仿宋"/>
          <w:color w:val="000000" w:themeColor="text1"/>
          <w:sz w:val="28"/>
          <w:szCs w:val="28"/>
        </w:rPr>
        <w:t>w.chinaskills-jsw.org</w:t>
      </w:r>
      <w:r>
        <w:rPr>
          <w:rFonts w:hint="eastAsia" w:ascii="仿宋" w:hAnsi="仿宋" w:eastAsia="仿宋"/>
          <w:color w:val="000000" w:themeColor="text1"/>
          <w:sz w:val="28"/>
          <w:szCs w:val="28"/>
        </w:rPr>
        <w:t>。</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（七）使用与管理</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赛项资源转化成果由大赛执委会统一推广实施，会同赛项申报单位、赛项有关专家、赛项承办单位，编辑出版有关赛项试题库、岗位典型操作流程等精品资源。</w:t>
      </w:r>
    </w:p>
    <w:p>
      <w:pPr>
        <w:spacing w:line="560" w:lineRule="exact"/>
        <w:ind w:firstLine="562"/>
        <w:jc w:val="center"/>
        <w:rPr>
          <w:rFonts w:ascii="仿宋" w:hAnsi="仿宋" w:eastAsia="仿宋"/>
          <w:b/>
          <w:color w:val="000000" w:themeColor="text1"/>
          <w:sz w:val="28"/>
          <w:szCs w:val="28"/>
        </w:rPr>
      </w:pPr>
      <w:r>
        <w:rPr>
          <w:rFonts w:hint="eastAsia" w:ascii="仿宋" w:hAnsi="仿宋" w:eastAsia="仿宋"/>
          <w:b/>
          <w:color w:val="000000" w:themeColor="text1"/>
          <w:sz w:val="28"/>
          <w:szCs w:val="28"/>
        </w:rPr>
        <w:t>大赛资源成果转化方案</w:t>
      </w:r>
    </w:p>
    <w:p>
      <w:pPr>
        <w:spacing w:line="560" w:lineRule="exact"/>
        <w:ind w:left="561"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赛项名称：数控机床装调与技术改造</w:t>
      </w:r>
    </w:p>
    <w:p>
      <w:pPr>
        <w:spacing w:line="560" w:lineRule="exact"/>
        <w:ind w:left="561"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服务专业：数控机床装调与维修</w:t>
      </w:r>
    </w:p>
    <w:p>
      <w:pPr>
        <w:spacing w:line="560" w:lineRule="exact"/>
        <w:ind w:left="561"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承办单位：</w:t>
      </w:r>
      <w:r>
        <w:rPr>
          <w:rFonts w:ascii="仿宋" w:hAnsi="仿宋" w:eastAsia="仿宋"/>
          <w:color w:val="000000" w:themeColor="text1"/>
          <w:sz w:val="28"/>
          <w:szCs w:val="28"/>
        </w:rPr>
        <w:t xml:space="preserve"> </w:t>
      </w:r>
    </w:p>
    <w:tbl>
      <w:tblPr>
        <w:tblStyle w:val="21"/>
        <w:tblW w:w="9120" w:type="dxa"/>
        <w:tblInd w:w="4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89"/>
        <w:gridCol w:w="2051"/>
        <w:gridCol w:w="1278"/>
        <w:gridCol w:w="1278"/>
        <w:gridCol w:w="1287"/>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6" w:type="dxa"/>
            <w:gridSpan w:val="3"/>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资源名称</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表现形式</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资源数量</w:t>
            </w:r>
          </w:p>
        </w:tc>
        <w:tc>
          <w:tcPr>
            <w:tcW w:w="1287"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资源要求</w:t>
            </w: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restart"/>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基</w:t>
            </w:r>
          </w:p>
          <w:p>
            <w:pPr>
              <w:jc w:val="center"/>
              <w:rPr>
                <w:rFonts w:ascii="仿宋" w:hAnsi="仿宋" w:eastAsia="仿宋"/>
                <w:color w:val="000000" w:themeColor="text1"/>
                <w:sz w:val="24"/>
              </w:rPr>
            </w:pPr>
            <w:r>
              <w:rPr>
                <w:rFonts w:hint="eastAsia" w:ascii="仿宋" w:hAnsi="仿宋" w:eastAsia="仿宋"/>
                <w:color w:val="000000" w:themeColor="text1"/>
                <w:sz w:val="24"/>
              </w:rPr>
              <w:t>本</w:t>
            </w:r>
          </w:p>
          <w:p>
            <w:pPr>
              <w:jc w:val="center"/>
              <w:rPr>
                <w:rFonts w:ascii="仿宋" w:hAnsi="仿宋" w:eastAsia="仿宋"/>
                <w:color w:val="000000" w:themeColor="text1"/>
                <w:sz w:val="24"/>
              </w:rPr>
            </w:pPr>
            <w:r>
              <w:rPr>
                <w:rFonts w:hint="eastAsia" w:ascii="仿宋" w:hAnsi="仿宋" w:eastAsia="仿宋"/>
                <w:color w:val="000000" w:themeColor="text1"/>
                <w:sz w:val="24"/>
              </w:rPr>
              <w:t>资</w:t>
            </w:r>
          </w:p>
          <w:p>
            <w:pPr>
              <w:jc w:val="center"/>
              <w:rPr>
                <w:rFonts w:ascii="仿宋" w:hAnsi="仿宋" w:eastAsia="仿宋"/>
                <w:color w:val="000000" w:themeColor="text1"/>
                <w:sz w:val="24"/>
              </w:rPr>
            </w:pPr>
            <w:r>
              <w:rPr>
                <w:rFonts w:hint="eastAsia" w:ascii="仿宋" w:hAnsi="仿宋" w:eastAsia="仿宋"/>
                <w:color w:val="000000" w:themeColor="text1"/>
                <w:sz w:val="24"/>
              </w:rPr>
              <w:t>源</w:t>
            </w:r>
          </w:p>
        </w:tc>
        <w:tc>
          <w:tcPr>
            <w:tcW w:w="789" w:type="dxa"/>
            <w:vMerge w:val="restart"/>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风采展示</w:t>
            </w: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赛项宣传片</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视频</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287" w:type="dxa"/>
            <w:vAlign w:val="center"/>
          </w:tcPr>
          <w:p>
            <w:pPr>
              <w:snapToGrid w:val="0"/>
              <w:jc w:val="center"/>
              <w:rPr>
                <w:rFonts w:ascii="仿宋" w:hAnsi="仿宋" w:eastAsia="仿宋"/>
                <w:color w:val="000000" w:themeColor="text1"/>
                <w:sz w:val="24"/>
              </w:rPr>
            </w:pPr>
            <w:r>
              <w:rPr>
                <w:rFonts w:hint="eastAsia" w:ascii="仿宋" w:hAnsi="仿宋" w:eastAsia="仿宋"/>
                <w:color w:val="000000" w:themeColor="text1"/>
                <w:sz w:val="24"/>
              </w:rPr>
              <w:t>15分钟</w:t>
            </w:r>
          </w:p>
          <w:p>
            <w:pPr>
              <w:snapToGrid w:val="0"/>
              <w:jc w:val="center"/>
              <w:rPr>
                <w:rFonts w:ascii="仿宋" w:hAnsi="仿宋" w:eastAsia="仿宋"/>
                <w:color w:val="000000" w:themeColor="text1"/>
                <w:sz w:val="24"/>
              </w:rPr>
            </w:pPr>
            <w:r>
              <w:rPr>
                <w:rFonts w:hint="eastAsia" w:ascii="仿宋" w:hAnsi="仿宋" w:eastAsia="仿宋"/>
                <w:color w:val="000000" w:themeColor="text1"/>
                <w:sz w:val="24"/>
              </w:rPr>
              <w:t>以上</w:t>
            </w: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w:t>
            </w:r>
            <w:r>
              <w:rPr>
                <w:rFonts w:ascii="仿宋" w:hAnsi="仿宋" w:eastAsia="仿宋"/>
                <w:color w:val="000000" w:themeColor="text1"/>
                <w:sz w:val="24"/>
              </w:rPr>
              <w:t>2</w:t>
            </w:r>
            <w:r>
              <w:rPr>
                <w:rFonts w:hint="eastAsia" w:ascii="仿宋" w:hAnsi="仿宋" w:eastAsia="仿宋"/>
                <w:color w:val="000000" w:themeColor="text1"/>
                <w:sz w:val="24"/>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789" w:type="dxa"/>
            <w:vMerge w:val="continue"/>
            <w:vAlign w:val="center"/>
          </w:tcPr>
          <w:p>
            <w:pPr>
              <w:jc w:val="center"/>
              <w:rPr>
                <w:rFonts w:ascii="仿宋" w:hAnsi="仿宋" w:eastAsia="仿宋"/>
                <w:color w:val="000000" w:themeColor="text1"/>
                <w:sz w:val="24"/>
              </w:rPr>
            </w:pP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风采展示片</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视频</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287" w:type="dxa"/>
            <w:vAlign w:val="center"/>
          </w:tcPr>
          <w:p>
            <w:pPr>
              <w:snapToGrid w:val="0"/>
              <w:jc w:val="center"/>
              <w:rPr>
                <w:rFonts w:ascii="仿宋" w:hAnsi="仿宋" w:eastAsia="仿宋"/>
                <w:color w:val="000000" w:themeColor="text1"/>
                <w:sz w:val="24"/>
              </w:rPr>
            </w:pPr>
            <w:r>
              <w:rPr>
                <w:rFonts w:hint="eastAsia" w:ascii="仿宋" w:hAnsi="仿宋" w:eastAsia="仿宋"/>
                <w:color w:val="000000" w:themeColor="text1"/>
                <w:sz w:val="24"/>
              </w:rPr>
              <w:t>10分钟</w:t>
            </w:r>
          </w:p>
          <w:p>
            <w:pPr>
              <w:snapToGrid w:val="0"/>
              <w:jc w:val="center"/>
              <w:rPr>
                <w:rFonts w:ascii="仿宋" w:hAnsi="仿宋" w:eastAsia="仿宋"/>
                <w:color w:val="000000" w:themeColor="text1"/>
                <w:sz w:val="24"/>
              </w:rPr>
            </w:pPr>
            <w:r>
              <w:rPr>
                <w:rFonts w:hint="eastAsia" w:ascii="仿宋" w:hAnsi="仿宋" w:eastAsia="仿宋"/>
                <w:color w:val="000000" w:themeColor="text1"/>
                <w:sz w:val="24"/>
              </w:rPr>
              <w:t>以上</w:t>
            </w: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w:t>
            </w:r>
            <w:r>
              <w:rPr>
                <w:rFonts w:ascii="仿宋" w:hAnsi="仿宋" w:eastAsia="仿宋"/>
                <w:color w:val="000000" w:themeColor="text1"/>
                <w:sz w:val="24"/>
              </w:rPr>
              <w:t>2</w:t>
            </w:r>
            <w:r>
              <w:rPr>
                <w:rFonts w:hint="eastAsia" w:ascii="仿宋" w:hAnsi="仿宋" w:eastAsia="仿宋"/>
                <w:color w:val="000000" w:themeColor="text1"/>
                <w:sz w:val="24"/>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789" w:type="dxa"/>
            <w:vMerge w:val="restart"/>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技能概要</w:t>
            </w: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技能介绍</w:t>
            </w:r>
          </w:p>
          <w:p>
            <w:pPr>
              <w:jc w:val="center"/>
              <w:rPr>
                <w:rFonts w:ascii="仿宋" w:hAnsi="仿宋" w:eastAsia="仿宋"/>
                <w:color w:val="000000" w:themeColor="text1"/>
                <w:sz w:val="24"/>
              </w:rPr>
            </w:pPr>
            <w:r>
              <w:rPr>
                <w:rFonts w:hint="eastAsia" w:ascii="仿宋" w:hAnsi="仿宋" w:eastAsia="仿宋"/>
                <w:color w:val="000000" w:themeColor="text1"/>
                <w:sz w:val="24"/>
              </w:rPr>
              <w:t>技能要点</w:t>
            </w:r>
          </w:p>
          <w:p>
            <w:pPr>
              <w:jc w:val="center"/>
              <w:rPr>
                <w:rFonts w:ascii="仿宋" w:hAnsi="仿宋" w:eastAsia="仿宋"/>
                <w:color w:val="000000" w:themeColor="text1"/>
                <w:sz w:val="24"/>
              </w:rPr>
            </w:pPr>
            <w:r>
              <w:rPr>
                <w:rFonts w:hint="eastAsia" w:ascii="仿宋" w:hAnsi="仿宋" w:eastAsia="仿宋"/>
                <w:color w:val="000000" w:themeColor="text1"/>
                <w:sz w:val="24"/>
              </w:rPr>
              <w:t>评价指标</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Word</w:t>
            </w:r>
            <w:r>
              <w:rPr>
                <w:rFonts w:hint="eastAsia" w:ascii="仿宋" w:hAnsi="仿宋" w:eastAsia="仿宋"/>
                <w:color w:val="000000" w:themeColor="text1"/>
                <w:sz w:val="24"/>
              </w:rPr>
              <w:t>文档</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789" w:type="dxa"/>
            <w:vMerge w:val="continue"/>
            <w:vAlign w:val="center"/>
          </w:tcPr>
          <w:p>
            <w:pPr>
              <w:jc w:val="center"/>
              <w:rPr>
                <w:rFonts w:ascii="仿宋" w:hAnsi="仿宋" w:eastAsia="仿宋"/>
                <w:color w:val="000000" w:themeColor="text1"/>
                <w:sz w:val="24"/>
              </w:rPr>
            </w:pP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t>
            </w:r>
          </w:p>
        </w:tc>
        <w:tc>
          <w:tcPr>
            <w:tcW w:w="1278" w:type="dxa"/>
            <w:vAlign w:val="center"/>
          </w:tcPr>
          <w:p>
            <w:pPr>
              <w:jc w:val="center"/>
              <w:rPr>
                <w:rFonts w:ascii="仿宋" w:hAnsi="仿宋" w:eastAsia="仿宋"/>
                <w:color w:val="000000" w:themeColor="text1"/>
                <w:sz w:val="24"/>
              </w:rPr>
            </w:pPr>
          </w:p>
        </w:tc>
        <w:tc>
          <w:tcPr>
            <w:tcW w:w="1278" w:type="dxa"/>
            <w:vAlign w:val="center"/>
          </w:tcPr>
          <w:p>
            <w:pPr>
              <w:jc w:val="center"/>
              <w:rPr>
                <w:rFonts w:ascii="仿宋" w:hAnsi="仿宋" w:eastAsia="仿宋"/>
                <w:color w:val="000000" w:themeColor="text1"/>
                <w:sz w:val="24"/>
              </w:rPr>
            </w:pP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789" w:type="dxa"/>
            <w:vMerge w:val="restart"/>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教学资源</w:t>
            </w: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专业教材</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Word</w:t>
            </w:r>
            <w:r>
              <w:rPr>
                <w:rFonts w:hint="eastAsia" w:ascii="仿宋" w:hAnsi="仿宋" w:eastAsia="仿宋"/>
                <w:color w:val="000000" w:themeColor="text1"/>
                <w:sz w:val="24"/>
              </w:rPr>
              <w:t>文档</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287"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电子教材</w:t>
            </w: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789" w:type="dxa"/>
            <w:vMerge w:val="continue"/>
            <w:vAlign w:val="center"/>
          </w:tcPr>
          <w:p>
            <w:pPr>
              <w:jc w:val="center"/>
              <w:rPr>
                <w:rFonts w:ascii="仿宋" w:hAnsi="仿宋" w:eastAsia="仿宋"/>
                <w:color w:val="000000" w:themeColor="text1"/>
                <w:sz w:val="24"/>
              </w:rPr>
            </w:pP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技能训练指导书</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Word</w:t>
            </w:r>
            <w:r>
              <w:rPr>
                <w:rFonts w:hint="eastAsia" w:ascii="仿宋" w:hAnsi="仿宋" w:eastAsia="仿宋"/>
                <w:color w:val="000000" w:themeColor="text1"/>
                <w:sz w:val="24"/>
              </w:rPr>
              <w:t>文档</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287"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电子教材</w:t>
            </w: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789" w:type="dxa"/>
            <w:vMerge w:val="continue"/>
            <w:vAlign w:val="center"/>
          </w:tcPr>
          <w:p>
            <w:pPr>
              <w:jc w:val="center"/>
              <w:rPr>
                <w:rFonts w:ascii="仿宋" w:hAnsi="仿宋" w:eastAsia="仿宋"/>
                <w:color w:val="000000" w:themeColor="text1"/>
                <w:sz w:val="24"/>
              </w:rPr>
            </w:pP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大赛作品集</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Word</w:t>
            </w:r>
            <w:r>
              <w:rPr>
                <w:rFonts w:hint="eastAsia" w:ascii="仿宋" w:hAnsi="仿宋" w:eastAsia="仿宋"/>
                <w:color w:val="000000" w:themeColor="text1"/>
                <w:sz w:val="24"/>
              </w:rPr>
              <w:t>文档</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789" w:type="dxa"/>
            <w:vMerge w:val="continue"/>
            <w:vAlign w:val="center"/>
          </w:tcPr>
          <w:p>
            <w:pPr>
              <w:jc w:val="center"/>
              <w:rPr>
                <w:rFonts w:ascii="仿宋" w:hAnsi="仿宋" w:eastAsia="仿宋"/>
                <w:color w:val="000000" w:themeColor="text1"/>
                <w:sz w:val="24"/>
              </w:rPr>
            </w:pP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技能操作规程</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Word</w:t>
            </w:r>
            <w:r>
              <w:rPr>
                <w:rFonts w:hint="eastAsia" w:ascii="仿宋" w:hAnsi="仿宋" w:eastAsia="仿宋"/>
                <w:color w:val="000000" w:themeColor="text1"/>
                <w:sz w:val="24"/>
              </w:rPr>
              <w:t>文档</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789" w:type="dxa"/>
            <w:vMerge w:val="continue"/>
            <w:vAlign w:val="center"/>
          </w:tcPr>
          <w:p>
            <w:pPr>
              <w:jc w:val="center"/>
              <w:rPr>
                <w:rFonts w:ascii="仿宋" w:hAnsi="仿宋" w:eastAsia="仿宋"/>
                <w:color w:val="000000" w:themeColor="text1"/>
                <w:sz w:val="24"/>
              </w:rPr>
            </w:pPr>
          </w:p>
        </w:tc>
        <w:tc>
          <w:tcPr>
            <w:tcW w:w="205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t>
            </w:r>
          </w:p>
        </w:tc>
        <w:tc>
          <w:tcPr>
            <w:tcW w:w="1278" w:type="dxa"/>
            <w:vAlign w:val="center"/>
          </w:tcPr>
          <w:p>
            <w:pPr>
              <w:jc w:val="center"/>
              <w:rPr>
                <w:rFonts w:ascii="仿宋" w:hAnsi="仿宋" w:eastAsia="仿宋"/>
                <w:color w:val="000000" w:themeColor="text1"/>
                <w:sz w:val="24"/>
              </w:rPr>
            </w:pPr>
          </w:p>
        </w:tc>
        <w:tc>
          <w:tcPr>
            <w:tcW w:w="1278" w:type="dxa"/>
            <w:vAlign w:val="center"/>
          </w:tcPr>
          <w:p>
            <w:pPr>
              <w:jc w:val="center"/>
              <w:rPr>
                <w:rFonts w:ascii="仿宋" w:hAnsi="仿宋" w:eastAsia="仿宋"/>
                <w:color w:val="000000" w:themeColor="text1"/>
                <w:sz w:val="24"/>
              </w:rPr>
            </w:pP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restart"/>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拓</w:t>
            </w:r>
          </w:p>
          <w:p>
            <w:pPr>
              <w:jc w:val="center"/>
              <w:rPr>
                <w:rFonts w:ascii="仿宋" w:hAnsi="仿宋" w:eastAsia="仿宋"/>
                <w:color w:val="000000" w:themeColor="text1"/>
                <w:sz w:val="24"/>
              </w:rPr>
            </w:pPr>
            <w:r>
              <w:rPr>
                <w:rFonts w:hint="eastAsia" w:ascii="仿宋" w:hAnsi="仿宋" w:eastAsia="仿宋"/>
                <w:color w:val="000000" w:themeColor="text1"/>
                <w:sz w:val="24"/>
              </w:rPr>
              <w:t>展</w:t>
            </w:r>
          </w:p>
          <w:p>
            <w:pPr>
              <w:jc w:val="center"/>
              <w:rPr>
                <w:rFonts w:ascii="仿宋" w:hAnsi="仿宋" w:eastAsia="仿宋"/>
                <w:color w:val="000000" w:themeColor="text1"/>
                <w:sz w:val="24"/>
              </w:rPr>
            </w:pPr>
            <w:r>
              <w:rPr>
                <w:rFonts w:hint="eastAsia" w:ascii="仿宋" w:hAnsi="仿宋" w:eastAsia="仿宋"/>
                <w:color w:val="000000" w:themeColor="text1"/>
                <w:sz w:val="24"/>
              </w:rPr>
              <w:t>资</w:t>
            </w:r>
          </w:p>
          <w:p>
            <w:pPr>
              <w:jc w:val="center"/>
              <w:rPr>
                <w:rFonts w:ascii="仿宋" w:hAnsi="仿宋" w:eastAsia="仿宋"/>
                <w:color w:val="000000" w:themeColor="text1"/>
                <w:sz w:val="24"/>
              </w:rPr>
            </w:pPr>
            <w:r>
              <w:rPr>
                <w:rFonts w:hint="eastAsia" w:ascii="仿宋" w:hAnsi="仿宋" w:eastAsia="仿宋"/>
                <w:color w:val="000000" w:themeColor="text1"/>
                <w:sz w:val="24"/>
              </w:rPr>
              <w:t>源</w:t>
            </w:r>
          </w:p>
        </w:tc>
        <w:tc>
          <w:tcPr>
            <w:tcW w:w="2840" w:type="dxa"/>
            <w:gridSpan w:val="2"/>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案例库</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WORD文档</w:t>
            </w:r>
          </w:p>
          <w:p>
            <w:pPr>
              <w:jc w:val="center"/>
              <w:rPr>
                <w:rFonts w:ascii="仿宋" w:hAnsi="仿宋" w:eastAsia="仿宋"/>
                <w:color w:val="000000" w:themeColor="text1"/>
                <w:sz w:val="24"/>
              </w:rPr>
            </w:pPr>
            <w:r>
              <w:rPr>
                <w:rFonts w:hint="eastAsia" w:ascii="仿宋" w:hAnsi="仿宋" w:eastAsia="仿宋"/>
                <w:color w:val="000000" w:themeColor="text1"/>
                <w:sz w:val="24"/>
              </w:rPr>
              <w:t>及P</w:t>
            </w:r>
            <w:r>
              <w:rPr>
                <w:rFonts w:ascii="仿宋" w:hAnsi="仿宋" w:eastAsia="仿宋"/>
                <w:color w:val="000000" w:themeColor="text1"/>
                <w:sz w:val="24"/>
              </w:rPr>
              <w:t>PT</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6</w:t>
            </w: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2840" w:type="dxa"/>
            <w:gridSpan w:val="2"/>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素材资源库</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WORD文档</w:t>
            </w:r>
          </w:p>
          <w:p>
            <w:pPr>
              <w:jc w:val="center"/>
              <w:rPr>
                <w:rFonts w:ascii="仿宋" w:hAnsi="仿宋" w:eastAsia="仿宋"/>
                <w:color w:val="000000" w:themeColor="text1"/>
                <w:sz w:val="24"/>
              </w:rPr>
            </w:pPr>
            <w:r>
              <w:rPr>
                <w:rFonts w:hint="eastAsia" w:ascii="仿宋" w:hAnsi="仿宋" w:eastAsia="仿宋"/>
                <w:color w:val="000000" w:themeColor="text1"/>
                <w:sz w:val="24"/>
              </w:rPr>
              <w:t>及PPT</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4</w:t>
            </w: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2840" w:type="dxa"/>
            <w:gridSpan w:val="2"/>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试题库</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WORD文档</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2840" w:type="dxa"/>
            <w:gridSpan w:val="2"/>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衍生成果</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WORD文档</w:t>
            </w:r>
          </w:p>
        </w:tc>
        <w:tc>
          <w:tcPr>
            <w:tcW w:w="1278" w:type="dxa"/>
            <w:vAlign w:val="center"/>
          </w:tcPr>
          <w:p>
            <w:pPr>
              <w:jc w:val="center"/>
              <w:rPr>
                <w:rFonts w:ascii="仿宋" w:hAnsi="仿宋" w:eastAsia="仿宋"/>
                <w:color w:val="000000" w:themeColor="text1"/>
                <w:sz w:val="24"/>
              </w:rPr>
            </w:pPr>
            <w:r>
              <w:rPr>
                <w:rFonts w:ascii="仿宋" w:hAnsi="仿宋" w:eastAsia="仿宋"/>
                <w:color w:val="000000" w:themeColor="text1"/>
                <w:sz w:val="24"/>
              </w:rPr>
              <w:t>11</w:t>
            </w: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2840" w:type="dxa"/>
            <w:gridSpan w:val="2"/>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优秀选手访谈</w:t>
            </w:r>
          </w:p>
        </w:tc>
        <w:tc>
          <w:tcPr>
            <w:tcW w:w="1278"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视频</w:t>
            </w:r>
          </w:p>
        </w:tc>
        <w:tc>
          <w:tcPr>
            <w:tcW w:w="1278" w:type="dxa"/>
            <w:vAlign w:val="center"/>
          </w:tcPr>
          <w:p>
            <w:pPr>
              <w:jc w:val="center"/>
              <w:rPr>
                <w:rFonts w:ascii="仿宋" w:hAnsi="仿宋" w:eastAsia="仿宋"/>
                <w:color w:val="000000" w:themeColor="text1"/>
                <w:sz w:val="24"/>
              </w:rPr>
            </w:pP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赛后3个月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76" w:type="dxa"/>
            <w:vMerge w:val="continue"/>
            <w:vAlign w:val="center"/>
          </w:tcPr>
          <w:p>
            <w:pPr>
              <w:jc w:val="center"/>
              <w:rPr>
                <w:rFonts w:ascii="仿宋" w:hAnsi="仿宋" w:eastAsia="仿宋"/>
                <w:color w:val="000000" w:themeColor="text1"/>
                <w:sz w:val="24"/>
              </w:rPr>
            </w:pPr>
          </w:p>
        </w:tc>
        <w:tc>
          <w:tcPr>
            <w:tcW w:w="2840" w:type="dxa"/>
            <w:gridSpan w:val="2"/>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w:t>
            </w:r>
          </w:p>
        </w:tc>
        <w:tc>
          <w:tcPr>
            <w:tcW w:w="1278" w:type="dxa"/>
            <w:vAlign w:val="center"/>
          </w:tcPr>
          <w:p>
            <w:pPr>
              <w:jc w:val="center"/>
              <w:rPr>
                <w:rFonts w:ascii="仿宋" w:hAnsi="仿宋" w:eastAsia="仿宋"/>
                <w:color w:val="000000" w:themeColor="text1"/>
                <w:sz w:val="24"/>
              </w:rPr>
            </w:pPr>
          </w:p>
        </w:tc>
        <w:tc>
          <w:tcPr>
            <w:tcW w:w="1278" w:type="dxa"/>
            <w:vAlign w:val="center"/>
          </w:tcPr>
          <w:p>
            <w:pPr>
              <w:jc w:val="center"/>
              <w:rPr>
                <w:rFonts w:ascii="仿宋" w:hAnsi="仿宋" w:eastAsia="仿宋"/>
                <w:color w:val="000000" w:themeColor="text1"/>
                <w:sz w:val="24"/>
              </w:rPr>
            </w:pPr>
          </w:p>
        </w:tc>
        <w:tc>
          <w:tcPr>
            <w:tcW w:w="1287" w:type="dxa"/>
            <w:vAlign w:val="center"/>
          </w:tcPr>
          <w:p>
            <w:pPr>
              <w:jc w:val="center"/>
              <w:rPr>
                <w:rFonts w:ascii="仿宋" w:hAnsi="仿宋" w:eastAsia="仿宋"/>
                <w:color w:val="000000" w:themeColor="text1"/>
                <w:sz w:val="24"/>
              </w:rPr>
            </w:pPr>
          </w:p>
        </w:tc>
        <w:tc>
          <w:tcPr>
            <w:tcW w:w="1761" w:type="dxa"/>
            <w:vAlign w:val="center"/>
          </w:tcPr>
          <w:p>
            <w:pPr>
              <w:jc w:val="center"/>
              <w:rPr>
                <w:rFonts w:ascii="仿宋" w:hAnsi="仿宋" w:eastAsia="仿宋"/>
                <w:color w:val="000000" w:themeColor="text1"/>
                <w:sz w:val="24"/>
              </w:rPr>
            </w:pPr>
          </w:p>
        </w:tc>
      </w:tr>
    </w:tbl>
    <w:p>
      <w:pPr>
        <w:pStyle w:val="2"/>
        <w:rPr>
          <w:rFonts w:ascii="仿宋" w:hAnsi="仿宋"/>
          <w:b w:val="0"/>
          <w:color w:val="000000" w:themeColor="text1"/>
        </w:rPr>
      </w:pPr>
      <w:r>
        <w:rPr>
          <w:rFonts w:ascii="仿宋" w:hAnsi="仿宋"/>
          <w:color w:val="000000" w:themeColor="text1"/>
          <w:szCs w:val="28"/>
        </w:rPr>
        <w:br w:type="page"/>
      </w:r>
      <w:r>
        <w:rPr>
          <w:rFonts w:hint="eastAsia" w:ascii="仿宋" w:hAnsi="仿宋"/>
          <w:b w:val="0"/>
          <w:color w:val="000000" w:themeColor="text1"/>
        </w:rPr>
        <w:t xml:space="preserve">附件1：样题                                              </w:t>
      </w:r>
    </w:p>
    <w:p>
      <w:pPr>
        <w:spacing w:line="560" w:lineRule="exact"/>
        <w:ind w:left="561" w:firstLine="560" w:firstLineChars="200"/>
        <w:rPr>
          <w:rFonts w:ascii="仿宋" w:hAnsi="仿宋" w:eastAsia="仿宋"/>
          <w:color w:val="000000" w:themeColor="text1"/>
          <w:sz w:val="28"/>
          <w:szCs w:val="28"/>
        </w:rPr>
      </w:pPr>
    </w:p>
    <w:p>
      <w:pPr>
        <w:snapToGrid w:val="0"/>
        <w:jc w:val="center"/>
        <w:rPr>
          <w:rFonts w:ascii="仿宋" w:hAnsi="仿宋" w:eastAsia="仿宋"/>
          <w:b/>
          <w:color w:val="000000" w:themeColor="text1"/>
          <w:sz w:val="36"/>
          <w:szCs w:val="36"/>
        </w:rPr>
      </w:pPr>
    </w:p>
    <w:p>
      <w:pPr>
        <w:snapToGrid w:val="0"/>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 xml:space="preserve"> 2019</w:t>
      </w:r>
      <w:r>
        <w:rPr>
          <w:rFonts w:hint="eastAsia" w:ascii="仿宋" w:hAnsi="仿宋" w:eastAsia="仿宋" w:cs="宋体"/>
          <w:b/>
          <w:color w:val="000000" w:themeColor="text1"/>
          <w:sz w:val="36"/>
          <w:szCs w:val="36"/>
        </w:rPr>
        <w:t>年全国职业院校技能大赛高职组</w:t>
      </w:r>
    </w:p>
    <w:p>
      <w:pPr>
        <w:jc w:val="center"/>
        <w:rPr>
          <w:rFonts w:ascii="仿宋" w:hAnsi="仿宋" w:eastAsia="仿宋"/>
          <w:b/>
          <w:color w:val="000000" w:themeColor="text1"/>
          <w:sz w:val="36"/>
          <w:szCs w:val="36"/>
        </w:rPr>
      </w:pPr>
      <w:r>
        <w:rPr>
          <w:rFonts w:hint="eastAsia" w:ascii="仿宋" w:hAnsi="仿宋" w:eastAsia="仿宋" w:cs="宋体"/>
          <w:b/>
          <w:color w:val="000000" w:themeColor="text1"/>
          <w:sz w:val="36"/>
          <w:szCs w:val="36"/>
        </w:rPr>
        <w:t>“数控机床装调与技术改造”</w:t>
      </w:r>
      <w:r>
        <w:rPr>
          <w:rFonts w:hint="eastAsia" w:ascii="仿宋" w:hAnsi="仿宋" w:eastAsia="仿宋"/>
          <w:b/>
          <w:color w:val="000000" w:themeColor="text1"/>
          <w:sz w:val="36"/>
          <w:szCs w:val="36"/>
        </w:rPr>
        <w:t>实操比赛</w:t>
      </w:r>
    </w:p>
    <w:p>
      <w:pPr>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（G</w:t>
      </w:r>
      <w:r>
        <w:rPr>
          <w:rFonts w:ascii="仿宋" w:hAnsi="仿宋" w:eastAsia="仿宋"/>
          <w:b/>
          <w:color w:val="000000" w:themeColor="text1"/>
          <w:sz w:val="36"/>
          <w:szCs w:val="36"/>
        </w:rPr>
        <w:t>Z201</w:t>
      </w:r>
      <w:r>
        <w:rPr>
          <w:rFonts w:hint="eastAsia" w:ascii="仿宋" w:hAnsi="仿宋" w:eastAsia="仿宋"/>
          <w:b/>
          <w:color w:val="000000" w:themeColor="text1"/>
          <w:sz w:val="36"/>
          <w:szCs w:val="36"/>
        </w:rPr>
        <w:t>9</w:t>
      </w:r>
      <w:r>
        <w:rPr>
          <w:rFonts w:ascii="仿宋" w:hAnsi="仿宋" w:eastAsia="仿宋"/>
          <w:b/>
          <w:color w:val="000000" w:themeColor="text1"/>
          <w:sz w:val="36"/>
          <w:szCs w:val="36"/>
        </w:rPr>
        <w:t>0</w:t>
      </w:r>
      <w:r>
        <w:rPr>
          <w:rFonts w:hint="eastAsia" w:ascii="仿宋" w:hAnsi="仿宋" w:eastAsia="仿宋"/>
          <w:b/>
          <w:color w:val="000000" w:themeColor="text1"/>
          <w:sz w:val="36"/>
          <w:szCs w:val="36"/>
        </w:rPr>
        <w:t>0</w:t>
      </w:r>
      <w:r>
        <w:rPr>
          <w:rFonts w:ascii="仿宋" w:hAnsi="仿宋" w:eastAsia="仿宋"/>
          <w:b/>
          <w:color w:val="000000" w:themeColor="text1"/>
          <w:sz w:val="36"/>
          <w:szCs w:val="36"/>
        </w:rPr>
        <w:t>8</w:t>
      </w:r>
      <w:r>
        <w:rPr>
          <w:rFonts w:hint="eastAsia" w:ascii="仿宋" w:hAnsi="仿宋" w:eastAsia="仿宋"/>
          <w:b/>
          <w:color w:val="000000" w:themeColor="text1"/>
          <w:sz w:val="36"/>
          <w:szCs w:val="36"/>
        </w:rPr>
        <w:t>）</w:t>
      </w:r>
    </w:p>
    <w:p>
      <w:pPr>
        <w:spacing w:line="360" w:lineRule="auto"/>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【公开题】</w:t>
      </w:r>
    </w:p>
    <w:p>
      <w:pPr>
        <w:spacing w:line="360" w:lineRule="auto"/>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（总时间：300分钟）</w:t>
      </w:r>
    </w:p>
    <w:p>
      <w:pPr>
        <w:rPr>
          <w:rFonts w:ascii="仿宋" w:hAnsi="仿宋" w:eastAsia="仿宋"/>
          <w:color w:val="000000" w:themeColor="text1"/>
          <w:sz w:val="24"/>
        </w:rPr>
      </w:pPr>
    </w:p>
    <w:p>
      <w:pPr>
        <w:rPr>
          <w:rFonts w:ascii="仿宋" w:hAnsi="仿宋" w:eastAsia="仿宋"/>
          <w:b/>
          <w:color w:val="000000" w:themeColor="text1"/>
          <w:sz w:val="32"/>
          <w:szCs w:val="32"/>
        </w:rPr>
      </w:pPr>
    </w:p>
    <w:p>
      <w:pPr>
        <w:jc w:val="center"/>
        <w:rPr>
          <w:rFonts w:ascii="仿宋" w:hAnsi="仿宋" w:eastAsia="仿宋"/>
          <w:b/>
          <w:color w:val="000000" w:themeColor="text1"/>
          <w:sz w:val="72"/>
          <w:szCs w:val="72"/>
        </w:rPr>
      </w:pPr>
      <w:r>
        <w:rPr>
          <w:rFonts w:hint="eastAsia" w:ascii="仿宋" w:hAnsi="仿宋" w:eastAsia="仿宋"/>
          <w:b/>
          <w:color w:val="000000" w:themeColor="text1"/>
          <w:sz w:val="72"/>
          <w:szCs w:val="72"/>
        </w:rPr>
        <w:t>任</w:t>
      </w:r>
    </w:p>
    <w:p>
      <w:pPr>
        <w:jc w:val="center"/>
        <w:rPr>
          <w:rFonts w:ascii="仿宋" w:hAnsi="仿宋" w:eastAsia="仿宋"/>
          <w:b/>
          <w:color w:val="000000" w:themeColor="text1"/>
          <w:sz w:val="72"/>
          <w:szCs w:val="72"/>
        </w:rPr>
      </w:pPr>
    </w:p>
    <w:p>
      <w:pPr>
        <w:jc w:val="center"/>
        <w:rPr>
          <w:rFonts w:ascii="仿宋" w:hAnsi="仿宋" w:eastAsia="仿宋"/>
          <w:b/>
          <w:color w:val="000000" w:themeColor="text1"/>
          <w:sz w:val="72"/>
          <w:szCs w:val="72"/>
        </w:rPr>
      </w:pPr>
      <w:r>
        <w:rPr>
          <w:rFonts w:hint="eastAsia" w:ascii="仿宋" w:hAnsi="仿宋" w:eastAsia="仿宋"/>
          <w:b/>
          <w:color w:val="000000" w:themeColor="text1"/>
          <w:sz w:val="72"/>
          <w:szCs w:val="72"/>
        </w:rPr>
        <w:t>务</w:t>
      </w:r>
    </w:p>
    <w:p>
      <w:pPr>
        <w:jc w:val="center"/>
        <w:rPr>
          <w:rFonts w:ascii="仿宋" w:hAnsi="仿宋" w:eastAsia="仿宋"/>
          <w:b/>
          <w:color w:val="000000" w:themeColor="text1"/>
          <w:sz w:val="72"/>
          <w:szCs w:val="72"/>
        </w:rPr>
      </w:pPr>
    </w:p>
    <w:p>
      <w:pPr>
        <w:jc w:val="center"/>
        <w:rPr>
          <w:rFonts w:ascii="仿宋" w:hAnsi="仿宋" w:eastAsia="仿宋"/>
          <w:b/>
          <w:color w:val="000000" w:themeColor="text1"/>
          <w:sz w:val="72"/>
          <w:szCs w:val="72"/>
        </w:rPr>
      </w:pPr>
      <w:r>
        <w:rPr>
          <w:rFonts w:hint="eastAsia" w:ascii="仿宋" w:hAnsi="仿宋" w:eastAsia="仿宋"/>
          <w:b/>
          <w:color w:val="000000" w:themeColor="text1"/>
          <w:sz w:val="72"/>
          <w:szCs w:val="72"/>
        </w:rPr>
        <w:t>书</w:t>
      </w:r>
    </w:p>
    <w:p>
      <w:pPr>
        <w:spacing w:line="360" w:lineRule="auto"/>
        <w:rPr>
          <w:rFonts w:ascii="仿宋" w:hAnsi="仿宋" w:eastAsia="仿宋"/>
          <w:color w:val="000000" w:themeColor="text1"/>
          <w:sz w:val="32"/>
        </w:rPr>
      </w:pPr>
    </w:p>
    <w:p>
      <w:pPr>
        <w:spacing w:line="360" w:lineRule="auto"/>
        <w:ind w:firstLine="640" w:firstLineChars="200"/>
        <w:jc w:val="left"/>
        <w:rPr>
          <w:rFonts w:ascii="仿宋" w:hAnsi="仿宋" w:eastAsia="仿宋"/>
          <w:color w:val="000000" w:themeColor="text1"/>
          <w:sz w:val="32"/>
        </w:rPr>
      </w:pPr>
    </w:p>
    <w:p>
      <w:pPr>
        <w:spacing w:line="360" w:lineRule="auto"/>
        <w:ind w:firstLine="640" w:firstLineChars="200"/>
        <w:jc w:val="left"/>
        <w:rPr>
          <w:rFonts w:ascii="仿宋" w:hAnsi="仿宋" w:eastAsia="仿宋"/>
          <w:color w:val="000000" w:themeColor="text1"/>
          <w:sz w:val="32"/>
        </w:rPr>
      </w:pPr>
      <w:r>
        <w:rPr>
          <w:rFonts w:hint="eastAsia" w:ascii="仿宋" w:hAnsi="仿宋" w:eastAsia="仿宋"/>
          <w:color w:val="000000" w:themeColor="text1"/>
          <w:sz w:val="32"/>
        </w:rPr>
        <w:t>场  次：</w:t>
      </w:r>
    </w:p>
    <w:p>
      <w:pPr>
        <w:spacing w:line="360" w:lineRule="auto"/>
        <w:ind w:firstLine="640" w:firstLineChars="200"/>
        <w:jc w:val="left"/>
        <w:rPr>
          <w:rFonts w:ascii="仿宋" w:hAnsi="仿宋" w:eastAsia="仿宋"/>
          <w:color w:val="000000" w:themeColor="text1"/>
          <w:sz w:val="32"/>
          <w:u w:val="single"/>
        </w:rPr>
      </w:pPr>
      <w:r>
        <w:rPr>
          <w:rFonts w:hint="eastAsia" w:ascii="仿宋" w:hAnsi="仿宋" w:eastAsia="仿宋"/>
          <w:color w:val="000000" w:themeColor="text1"/>
          <w:sz w:val="32"/>
        </w:rPr>
        <w:t>工位号：</w:t>
      </w:r>
    </w:p>
    <w:p>
      <w:pPr>
        <w:pStyle w:val="2"/>
        <w:spacing w:beforeLines="50" w:line="560" w:lineRule="exact"/>
        <w:rPr>
          <w:rFonts w:ascii="仿宋" w:hAnsi="仿宋"/>
          <w:color w:val="000000" w:themeColor="text1"/>
          <w:szCs w:val="28"/>
        </w:rPr>
      </w:pPr>
      <w:r>
        <w:rPr>
          <w:rFonts w:ascii="仿宋" w:hAnsi="仿宋"/>
          <w:color w:val="000000" w:themeColor="text1"/>
          <w:sz w:val="32"/>
          <w:u w:val="single"/>
        </w:rPr>
        <w:br w:type="page"/>
      </w:r>
      <w:bookmarkStart w:id="69" w:name="_Toc4287731"/>
      <w:r>
        <w:rPr>
          <w:rFonts w:hint="eastAsia" w:ascii="仿宋" w:hAnsi="仿宋"/>
          <w:color w:val="000000" w:themeColor="text1"/>
          <w:szCs w:val="28"/>
        </w:rPr>
        <w:t>一、选手须知</w:t>
      </w:r>
      <w:bookmarkEnd w:id="69"/>
    </w:p>
    <w:p>
      <w:pPr>
        <w:spacing w:line="560" w:lineRule="exact"/>
        <w:ind w:firstLine="562" w:firstLineChars="200"/>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请各位选手赛前务必仔细研读</w:t>
      </w:r>
    </w:p>
    <w:p>
      <w:pPr>
        <w:pStyle w:val="40"/>
        <w:spacing w:line="560" w:lineRule="exact"/>
        <w:ind w:left="560" w:firstLine="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1.本任务书总分为100分，考试时间为5小时（300分钟）。</w:t>
      </w:r>
    </w:p>
    <w:p>
      <w:pPr>
        <w:pStyle w:val="40"/>
        <w:spacing w:line="560" w:lineRule="exact"/>
        <w:ind w:firstLine="560"/>
        <w:jc w:val="left"/>
        <w:rPr>
          <w:rFonts w:ascii="仿宋" w:hAnsi="仿宋" w:eastAsia="仿宋"/>
          <w:color w:val="000000" w:themeColor="text1"/>
          <w:sz w:val="28"/>
          <w:szCs w:val="28"/>
        </w:rPr>
      </w:pPr>
      <w:r>
        <w:rPr>
          <w:rFonts w:ascii="仿宋" w:hAnsi="仿宋" w:eastAsia="仿宋"/>
          <w:color w:val="000000" w:themeColor="text1"/>
          <w:sz w:val="28"/>
          <w:szCs w:val="28"/>
        </w:rPr>
        <w:t>2.</w:t>
      </w:r>
      <w:r>
        <w:rPr>
          <w:rFonts w:hint="eastAsia" w:ascii="仿宋" w:hAnsi="仿宋" w:eastAsia="仿宋"/>
          <w:color w:val="000000" w:themeColor="text1"/>
          <w:sz w:val="28"/>
          <w:szCs w:val="28"/>
        </w:rPr>
        <w:t>选手在实操过程中应该遵守竞赛规则和安全守则，确保人身和设备安全。如有违反，则按照相关规定在考试的总成绩中扣除相应分值。</w:t>
      </w:r>
    </w:p>
    <w:p>
      <w:pPr>
        <w:pStyle w:val="40"/>
        <w:spacing w:line="560" w:lineRule="exact"/>
        <w:ind w:left="560" w:firstLine="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3.记录表中数据用黑色水笔填写，表中数据文字涂改后无效。</w:t>
      </w:r>
    </w:p>
    <w:p>
      <w:pPr>
        <w:pStyle w:val="40"/>
        <w:spacing w:line="560" w:lineRule="exact"/>
        <w:ind w:left="560" w:firstLine="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4.考试过程中考生不得使用自带U盘及其它移动设备拷贝相关文件。</w:t>
      </w:r>
    </w:p>
    <w:p>
      <w:pPr>
        <w:pStyle w:val="40"/>
        <w:spacing w:line="560" w:lineRule="exact"/>
        <w:ind w:left="560" w:firstLine="0" w:firstLineChars="0"/>
        <w:jc w:val="left"/>
        <w:rPr>
          <w:rFonts w:ascii="仿宋" w:hAnsi="仿宋" w:eastAsia="仿宋"/>
          <w:color w:val="000000" w:themeColor="text1"/>
          <w:sz w:val="28"/>
          <w:szCs w:val="28"/>
        </w:rPr>
      </w:pPr>
      <w:r>
        <w:rPr>
          <w:rFonts w:ascii="仿宋" w:hAnsi="仿宋" w:eastAsia="仿宋"/>
          <w:color w:val="000000" w:themeColor="text1"/>
          <w:sz w:val="28"/>
          <w:szCs w:val="28"/>
        </w:rPr>
        <w:t>5.</w:t>
      </w:r>
      <w:r>
        <w:rPr>
          <w:rFonts w:hint="eastAsia" w:ascii="仿宋" w:hAnsi="仿宋" w:eastAsia="仿宋"/>
          <w:color w:val="000000" w:themeColor="text1"/>
          <w:sz w:val="28"/>
          <w:szCs w:val="28"/>
        </w:rPr>
        <w:t>禁止使用相机及手机对试题进行拍照，否则取消考试资格。</w:t>
      </w:r>
    </w:p>
    <w:p>
      <w:pPr>
        <w:pStyle w:val="40"/>
        <w:spacing w:line="560" w:lineRule="exact"/>
        <w:ind w:left="560" w:firstLine="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6.参赛队的有效信息，必须书写在装订密封线以上。</w:t>
      </w:r>
    </w:p>
    <w:p>
      <w:pPr>
        <w:pStyle w:val="40"/>
        <w:spacing w:line="560" w:lineRule="exact"/>
        <w:ind w:firstLine="560"/>
        <w:jc w:val="left"/>
        <w:rPr>
          <w:rFonts w:ascii="仿宋" w:hAnsi="仿宋" w:eastAsia="仿宋"/>
          <w:color w:val="000000" w:themeColor="text1"/>
          <w:sz w:val="28"/>
          <w:szCs w:val="28"/>
        </w:rPr>
      </w:pPr>
      <w:r>
        <w:rPr>
          <w:rFonts w:hint="eastAsia" w:ascii="仿宋" w:hAnsi="仿宋" w:eastAsia="仿宋"/>
          <w:color w:val="000000" w:themeColor="text1"/>
          <w:sz w:val="28"/>
          <w:szCs w:val="28"/>
        </w:rPr>
        <w:t>7.参赛队在比赛过程中遇到排除故障部分的内容不能自行完成，可以在比赛开始60分钟后选择放弃，放弃后由裁判通知工作人员进行故障排除，本环节选手已经查出故障的按规定给分，选手放弃后未查出的故障不给分（并每一个故障倒扣2分）。如果工作人员排除故障的时间超过15分钟，由裁判记录时间并酌情加时，每场次赛项放弃项最多不超过三次。</w:t>
      </w:r>
    </w:p>
    <w:p>
      <w:pPr>
        <w:pStyle w:val="40"/>
        <w:spacing w:line="560" w:lineRule="exact"/>
        <w:ind w:left="560" w:firstLine="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8.本任务书共计</w:t>
      </w:r>
      <w:r>
        <w:rPr>
          <w:rFonts w:hint="eastAsia" w:ascii="仿宋" w:hAnsi="仿宋" w:eastAsia="仿宋"/>
          <w:color w:val="000000" w:themeColor="text1"/>
          <w:sz w:val="28"/>
          <w:szCs w:val="28"/>
          <w:u w:val="single"/>
        </w:rPr>
        <w:t>xx</w:t>
      </w:r>
      <w:r>
        <w:rPr>
          <w:rFonts w:hint="eastAsia" w:ascii="仿宋" w:hAnsi="仿宋" w:eastAsia="仿宋"/>
          <w:color w:val="000000" w:themeColor="text1"/>
          <w:sz w:val="28"/>
          <w:szCs w:val="28"/>
        </w:rPr>
        <w:t>页，如有缺页，请立即与裁判联系。</w:t>
      </w:r>
    </w:p>
    <w:p>
      <w:pPr>
        <w:pStyle w:val="2"/>
        <w:spacing w:line="560" w:lineRule="exact"/>
        <w:rPr>
          <w:rFonts w:ascii="仿宋" w:hAnsi="仿宋"/>
          <w:color w:val="000000" w:themeColor="text1"/>
          <w:szCs w:val="28"/>
        </w:rPr>
      </w:pPr>
      <w:bookmarkStart w:id="70" w:name="_Toc4287732"/>
      <w:r>
        <w:rPr>
          <w:rFonts w:hint="eastAsia" w:ascii="仿宋" w:hAnsi="仿宋"/>
          <w:color w:val="000000" w:themeColor="text1"/>
          <w:szCs w:val="28"/>
        </w:rPr>
        <w:t>二、赛卷说明</w:t>
      </w:r>
      <w:bookmarkEnd w:id="70"/>
    </w:p>
    <w:p>
      <w:pPr>
        <w:pStyle w:val="40"/>
        <w:spacing w:line="560" w:lineRule="exact"/>
        <w:ind w:firstLine="560"/>
        <w:jc w:val="left"/>
        <w:rPr>
          <w:rFonts w:ascii="仿宋" w:hAnsi="仿宋" w:eastAsia="仿宋"/>
          <w:color w:val="000000" w:themeColor="text1"/>
          <w:sz w:val="28"/>
          <w:szCs w:val="28"/>
        </w:rPr>
      </w:pPr>
      <w:r>
        <w:rPr>
          <w:rFonts w:hint="eastAsia" w:ascii="仿宋" w:hAnsi="仿宋" w:eastAsia="仿宋"/>
          <w:color w:val="000000" w:themeColor="text1"/>
          <w:sz w:val="28"/>
          <w:szCs w:val="28"/>
        </w:rPr>
        <w:t>1.赛卷由“任务书”和“赛卷记录表”两部分构成，在比赛过程中需按照任务书的要求完成，需要填写的测量数据、参数修改位和修改值、绘制的图、工艺说明、以及设计修改的程序等，应按照任务书要求填入“赛卷记录表”相应的表格中。任务书由七个任务组成，分别是：任务一：数控机床电气设计与安装；任务二：</w:t>
      </w:r>
      <w:r>
        <w:rPr>
          <w:rFonts w:ascii="仿宋" w:hAnsi="仿宋" w:eastAsia="仿宋"/>
          <w:color w:val="000000" w:themeColor="text1"/>
          <w:sz w:val="28"/>
          <w:szCs w:val="28"/>
        </w:rPr>
        <w:t>数控机床机械</w:t>
      </w:r>
      <w:r>
        <w:rPr>
          <w:rFonts w:hint="eastAsia" w:ascii="仿宋" w:hAnsi="仿宋" w:eastAsia="仿宋"/>
          <w:color w:val="000000" w:themeColor="text1"/>
          <w:sz w:val="28"/>
          <w:szCs w:val="28"/>
        </w:rPr>
        <w:t>部件</w:t>
      </w:r>
      <w:r>
        <w:rPr>
          <w:rFonts w:ascii="仿宋" w:hAnsi="仿宋" w:eastAsia="仿宋"/>
          <w:color w:val="000000" w:themeColor="text1"/>
          <w:sz w:val="28"/>
          <w:szCs w:val="28"/>
        </w:rPr>
        <w:t>装配与调试</w:t>
      </w:r>
      <w:r>
        <w:rPr>
          <w:rFonts w:hint="eastAsia" w:ascii="仿宋" w:hAnsi="仿宋" w:eastAsia="仿宋"/>
          <w:color w:val="000000" w:themeColor="text1"/>
          <w:sz w:val="28"/>
          <w:szCs w:val="28"/>
        </w:rPr>
        <w:t>；任务三：</w:t>
      </w:r>
      <w:r>
        <w:rPr>
          <w:rFonts w:ascii="仿宋" w:hAnsi="仿宋" w:eastAsia="仿宋"/>
          <w:color w:val="000000" w:themeColor="text1"/>
          <w:sz w:val="28"/>
          <w:szCs w:val="28"/>
        </w:rPr>
        <w:t>数控机床故障诊断与维修</w:t>
      </w:r>
      <w:r>
        <w:rPr>
          <w:rFonts w:hint="eastAsia" w:ascii="仿宋" w:hAnsi="仿宋" w:eastAsia="仿宋"/>
          <w:color w:val="000000" w:themeColor="text1"/>
          <w:sz w:val="28"/>
          <w:szCs w:val="28"/>
        </w:rPr>
        <w:t>；任务四：</w:t>
      </w:r>
      <w:r>
        <w:rPr>
          <w:rFonts w:ascii="仿宋" w:hAnsi="仿宋" w:eastAsia="仿宋"/>
          <w:color w:val="000000" w:themeColor="text1"/>
          <w:sz w:val="28"/>
          <w:szCs w:val="28"/>
        </w:rPr>
        <w:t>数控机床技术改造</w:t>
      </w:r>
      <w:r>
        <w:rPr>
          <w:rFonts w:hint="eastAsia" w:ascii="仿宋" w:hAnsi="仿宋" w:eastAsia="仿宋"/>
          <w:color w:val="000000" w:themeColor="text1"/>
          <w:sz w:val="28"/>
          <w:szCs w:val="28"/>
        </w:rPr>
        <w:t>与功能开发；任务五：数控机床精度检测；任务六：试切件的编程与加工、工件在线测量；任务七：职业素养与安全操作。</w:t>
      </w:r>
    </w:p>
    <w:p>
      <w:pPr>
        <w:pStyle w:val="40"/>
        <w:spacing w:line="560" w:lineRule="exact"/>
        <w:ind w:firstLine="560"/>
        <w:jc w:val="left"/>
        <w:rPr>
          <w:rFonts w:ascii="仿宋" w:hAnsi="仿宋" w:eastAsia="仿宋"/>
          <w:color w:val="000000" w:themeColor="text1"/>
          <w:sz w:val="28"/>
          <w:szCs w:val="28"/>
        </w:rPr>
      </w:pPr>
      <w:r>
        <w:rPr>
          <w:rFonts w:hint="eastAsia" w:ascii="仿宋" w:hAnsi="仿宋" w:eastAsia="仿宋"/>
          <w:color w:val="000000" w:themeColor="text1"/>
          <w:sz w:val="28"/>
          <w:szCs w:val="28"/>
        </w:rPr>
        <w:t>2.选手在“数控机床电气设计与安装”（任务一）中，设备上电前必须进行认真检查电源。对于选手自行连接的线路，须经裁判员或现场技术人员检查后方可上电。</w:t>
      </w:r>
    </w:p>
    <w:p>
      <w:pPr>
        <w:pStyle w:val="40"/>
        <w:spacing w:line="560" w:lineRule="exact"/>
        <w:ind w:firstLine="560"/>
        <w:jc w:val="left"/>
        <w:rPr>
          <w:rFonts w:ascii="仿宋" w:hAnsi="仿宋" w:eastAsia="仿宋"/>
          <w:color w:val="000000" w:themeColor="text1"/>
          <w:sz w:val="28"/>
          <w:szCs w:val="28"/>
        </w:rPr>
      </w:pPr>
      <w:r>
        <w:rPr>
          <w:rFonts w:hint="eastAsia" w:ascii="仿宋" w:hAnsi="仿宋" w:eastAsia="仿宋"/>
          <w:color w:val="000000" w:themeColor="text1"/>
          <w:sz w:val="28"/>
          <w:szCs w:val="28"/>
        </w:rPr>
        <w:t>3.选手在“</w:t>
      </w:r>
      <w:r>
        <w:rPr>
          <w:rFonts w:ascii="仿宋" w:hAnsi="仿宋" w:eastAsia="仿宋"/>
          <w:color w:val="000000" w:themeColor="text1"/>
          <w:sz w:val="28"/>
          <w:szCs w:val="28"/>
        </w:rPr>
        <w:t>数控机床机械</w:t>
      </w:r>
      <w:r>
        <w:rPr>
          <w:rFonts w:hint="eastAsia" w:ascii="仿宋" w:hAnsi="仿宋" w:eastAsia="仿宋"/>
          <w:color w:val="000000" w:themeColor="text1"/>
          <w:sz w:val="28"/>
          <w:szCs w:val="28"/>
        </w:rPr>
        <w:t>部件</w:t>
      </w:r>
      <w:r>
        <w:rPr>
          <w:rFonts w:ascii="仿宋" w:hAnsi="仿宋" w:eastAsia="仿宋"/>
          <w:color w:val="000000" w:themeColor="text1"/>
          <w:sz w:val="28"/>
          <w:szCs w:val="28"/>
        </w:rPr>
        <w:t>装配与调试</w:t>
      </w:r>
      <w:r>
        <w:rPr>
          <w:rFonts w:hint="eastAsia" w:ascii="仿宋" w:hAnsi="仿宋" w:eastAsia="仿宋"/>
          <w:color w:val="000000" w:themeColor="text1"/>
          <w:sz w:val="28"/>
          <w:szCs w:val="28"/>
        </w:rPr>
        <w:t>”（任务二）中的精度检测环节中，在记录检测数据时，应向裁判示意，并经裁判确认方为有效。</w:t>
      </w:r>
    </w:p>
    <w:p>
      <w:pPr>
        <w:pStyle w:val="40"/>
        <w:spacing w:line="560" w:lineRule="exact"/>
        <w:ind w:firstLine="560"/>
        <w:jc w:val="left"/>
        <w:rPr>
          <w:rFonts w:ascii="仿宋" w:hAnsi="仿宋" w:eastAsia="仿宋"/>
          <w:color w:val="000000" w:themeColor="text1"/>
          <w:sz w:val="28"/>
          <w:szCs w:val="28"/>
        </w:rPr>
      </w:pPr>
      <w:r>
        <w:rPr>
          <w:rFonts w:ascii="仿宋" w:hAnsi="仿宋" w:eastAsia="仿宋"/>
          <w:color w:val="000000" w:themeColor="text1"/>
          <w:sz w:val="28"/>
          <w:szCs w:val="28"/>
        </w:rPr>
        <w:t>4.</w:t>
      </w:r>
      <w:r>
        <w:rPr>
          <w:rFonts w:hint="eastAsia" w:ascii="仿宋" w:hAnsi="仿宋" w:eastAsia="仿宋"/>
          <w:color w:val="000000" w:themeColor="text1"/>
          <w:sz w:val="28"/>
          <w:szCs w:val="28"/>
        </w:rPr>
        <w:t>选手在“</w:t>
      </w:r>
      <w:r>
        <w:rPr>
          <w:rFonts w:ascii="仿宋" w:hAnsi="仿宋" w:eastAsia="仿宋"/>
          <w:color w:val="000000" w:themeColor="text1"/>
          <w:sz w:val="28"/>
          <w:szCs w:val="28"/>
        </w:rPr>
        <w:t>数控机床故障诊断与维修</w:t>
      </w:r>
      <w:r>
        <w:rPr>
          <w:rFonts w:hint="eastAsia" w:ascii="仿宋" w:hAnsi="仿宋" w:eastAsia="仿宋"/>
          <w:color w:val="000000" w:themeColor="text1"/>
          <w:sz w:val="28"/>
          <w:szCs w:val="28"/>
        </w:rPr>
        <w:t>”（任务三）环节中，完成自己所能排除的机床故障后，在赛卷记录表指定空格处填写“故障现象（报警号等）”、“故障原因”、”“排除方法”，并需向裁判员示意，在裁判员的监督下，验证所完成的故障排除情况；每个故障项下面的“已排除（  ）、未排除（  ）、申请排除（  ）”，是现场裁判确认填写项，参赛选手不得填写。</w:t>
      </w:r>
    </w:p>
    <w:p>
      <w:pPr>
        <w:pStyle w:val="40"/>
        <w:spacing w:line="560" w:lineRule="exact"/>
        <w:ind w:firstLine="560"/>
        <w:jc w:val="left"/>
        <w:rPr>
          <w:rFonts w:ascii="仿宋" w:hAnsi="仿宋" w:eastAsia="仿宋"/>
          <w:color w:val="000000" w:themeColor="text1"/>
          <w:sz w:val="28"/>
          <w:szCs w:val="28"/>
        </w:rPr>
      </w:pPr>
      <w:r>
        <w:rPr>
          <w:rFonts w:ascii="仿宋" w:hAnsi="仿宋" w:eastAsia="仿宋"/>
          <w:color w:val="000000" w:themeColor="text1"/>
          <w:sz w:val="28"/>
          <w:szCs w:val="28"/>
        </w:rPr>
        <w:t>5.</w:t>
      </w:r>
      <w:r>
        <w:rPr>
          <w:rFonts w:hint="eastAsia" w:ascii="仿宋" w:hAnsi="仿宋" w:eastAsia="仿宋"/>
          <w:color w:val="000000" w:themeColor="text1"/>
          <w:sz w:val="28"/>
          <w:szCs w:val="28"/>
        </w:rPr>
        <w:t>选手在进行“</w:t>
      </w:r>
      <w:r>
        <w:rPr>
          <w:rFonts w:ascii="仿宋" w:hAnsi="仿宋" w:eastAsia="仿宋"/>
          <w:color w:val="000000" w:themeColor="text1"/>
          <w:sz w:val="28"/>
          <w:szCs w:val="28"/>
        </w:rPr>
        <w:t>数控机床技术改造</w:t>
      </w:r>
      <w:r>
        <w:rPr>
          <w:rFonts w:hint="eastAsia" w:ascii="仿宋" w:hAnsi="仿宋" w:eastAsia="仿宋"/>
          <w:color w:val="000000" w:themeColor="text1"/>
          <w:sz w:val="28"/>
          <w:szCs w:val="28"/>
        </w:rPr>
        <w:t>与功能开发”（任务四）中，完成的每一个模块，均要在赛卷记录表中按照每一个模块的要求填写相应的数据、参数、P</w:t>
      </w:r>
      <w:r>
        <w:rPr>
          <w:rFonts w:ascii="仿宋" w:hAnsi="仿宋" w:eastAsia="仿宋"/>
          <w:color w:val="000000" w:themeColor="text1"/>
          <w:sz w:val="28"/>
          <w:szCs w:val="28"/>
        </w:rPr>
        <w:t>LC</w:t>
      </w:r>
      <w:r>
        <w:rPr>
          <w:rFonts w:hint="eastAsia" w:ascii="仿宋" w:hAnsi="仿宋" w:eastAsia="仿宋"/>
          <w:color w:val="000000" w:themeColor="text1"/>
          <w:sz w:val="28"/>
          <w:szCs w:val="28"/>
        </w:rPr>
        <w:t>程序，以及设计的电路图。完成任务后，向裁判示意功能验证，可以几个块的功能一起验证，也可每完成一个功能块申请一次验证，验证后由裁判确认完成有效。任务四项目按步骤评分，选手如果仅完成部分内容，应向裁判申请步骤验证，并按照评分标准给予完成部分的分值。</w:t>
      </w:r>
    </w:p>
    <w:p>
      <w:pPr>
        <w:pStyle w:val="40"/>
        <w:spacing w:line="560" w:lineRule="exact"/>
        <w:ind w:firstLine="420" w:firstLineChars="150"/>
        <w:jc w:val="left"/>
        <w:rPr>
          <w:rFonts w:ascii="仿宋" w:hAnsi="仿宋" w:eastAsia="仿宋"/>
          <w:color w:val="000000" w:themeColor="text1"/>
          <w:sz w:val="28"/>
          <w:szCs w:val="28"/>
        </w:rPr>
      </w:pPr>
      <w:r>
        <w:rPr>
          <w:rFonts w:ascii="仿宋" w:hAnsi="仿宋" w:eastAsia="仿宋"/>
          <w:color w:val="000000" w:themeColor="text1"/>
          <w:sz w:val="28"/>
          <w:szCs w:val="28"/>
        </w:rPr>
        <w:t>6.</w:t>
      </w:r>
      <w:r>
        <w:rPr>
          <w:rFonts w:hint="eastAsia" w:ascii="仿宋" w:hAnsi="仿宋" w:eastAsia="仿宋"/>
          <w:color w:val="000000" w:themeColor="text1"/>
          <w:sz w:val="28"/>
          <w:szCs w:val="28"/>
        </w:rPr>
        <w:t>选手在进行“任务四之4-1加装智能制造工件测头及环规校准”、“任务五数控机床精度检测之5-2运动精度检测”，以及任务六之6-2工件在线测量环节中，由于检测仪器贵重，在起动机床运行前，须经过检测仪器厂商技术支持工程师确认，方可起动机床运行采集数据。</w:t>
      </w:r>
    </w:p>
    <w:p>
      <w:pPr>
        <w:pStyle w:val="40"/>
        <w:spacing w:line="560" w:lineRule="exact"/>
        <w:ind w:firstLine="560"/>
        <w:jc w:val="left"/>
        <w:rPr>
          <w:rFonts w:ascii="仿宋" w:hAnsi="仿宋" w:eastAsia="仿宋"/>
          <w:color w:val="000000" w:themeColor="text1"/>
          <w:sz w:val="28"/>
          <w:szCs w:val="28"/>
        </w:rPr>
      </w:pPr>
      <w:r>
        <w:rPr>
          <w:rFonts w:ascii="仿宋" w:hAnsi="仿宋" w:eastAsia="仿宋"/>
          <w:color w:val="000000" w:themeColor="text1"/>
          <w:sz w:val="28"/>
          <w:szCs w:val="28"/>
        </w:rPr>
        <w:t>7.</w:t>
      </w:r>
      <w:r>
        <w:rPr>
          <w:rFonts w:hint="eastAsia" w:ascii="仿宋" w:hAnsi="仿宋" w:eastAsia="仿宋"/>
          <w:color w:val="000000" w:themeColor="text1"/>
          <w:sz w:val="28"/>
          <w:szCs w:val="28"/>
        </w:rPr>
        <w:t>选手在进行任务六之6-1“试切件的编程与加工”环节时，工件和刀具装夹后、加工前应向裁判示意，确认安全（装夹安全、操作者工服安全、安全眼镜佩戴安全），并经现场裁判员同意后，方可进行。加工后样件须经过现场裁判员的确认登记，送至指定位置标号待测量。</w:t>
      </w:r>
    </w:p>
    <w:p>
      <w:pPr>
        <w:pStyle w:val="40"/>
        <w:spacing w:line="560" w:lineRule="exact"/>
        <w:ind w:firstLine="560"/>
        <w:jc w:val="left"/>
        <w:rPr>
          <w:rFonts w:ascii="仿宋" w:hAnsi="仿宋" w:eastAsia="仿宋"/>
          <w:color w:val="000000" w:themeColor="text1"/>
          <w:sz w:val="28"/>
          <w:szCs w:val="28"/>
        </w:rPr>
      </w:pPr>
      <w:r>
        <w:rPr>
          <w:rFonts w:hint="eastAsia" w:ascii="仿宋" w:hAnsi="仿宋" w:eastAsia="仿宋"/>
          <w:color w:val="000000" w:themeColor="text1"/>
          <w:sz w:val="28"/>
          <w:szCs w:val="28"/>
        </w:rPr>
        <w:t>8.分任务书包括六个技术内容，配分如下：</w:t>
      </w:r>
    </w:p>
    <w:p>
      <w:pPr>
        <w:pStyle w:val="40"/>
        <w:numPr>
          <w:ilvl w:val="0"/>
          <w:numId w:val="11"/>
        </w:numPr>
        <w:snapToGrid w:val="0"/>
        <w:spacing w:line="560" w:lineRule="exact"/>
        <w:ind w:left="840" w:leftChars="40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任务一、数控机床电气设计与安装（10分）。</w:t>
      </w:r>
    </w:p>
    <w:p>
      <w:pPr>
        <w:pStyle w:val="40"/>
        <w:numPr>
          <w:ilvl w:val="0"/>
          <w:numId w:val="11"/>
        </w:numPr>
        <w:snapToGrid w:val="0"/>
        <w:spacing w:line="560" w:lineRule="exact"/>
        <w:ind w:left="840" w:leftChars="40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任务二、数控机床机械部件装配与调试（10分）。</w:t>
      </w:r>
    </w:p>
    <w:p>
      <w:pPr>
        <w:pStyle w:val="40"/>
        <w:numPr>
          <w:ilvl w:val="0"/>
          <w:numId w:val="11"/>
        </w:numPr>
        <w:snapToGrid w:val="0"/>
        <w:spacing w:line="560" w:lineRule="exact"/>
        <w:ind w:left="840" w:leftChars="40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任务三、数控机床故障诊断与维修（15分）。</w:t>
      </w:r>
    </w:p>
    <w:p>
      <w:pPr>
        <w:pStyle w:val="40"/>
        <w:numPr>
          <w:ilvl w:val="0"/>
          <w:numId w:val="11"/>
        </w:numPr>
        <w:snapToGrid w:val="0"/>
        <w:spacing w:line="560" w:lineRule="exact"/>
        <w:ind w:left="840" w:leftChars="400" w:firstLineChars="0"/>
        <w:jc w:val="left"/>
        <w:rPr>
          <w:rFonts w:ascii="仿宋" w:hAnsi="仿宋" w:eastAsia="仿宋" w:cs="Arial"/>
          <w:bCs/>
          <w:color w:val="000000" w:themeColor="text1"/>
          <w:sz w:val="28"/>
          <w:szCs w:val="28"/>
        </w:rPr>
      </w:pPr>
      <w:r>
        <w:rPr>
          <w:rFonts w:hint="eastAsia" w:ascii="仿宋" w:hAnsi="仿宋" w:eastAsia="仿宋"/>
          <w:color w:val="000000" w:themeColor="text1"/>
          <w:sz w:val="28"/>
          <w:szCs w:val="28"/>
        </w:rPr>
        <w:t>任务四、</w:t>
      </w:r>
      <w:r>
        <w:rPr>
          <w:rFonts w:hint="eastAsia" w:ascii="仿宋" w:hAnsi="仿宋" w:eastAsia="仿宋" w:cs="Arial"/>
          <w:bCs/>
          <w:color w:val="000000" w:themeColor="text1"/>
          <w:sz w:val="28"/>
          <w:szCs w:val="28"/>
        </w:rPr>
        <w:t>数控机床技术改造与功能开发（30分）</w:t>
      </w:r>
    </w:p>
    <w:p>
      <w:pPr>
        <w:snapToGrid w:val="0"/>
        <w:spacing w:line="560" w:lineRule="exact"/>
        <w:ind w:firstLine="1260" w:firstLineChars="450"/>
        <w:jc w:val="left"/>
        <w:rPr>
          <w:rFonts w:ascii="仿宋" w:hAnsi="仿宋" w:eastAsia="仿宋" w:cs="Arial"/>
          <w:bCs/>
          <w:color w:val="000000" w:themeColor="text1"/>
          <w:sz w:val="28"/>
          <w:szCs w:val="28"/>
        </w:rPr>
      </w:pPr>
      <w:r>
        <w:rPr>
          <w:rFonts w:hint="eastAsia" w:ascii="仿宋" w:hAnsi="仿宋" w:eastAsia="仿宋" w:cs="Arial"/>
          <w:bCs/>
          <w:color w:val="000000" w:themeColor="text1"/>
          <w:sz w:val="28"/>
          <w:szCs w:val="28"/>
        </w:rPr>
        <w:t>4-1加装智能制造工件测头、环规校准（8分）。</w:t>
      </w:r>
    </w:p>
    <w:p>
      <w:pPr>
        <w:snapToGrid w:val="0"/>
        <w:spacing w:line="560" w:lineRule="exact"/>
        <w:ind w:firstLine="1260" w:firstLineChars="450"/>
        <w:jc w:val="left"/>
        <w:rPr>
          <w:rFonts w:ascii="仿宋" w:hAnsi="仿宋" w:eastAsia="仿宋" w:cs="Arial"/>
          <w:bCs/>
          <w:color w:val="000000" w:themeColor="text1"/>
          <w:sz w:val="28"/>
          <w:szCs w:val="28"/>
        </w:rPr>
      </w:pPr>
      <w:r>
        <w:rPr>
          <w:rFonts w:hint="eastAsia" w:ascii="仿宋" w:hAnsi="仿宋" w:eastAsia="仿宋" w:cs="Arial"/>
          <w:bCs/>
          <w:color w:val="000000" w:themeColor="text1"/>
          <w:sz w:val="28"/>
          <w:szCs w:val="28"/>
        </w:rPr>
        <w:t>4-2开通模拟主轴功能、主轴单元通电空载测试（13分）</w:t>
      </w:r>
    </w:p>
    <w:p>
      <w:pPr>
        <w:snapToGrid w:val="0"/>
        <w:spacing w:line="560" w:lineRule="exact"/>
        <w:ind w:firstLine="1260" w:firstLineChars="450"/>
        <w:jc w:val="left"/>
        <w:rPr>
          <w:rFonts w:ascii="仿宋" w:hAnsi="仿宋" w:eastAsia="仿宋" w:cs="Arial"/>
          <w:bCs/>
          <w:color w:val="000000" w:themeColor="text1"/>
          <w:sz w:val="28"/>
          <w:szCs w:val="28"/>
        </w:rPr>
      </w:pPr>
      <w:r>
        <w:rPr>
          <w:rFonts w:hint="eastAsia" w:ascii="仿宋" w:hAnsi="仿宋" w:eastAsia="仿宋" w:cs="Arial"/>
          <w:bCs/>
          <w:color w:val="000000" w:themeColor="text1"/>
          <w:sz w:val="28"/>
          <w:szCs w:val="28"/>
        </w:rPr>
        <w:t>4-3数控系统与计算机互联互通（4分）</w:t>
      </w:r>
    </w:p>
    <w:p>
      <w:pPr>
        <w:snapToGrid w:val="0"/>
        <w:spacing w:line="560" w:lineRule="exact"/>
        <w:ind w:firstLine="1260" w:firstLineChars="450"/>
        <w:jc w:val="left"/>
        <w:rPr>
          <w:rFonts w:ascii="仿宋" w:hAnsi="仿宋" w:eastAsia="仿宋" w:cs="Arial"/>
          <w:bCs/>
          <w:color w:val="000000" w:themeColor="text1"/>
          <w:sz w:val="28"/>
          <w:szCs w:val="28"/>
        </w:rPr>
      </w:pPr>
      <w:r>
        <w:rPr>
          <w:rFonts w:hint="eastAsia" w:ascii="仿宋" w:hAnsi="仿宋" w:eastAsia="仿宋" w:cs="Arial"/>
          <w:bCs/>
          <w:color w:val="000000" w:themeColor="text1"/>
          <w:sz w:val="28"/>
          <w:szCs w:val="28"/>
        </w:rPr>
        <w:t>4-4 采用PLC或宏程序完成指定功能开发（5分）</w:t>
      </w:r>
    </w:p>
    <w:p>
      <w:pPr>
        <w:pStyle w:val="40"/>
        <w:numPr>
          <w:ilvl w:val="0"/>
          <w:numId w:val="11"/>
        </w:numPr>
        <w:snapToGrid w:val="0"/>
        <w:spacing w:line="560" w:lineRule="exact"/>
        <w:ind w:left="840" w:leftChars="400" w:firstLineChars="0"/>
        <w:jc w:val="left"/>
        <w:rPr>
          <w:rFonts w:ascii="仿宋" w:hAnsi="仿宋" w:eastAsia="仿宋" w:cs="Arial"/>
          <w:bCs/>
          <w:color w:val="000000" w:themeColor="text1"/>
          <w:sz w:val="28"/>
          <w:szCs w:val="28"/>
        </w:rPr>
      </w:pPr>
      <w:r>
        <w:rPr>
          <w:rFonts w:hint="eastAsia" w:ascii="仿宋" w:hAnsi="仿宋" w:eastAsia="仿宋"/>
          <w:color w:val="000000" w:themeColor="text1"/>
          <w:sz w:val="28"/>
          <w:szCs w:val="28"/>
        </w:rPr>
        <w:t>任务五、</w:t>
      </w:r>
      <w:r>
        <w:rPr>
          <w:rFonts w:hint="eastAsia" w:ascii="仿宋" w:hAnsi="仿宋" w:eastAsia="仿宋" w:cs="Arial"/>
          <w:bCs/>
          <w:color w:val="000000" w:themeColor="text1"/>
          <w:sz w:val="28"/>
          <w:szCs w:val="28"/>
        </w:rPr>
        <w:t>数控机床精度检测（10分）。</w:t>
      </w:r>
    </w:p>
    <w:p>
      <w:pPr>
        <w:pStyle w:val="40"/>
        <w:numPr>
          <w:ilvl w:val="0"/>
          <w:numId w:val="11"/>
        </w:numPr>
        <w:snapToGrid w:val="0"/>
        <w:spacing w:line="560" w:lineRule="exact"/>
        <w:ind w:left="840" w:leftChars="400" w:firstLineChars="0"/>
        <w:jc w:val="left"/>
        <w:rPr>
          <w:rFonts w:ascii="仿宋" w:hAnsi="仿宋" w:eastAsia="仿宋"/>
          <w:color w:val="000000" w:themeColor="text1"/>
          <w:sz w:val="28"/>
          <w:szCs w:val="28"/>
        </w:rPr>
      </w:pPr>
      <w:r>
        <w:rPr>
          <w:rFonts w:hint="eastAsia" w:ascii="仿宋" w:hAnsi="仿宋" w:eastAsia="仿宋"/>
          <w:color w:val="000000" w:themeColor="text1"/>
          <w:sz w:val="28"/>
          <w:szCs w:val="28"/>
        </w:rPr>
        <w:t>任务六、试切件的编程与加工、工件在线检测（15分）。</w:t>
      </w:r>
    </w:p>
    <w:p>
      <w:pPr>
        <w:pStyle w:val="40"/>
        <w:numPr>
          <w:ilvl w:val="0"/>
          <w:numId w:val="11"/>
        </w:numPr>
        <w:snapToGrid w:val="0"/>
        <w:spacing w:line="560" w:lineRule="exact"/>
        <w:ind w:left="840" w:leftChars="400" w:firstLineChars="0"/>
        <w:jc w:val="left"/>
        <w:rPr>
          <w:rFonts w:ascii="仿宋" w:hAnsi="仿宋" w:eastAsia="仿宋" w:cs="Arial"/>
          <w:bCs/>
          <w:color w:val="000000" w:themeColor="text1"/>
          <w:sz w:val="28"/>
          <w:szCs w:val="28"/>
        </w:rPr>
      </w:pPr>
      <w:r>
        <w:rPr>
          <w:rFonts w:hint="eastAsia" w:ascii="仿宋" w:hAnsi="仿宋" w:eastAsia="仿宋"/>
          <w:color w:val="000000" w:themeColor="text1"/>
          <w:sz w:val="28"/>
          <w:szCs w:val="28"/>
        </w:rPr>
        <w:t>任务七、</w:t>
      </w:r>
      <w:r>
        <w:rPr>
          <w:rFonts w:ascii="仿宋" w:hAnsi="仿宋" w:eastAsia="仿宋" w:cs="Arial"/>
          <w:bCs/>
          <w:color w:val="000000" w:themeColor="text1"/>
          <w:sz w:val="28"/>
          <w:szCs w:val="28"/>
        </w:rPr>
        <w:t>职业素养与安全意识</w:t>
      </w:r>
      <w:r>
        <w:rPr>
          <w:rFonts w:hint="eastAsia" w:ascii="仿宋" w:hAnsi="仿宋" w:eastAsia="仿宋" w:cs="Arial"/>
          <w:bCs/>
          <w:color w:val="000000" w:themeColor="text1"/>
          <w:sz w:val="28"/>
          <w:szCs w:val="28"/>
        </w:rPr>
        <w:t>（10分）</w:t>
      </w:r>
    </w:p>
    <w:p>
      <w:pPr>
        <w:pStyle w:val="40"/>
        <w:spacing w:line="560" w:lineRule="exact"/>
        <w:ind w:firstLine="700" w:firstLineChars="250"/>
        <w:jc w:val="left"/>
        <w:rPr>
          <w:rFonts w:ascii="仿宋" w:hAnsi="仿宋" w:eastAsia="仿宋"/>
          <w:color w:val="000000" w:themeColor="text1"/>
          <w:sz w:val="28"/>
          <w:szCs w:val="28"/>
        </w:rPr>
      </w:pPr>
      <w:r>
        <w:rPr>
          <w:rFonts w:hint="eastAsia" w:ascii="仿宋" w:hAnsi="仿宋" w:eastAsia="仿宋"/>
          <w:color w:val="000000" w:themeColor="text1"/>
          <w:sz w:val="28"/>
          <w:szCs w:val="28"/>
        </w:rPr>
        <w:t>1.职业素养与安全操作（任务七），包括：遵守赛场纪律，爱护赛场设备；工位环境整洁，工具摆放整齐；符合安全操作规程等。</w:t>
      </w:r>
    </w:p>
    <w:p>
      <w:pPr>
        <w:pStyle w:val="2"/>
        <w:spacing w:line="560" w:lineRule="exact"/>
        <w:rPr>
          <w:rFonts w:ascii="仿宋" w:hAnsi="仿宋"/>
          <w:color w:val="000000" w:themeColor="text1"/>
          <w:szCs w:val="28"/>
        </w:rPr>
      </w:pPr>
      <w:r>
        <w:rPr>
          <w:rFonts w:ascii="仿宋" w:hAnsi="仿宋"/>
          <w:color w:val="000000" w:themeColor="text1"/>
          <w:szCs w:val="28"/>
        </w:rPr>
        <w:br w:type="page"/>
      </w:r>
      <w:bookmarkStart w:id="71" w:name="_Toc4287733"/>
      <w:r>
        <w:rPr>
          <w:rFonts w:hint="eastAsia" w:ascii="仿宋" w:hAnsi="仿宋"/>
          <w:color w:val="000000" w:themeColor="text1"/>
          <w:szCs w:val="28"/>
        </w:rPr>
        <w:t>三、实操工作任务</w:t>
      </w:r>
      <w:bookmarkEnd w:id="71"/>
    </w:p>
    <w:p>
      <w:pPr>
        <w:pStyle w:val="3"/>
        <w:spacing w:line="560" w:lineRule="exact"/>
        <w:rPr>
          <w:rFonts w:ascii="仿宋" w:hAnsi="仿宋"/>
          <w:color w:val="000000" w:themeColor="text1"/>
          <w:szCs w:val="28"/>
          <w:shd w:val="pct10" w:color="auto" w:fill="FFFFFF"/>
        </w:rPr>
      </w:pPr>
      <w:bookmarkStart w:id="72" w:name="_Toc4287734"/>
      <w:r>
        <w:rPr>
          <w:rFonts w:hint="eastAsia" w:ascii="仿宋" w:hAnsi="仿宋"/>
          <w:color w:val="000000" w:themeColor="text1"/>
          <w:szCs w:val="28"/>
          <w:shd w:val="pct10" w:color="auto" w:fill="FFFFFF"/>
        </w:rPr>
        <w:t>任务一：数控机床电气设计与安装（10分）</w:t>
      </w:r>
      <w:bookmarkEnd w:id="72"/>
    </w:p>
    <w:p>
      <w:pPr>
        <w:snapToGrid w:val="0"/>
        <w:spacing w:line="560" w:lineRule="exact"/>
        <w:ind w:firstLine="562" w:firstLineChars="200"/>
        <w:rPr>
          <w:rFonts w:ascii="仿宋" w:hAnsi="仿宋" w:eastAsia="仿宋"/>
          <w:color w:val="000000" w:themeColor="text1"/>
          <w:kern w:val="0"/>
          <w:sz w:val="28"/>
          <w:szCs w:val="28"/>
        </w:rPr>
      </w:pPr>
      <w:r>
        <w:rPr>
          <w:rFonts w:hint="eastAsia" w:ascii="仿宋" w:hAnsi="仿宋" w:eastAsia="仿宋"/>
          <w:b/>
          <w:bCs/>
          <w:color w:val="000000" w:themeColor="text1"/>
          <w:sz w:val="28"/>
          <w:szCs w:val="28"/>
        </w:rPr>
        <w:t>题目：数控机床电气柜电源电路、紧急停止电路、模拟主轴电路、排屑润滑、冷却电路接口电路设计与连接</w:t>
      </w:r>
    </w:p>
    <w:p>
      <w:pPr>
        <w:snapToGrid w:val="0"/>
        <w:spacing w:line="560" w:lineRule="exact"/>
        <w:ind w:firstLine="560" w:firstLineChars="200"/>
        <w:rPr>
          <w:rFonts w:ascii="仿宋" w:hAnsi="仿宋" w:eastAsia="仿宋"/>
          <w:bCs/>
          <w:color w:val="000000" w:themeColor="text1"/>
          <w:sz w:val="28"/>
          <w:szCs w:val="28"/>
        </w:rPr>
      </w:pPr>
      <w:r>
        <w:rPr>
          <w:rFonts w:ascii="仿宋" w:hAnsi="仿宋" w:eastAsia="仿宋"/>
          <w:bCs/>
          <w:color w:val="000000" w:themeColor="text1"/>
          <w:sz w:val="28"/>
          <w:szCs w:val="28"/>
        </w:rPr>
        <w:t>项目要求</w:t>
      </w:r>
      <w:r>
        <w:rPr>
          <w:rFonts w:hint="eastAsia" w:ascii="仿宋" w:hAnsi="仿宋" w:eastAsia="仿宋"/>
          <w:bCs/>
          <w:color w:val="000000" w:themeColor="text1"/>
          <w:sz w:val="28"/>
          <w:szCs w:val="28"/>
        </w:rPr>
        <w:t>：</w:t>
      </w:r>
    </w:p>
    <w:p>
      <w:pPr>
        <w:pStyle w:val="40"/>
        <w:snapToGrid w:val="0"/>
        <w:spacing w:line="560" w:lineRule="exact"/>
        <w:ind w:firstLine="420" w:firstLineChars="150"/>
        <w:rPr>
          <w:rFonts w:ascii="仿宋" w:hAnsi="仿宋" w:eastAsia="仿宋"/>
          <w:bCs/>
          <w:color w:val="000000" w:themeColor="text1"/>
          <w:sz w:val="28"/>
          <w:szCs w:val="28"/>
        </w:rPr>
      </w:pPr>
      <w:r>
        <w:rPr>
          <w:rFonts w:hint="eastAsia" w:ascii="仿宋" w:hAnsi="仿宋" w:eastAsia="仿宋"/>
          <w:bCs/>
          <w:color w:val="000000" w:themeColor="text1"/>
          <w:sz w:val="28"/>
          <w:szCs w:val="28"/>
        </w:rPr>
        <w:t>1.正确绘制伺服驱动部分电源接线图、包括紧急停止电路和排屑冷却电路（绘制在《赛卷记录》表附表1“数控机床电气设计与安装”记录表中），完成电路的接线图设计（可参阅说明书）。</w:t>
      </w:r>
    </w:p>
    <w:p>
      <w:pPr>
        <w:pStyle w:val="40"/>
        <w:snapToGrid w:val="0"/>
        <w:spacing w:line="560" w:lineRule="exact"/>
        <w:ind w:firstLine="420" w:firstLineChars="150"/>
        <w:rPr>
          <w:rFonts w:ascii="仿宋" w:hAnsi="仿宋" w:eastAsia="仿宋"/>
          <w:bCs/>
          <w:color w:val="000000" w:themeColor="text1"/>
          <w:sz w:val="28"/>
          <w:szCs w:val="28"/>
        </w:rPr>
      </w:pPr>
      <w:r>
        <w:rPr>
          <w:rFonts w:hint="eastAsia" w:ascii="仿宋" w:hAnsi="仿宋" w:eastAsia="仿宋"/>
          <w:bCs/>
          <w:color w:val="000000" w:themeColor="text1"/>
          <w:sz w:val="28"/>
          <w:szCs w:val="28"/>
        </w:rPr>
        <w:t>2.并根据设计的电气图纸完成该部分控制信号的连接工作，保证连接正确可靠。</w:t>
      </w:r>
    </w:p>
    <w:p>
      <w:pPr>
        <w:snapToGrid w:val="0"/>
        <w:spacing w:line="560" w:lineRule="exact"/>
        <w:ind w:firstLine="560" w:firstLineChars="200"/>
        <w:rPr>
          <w:rFonts w:ascii="仿宋" w:hAnsi="仿宋" w:eastAsia="仿宋"/>
          <w:bCs/>
          <w:color w:val="000000" w:themeColor="text1"/>
          <w:sz w:val="28"/>
          <w:szCs w:val="28"/>
        </w:rPr>
      </w:pPr>
      <w:r>
        <w:rPr>
          <w:rFonts w:hint="eastAsia" w:ascii="仿宋" w:hAnsi="仿宋" w:eastAsia="仿宋"/>
          <w:bCs/>
          <w:color w:val="000000" w:themeColor="text1"/>
          <w:sz w:val="28"/>
          <w:szCs w:val="28"/>
        </w:rPr>
        <w:t>具体要求如下：</w:t>
      </w:r>
    </w:p>
    <w:p>
      <w:pPr>
        <w:pStyle w:val="40"/>
        <w:numPr>
          <w:ilvl w:val="0"/>
          <w:numId w:val="12"/>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电气图纸上连接线绘制整齐、位置排布合理、图面清晰，表示方法符合规范。</w:t>
      </w:r>
    </w:p>
    <w:p>
      <w:pPr>
        <w:pStyle w:val="40"/>
        <w:numPr>
          <w:ilvl w:val="0"/>
          <w:numId w:val="12"/>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连接线上应有识别标记或标注。</w:t>
      </w:r>
    </w:p>
    <w:p>
      <w:pPr>
        <w:pStyle w:val="40"/>
        <w:numPr>
          <w:ilvl w:val="0"/>
          <w:numId w:val="12"/>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机床通电后伺服驱动能够进入准备状态，紧急停止开关有效，外围按钮有效。</w:t>
      </w:r>
    </w:p>
    <w:p>
      <w:pPr>
        <w:pStyle w:val="40"/>
        <w:numPr>
          <w:ilvl w:val="0"/>
          <w:numId w:val="12"/>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接线前的准备工作要充分，接线时工具使用正确。</w:t>
      </w:r>
    </w:p>
    <w:p>
      <w:pPr>
        <w:pStyle w:val="40"/>
        <w:numPr>
          <w:ilvl w:val="0"/>
          <w:numId w:val="12"/>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接线符合工艺要求，凡是连接的导线，必须压接接线头，套上赛场提供的号码管，实物编号和接线图编号要一致。</w:t>
      </w:r>
    </w:p>
    <w:p>
      <w:pPr>
        <w:pStyle w:val="40"/>
        <w:numPr>
          <w:ilvl w:val="0"/>
          <w:numId w:val="12"/>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走线规范，信号线远离动力电源线。</w:t>
      </w:r>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t>注意：选手在设备上电前需自行先检查所连接线路的正确性，并经裁判或现场技术人员检查无误后方可通电运行。</w:t>
      </w:r>
    </w:p>
    <w:p>
      <w:pPr>
        <w:pStyle w:val="3"/>
        <w:spacing w:line="560" w:lineRule="exact"/>
        <w:rPr>
          <w:rFonts w:ascii="仿宋" w:hAnsi="仿宋"/>
          <w:color w:val="000000" w:themeColor="text1"/>
          <w:szCs w:val="28"/>
          <w:shd w:val="pct10" w:color="auto" w:fill="FFFFFF"/>
        </w:rPr>
      </w:pPr>
      <w:bookmarkStart w:id="73" w:name="_Toc4287735"/>
      <w:r>
        <w:rPr>
          <w:rFonts w:hint="eastAsia" w:ascii="仿宋" w:hAnsi="仿宋"/>
          <w:color w:val="000000" w:themeColor="text1"/>
          <w:szCs w:val="28"/>
          <w:shd w:val="pct10" w:color="auto" w:fill="FFFFFF"/>
        </w:rPr>
        <w:t>任务二：</w:t>
      </w:r>
      <w:r>
        <w:rPr>
          <w:rFonts w:ascii="仿宋" w:hAnsi="仿宋"/>
          <w:color w:val="000000" w:themeColor="text1"/>
          <w:szCs w:val="28"/>
          <w:shd w:val="pct10" w:color="auto" w:fill="FFFFFF"/>
        </w:rPr>
        <w:t>数控机床机械</w:t>
      </w:r>
      <w:r>
        <w:rPr>
          <w:rFonts w:hint="eastAsia" w:ascii="仿宋" w:hAnsi="仿宋"/>
          <w:color w:val="000000" w:themeColor="text1"/>
          <w:szCs w:val="28"/>
          <w:shd w:val="pct10" w:color="auto" w:fill="FFFFFF"/>
        </w:rPr>
        <w:t>部件</w:t>
      </w:r>
      <w:r>
        <w:rPr>
          <w:rFonts w:ascii="仿宋" w:hAnsi="仿宋"/>
          <w:color w:val="000000" w:themeColor="text1"/>
          <w:szCs w:val="28"/>
          <w:shd w:val="pct10" w:color="auto" w:fill="FFFFFF"/>
        </w:rPr>
        <w:t>装配与调试</w:t>
      </w:r>
      <w:r>
        <w:rPr>
          <w:rFonts w:hint="eastAsia" w:ascii="仿宋" w:hAnsi="仿宋"/>
          <w:color w:val="000000" w:themeColor="text1"/>
          <w:szCs w:val="28"/>
          <w:shd w:val="pct10" w:color="auto" w:fill="FFFFFF"/>
        </w:rPr>
        <w:t>（10分）</w:t>
      </w:r>
      <w:bookmarkEnd w:id="73"/>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t>主轴的装配、检测与调整（主轴装配图参见附件3）</w:t>
      </w:r>
    </w:p>
    <w:p>
      <w:pPr>
        <w:pStyle w:val="40"/>
        <w:numPr>
          <w:ilvl w:val="0"/>
          <w:numId w:val="13"/>
        </w:numPr>
        <w:snapToGrid w:val="0"/>
        <w:spacing w:line="560" w:lineRule="exact"/>
        <w:ind w:firstLineChars="0"/>
        <w:rPr>
          <w:rFonts w:ascii="仿宋" w:hAnsi="仿宋" w:eastAsia="仿宋"/>
          <w:bCs/>
          <w:color w:val="000000" w:themeColor="text1"/>
          <w:sz w:val="28"/>
          <w:szCs w:val="28"/>
        </w:rPr>
      </w:pPr>
      <w:bookmarkStart w:id="74" w:name="_Toc477424852"/>
      <w:r>
        <w:rPr>
          <w:rFonts w:hint="eastAsia" w:ascii="仿宋" w:hAnsi="仿宋" w:eastAsia="仿宋"/>
          <w:bCs/>
          <w:color w:val="000000" w:themeColor="text1"/>
          <w:sz w:val="28"/>
          <w:szCs w:val="28"/>
        </w:rPr>
        <w:t>项目一、工件准备与清洁（1分）</w:t>
      </w:r>
      <w:bookmarkEnd w:id="74"/>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t>在零件摆放区的主轴零部件进行清点、核对，并按照正确的工艺步骤清洁，按照安装工艺步骤将零部件整齐码放到装配区，如发现零部件上有毛刺，按照正确的工艺方法去除毛刺。</w:t>
      </w:r>
    </w:p>
    <w:p>
      <w:pPr>
        <w:pStyle w:val="40"/>
        <w:numPr>
          <w:ilvl w:val="0"/>
          <w:numId w:val="13"/>
        </w:numPr>
        <w:snapToGrid w:val="0"/>
        <w:spacing w:line="560" w:lineRule="exact"/>
        <w:ind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项目二、主轴轴承安装（2分）</w:t>
      </w:r>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t>根据主轴安装工艺要求安装主轴轴承，正确选择轴承安装方向，轴承组对形式正确。</w:t>
      </w:r>
    </w:p>
    <w:p>
      <w:pPr>
        <w:pStyle w:val="40"/>
        <w:numPr>
          <w:ilvl w:val="0"/>
          <w:numId w:val="13"/>
        </w:numPr>
        <w:snapToGrid w:val="0"/>
        <w:spacing w:line="560" w:lineRule="exact"/>
        <w:ind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项目三、主轴轴承回转精度调整（2分）</w:t>
      </w:r>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t>调整前轴承外环与主轴后轴承轴径接触圆之间回转游隙，确认安装完成后，请裁判确认回转精度；</w:t>
      </w:r>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fldChar w:fldCharType="begin"/>
      </w:r>
      <w:r>
        <w:rPr>
          <w:rFonts w:hint="eastAsia" w:ascii="仿宋" w:hAnsi="仿宋" w:eastAsia="仿宋"/>
          <w:bCs/>
          <w:color w:val="000000" w:themeColor="text1"/>
          <w:sz w:val="28"/>
          <w:szCs w:val="28"/>
        </w:rPr>
        <w:instrText xml:space="preserve">= 1 \* GB3</w:instrText>
      </w:r>
      <w:r>
        <w:rPr>
          <w:rFonts w:hint="eastAsia" w:ascii="仿宋" w:hAnsi="仿宋" w:eastAsia="仿宋"/>
          <w:bCs/>
          <w:color w:val="000000" w:themeColor="text1"/>
          <w:sz w:val="28"/>
          <w:szCs w:val="28"/>
        </w:rPr>
        <w:fldChar w:fldCharType="separate"/>
      </w:r>
      <w:r>
        <w:rPr>
          <w:rFonts w:hint="eastAsia" w:ascii="仿宋" w:hAnsi="仿宋" w:eastAsia="仿宋"/>
          <w:bCs/>
          <w:color w:val="000000" w:themeColor="text1"/>
          <w:sz w:val="28"/>
          <w:szCs w:val="28"/>
        </w:rPr>
        <w:t>①</w:t>
      </w:r>
      <w:r>
        <w:rPr>
          <w:rFonts w:hint="eastAsia" w:ascii="仿宋" w:hAnsi="仿宋" w:eastAsia="仿宋"/>
          <w:bCs/>
          <w:color w:val="000000" w:themeColor="text1"/>
          <w:sz w:val="28"/>
          <w:szCs w:val="28"/>
        </w:rPr>
        <w:fldChar w:fldCharType="end"/>
      </w:r>
      <w:r>
        <w:rPr>
          <w:rFonts w:hint="eastAsia" w:ascii="仿宋" w:hAnsi="仿宋" w:eastAsia="仿宋"/>
          <w:bCs/>
          <w:color w:val="000000" w:themeColor="text1"/>
          <w:sz w:val="28"/>
          <w:szCs w:val="28"/>
        </w:rPr>
        <w:t>前轴承外环与主轴后轴承轴径接触圆之间回转跳动</w:t>
      </w:r>
      <w:bookmarkStart w:id="75" w:name="_Hlk497903264"/>
      <w:r>
        <w:rPr>
          <w:rFonts w:hint="eastAsia" w:ascii="仿宋" w:hAnsi="仿宋" w:eastAsia="仿宋"/>
          <w:bCs/>
          <w:color w:val="000000" w:themeColor="text1"/>
          <w:sz w:val="28"/>
          <w:szCs w:val="28"/>
        </w:rPr>
        <w:t>△r，并将实测值填入赛卷记录表附表2“</w:t>
      </w:r>
      <w:r>
        <w:rPr>
          <w:rFonts w:ascii="仿宋" w:hAnsi="仿宋" w:eastAsia="仿宋"/>
          <w:bCs/>
          <w:color w:val="000000" w:themeColor="text1"/>
          <w:sz w:val="28"/>
          <w:szCs w:val="28"/>
        </w:rPr>
        <w:t>数控机床机械</w:t>
      </w:r>
      <w:r>
        <w:rPr>
          <w:rFonts w:hint="eastAsia" w:ascii="仿宋" w:hAnsi="仿宋" w:eastAsia="仿宋"/>
          <w:bCs/>
          <w:color w:val="000000" w:themeColor="text1"/>
          <w:sz w:val="28"/>
          <w:szCs w:val="28"/>
        </w:rPr>
        <w:t>部件</w:t>
      </w:r>
      <w:r>
        <w:rPr>
          <w:rFonts w:ascii="仿宋" w:hAnsi="仿宋" w:eastAsia="仿宋"/>
          <w:bCs/>
          <w:color w:val="000000" w:themeColor="text1"/>
          <w:sz w:val="28"/>
          <w:szCs w:val="28"/>
        </w:rPr>
        <w:t>装配与调试</w:t>
      </w:r>
      <w:r>
        <w:rPr>
          <w:rFonts w:hint="eastAsia" w:ascii="仿宋" w:hAnsi="仿宋" w:eastAsia="仿宋"/>
          <w:bCs/>
          <w:color w:val="000000" w:themeColor="text1"/>
          <w:sz w:val="28"/>
          <w:szCs w:val="28"/>
        </w:rPr>
        <w:t>”记录表中。</w:t>
      </w:r>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fldChar w:fldCharType="begin"/>
      </w:r>
      <w:r>
        <w:rPr>
          <w:rFonts w:hint="eastAsia" w:ascii="仿宋" w:hAnsi="仿宋" w:eastAsia="仿宋"/>
          <w:bCs/>
          <w:color w:val="000000" w:themeColor="text1"/>
          <w:sz w:val="28"/>
          <w:szCs w:val="28"/>
        </w:rPr>
        <w:instrText xml:space="preserve">= 2 \* GB3</w:instrText>
      </w:r>
      <w:r>
        <w:rPr>
          <w:rFonts w:hint="eastAsia" w:ascii="仿宋" w:hAnsi="仿宋" w:eastAsia="仿宋"/>
          <w:bCs/>
          <w:color w:val="000000" w:themeColor="text1"/>
          <w:sz w:val="28"/>
          <w:szCs w:val="28"/>
        </w:rPr>
        <w:fldChar w:fldCharType="separate"/>
      </w:r>
      <w:r>
        <w:rPr>
          <w:rFonts w:hint="eastAsia" w:ascii="仿宋" w:hAnsi="仿宋" w:eastAsia="仿宋"/>
          <w:bCs/>
          <w:color w:val="000000" w:themeColor="text1"/>
          <w:sz w:val="28"/>
          <w:szCs w:val="28"/>
        </w:rPr>
        <w:t>②</w:t>
      </w:r>
      <w:r>
        <w:rPr>
          <w:rFonts w:hint="eastAsia" w:ascii="仿宋" w:hAnsi="仿宋" w:eastAsia="仿宋"/>
          <w:bCs/>
          <w:color w:val="000000" w:themeColor="text1"/>
          <w:sz w:val="28"/>
          <w:szCs w:val="28"/>
        </w:rPr>
        <w:fldChar w:fldCharType="end"/>
      </w:r>
      <w:bookmarkEnd w:id="75"/>
      <w:r>
        <w:rPr>
          <w:rFonts w:hint="eastAsia" w:ascii="仿宋" w:hAnsi="仿宋" w:eastAsia="仿宋"/>
          <w:bCs/>
          <w:color w:val="000000" w:themeColor="text1"/>
          <w:sz w:val="28"/>
          <w:szCs w:val="28"/>
        </w:rPr>
        <w:t>前轴承外环端面跳动△</w:t>
      </w:r>
      <w:r>
        <w:rPr>
          <w:rFonts w:ascii="仿宋" w:hAnsi="仿宋" w:eastAsia="仿宋"/>
          <w:bCs/>
          <w:color w:val="000000" w:themeColor="text1"/>
          <w:sz w:val="28"/>
          <w:szCs w:val="28"/>
        </w:rPr>
        <w:t>a</w:t>
      </w:r>
      <w:r>
        <w:rPr>
          <w:rFonts w:hint="eastAsia" w:ascii="仿宋" w:hAnsi="仿宋" w:eastAsia="仿宋"/>
          <w:bCs/>
          <w:color w:val="000000" w:themeColor="text1"/>
          <w:sz w:val="28"/>
          <w:szCs w:val="28"/>
        </w:rPr>
        <w:t>，并将实测值填入赛卷记录表附表2“</w:t>
      </w:r>
      <w:r>
        <w:rPr>
          <w:rFonts w:ascii="仿宋" w:hAnsi="仿宋" w:eastAsia="仿宋"/>
          <w:bCs/>
          <w:color w:val="000000" w:themeColor="text1"/>
          <w:sz w:val="28"/>
          <w:szCs w:val="28"/>
        </w:rPr>
        <w:t>数控机床机械</w:t>
      </w:r>
      <w:r>
        <w:rPr>
          <w:rFonts w:hint="eastAsia" w:ascii="仿宋" w:hAnsi="仿宋" w:eastAsia="仿宋"/>
          <w:bCs/>
          <w:color w:val="000000" w:themeColor="text1"/>
          <w:sz w:val="28"/>
          <w:szCs w:val="28"/>
        </w:rPr>
        <w:t>部件</w:t>
      </w:r>
      <w:r>
        <w:rPr>
          <w:rFonts w:ascii="仿宋" w:hAnsi="仿宋" w:eastAsia="仿宋"/>
          <w:bCs/>
          <w:color w:val="000000" w:themeColor="text1"/>
          <w:sz w:val="28"/>
          <w:szCs w:val="28"/>
        </w:rPr>
        <w:t>装配与调试</w:t>
      </w:r>
      <w:r>
        <w:rPr>
          <w:rFonts w:hint="eastAsia" w:ascii="仿宋" w:hAnsi="仿宋" w:eastAsia="仿宋"/>
          <w:bCs/>
          <w:color w:val="000000" w:themeColor="text1"/>
          <w:sz w:val="28"/>
          <w:szCs w:val="28"/>
        </w:rPr>
        <w:t>”记录表中。</w:t>
      </w:r>
    </w:p>
    <w:p>
      <w:pPr>
        <w:pStyle w:val="40"/>
        <w:numPr>
          <w:ilvl w:val="0"/>
          <w:numId w:val="13"/>
        </w:numPr>
        <w:snapToGrid w:val="0"/>
        <w:spacing w:line="560" w:lineRule="exact"/>
        <w:ind w:firstLineChars="0"/>
        <w:rPr>
          <w:rFonts w:ascii="仿宋" w:hAnsi="仿宋" w:eastAsia="仿宋"/>
          <w:bCs/>
          <w:color w:val="000000" w:themeColor="text1"/>
          <w:sz w:val="28"/>
          <w:szCs w:val="28"/>
        </w:rPr>
      </w:pPr>
      <w:bookmarkStart w:id="76" w:name="_Hlk497903315"/>
      <w:r>
        <w:rPr>
          <w:rFonts w:hint="eastAsia" w:ascii="仿宋" w:hAnsi="仿宋" w:eastAsia="仿宋"/>
          <w:bCs/>
          <w:color w:val="000000" w:themeColor="text1"/>
          <w:sz w:val="28"/>
          <w:szCs w:val="28"/>
        </w:rPr>
        <w:t>项目四、前轴承</w:t>
      </w:r>
      <w:bookmarkEnd w:id="76"/>
      <w:r>
        <w:rPr>
          <w:rFonts w:hint="eastAsia" w:ascii="仿宋" w:hAnsi="仿宋" w:eastAsia="仿宋"/>
          <w:bCs/>
          <w:color w:val="000000" w:themeColor="text1"/>
          <w:sz w:val="28"/>
          <w:szCs w:val="28"/>
        </w:rPr>
        <w:t>锁紧螺母锁紧（1分）</w:t>
      </w:r>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t>当确认轴承系轴向预紧完成，请在记录表上写出：</w:t>
      </w:r>
      <w:bookmarkStart w:id="77" w:name="_Hlk497903515"/>
      <w:r>
        <w:rPr>
          <w:rFonts w:hint="eastAsia" w:ascii="仿宋" w:hAnsi="仿宋" w:eastAsia="仿宋"/>
          <w:bCs/>
          <w:color w:val="000000" w:themeColor="text1"/>
          <w:sz w:val="28"/>
          <w:szCs w:val="28"/>
        </w:rPr>
        <w:fldChar w:fldCharType="begin"/>
      </w:r>
      <w:r>
        <w:rPr>
          <w:rFonts w:hint="eastAsia" w:ascii="仿宋" w:hAnsi="仿宋" w:eastAsia="仿宋"/>
          <w:bCs/>
          <w:color w:val="000000" w:themeColor="text1"/>
          <w:sz w:val="28"/>
          <w:szCs w:val="28"/>
        </w:rPr>
        <w:instrText xml:space="preserve">= 1 \* GB3</w:instrText>
      </w:r>
      <w:r>
        <w:rPr>
          <w:rFonts w:hint="eastAsia" w:ascii="仿宋" w:hAnsi="仿宋" w:eastAsia="仿宋"/>
          <w:bCs/>
          <w:color w:val="000000" w:themeColor="text1"/>
          <w:sz w:val="28"/>
          <w:szCs w:val="28"/>
        </w:rPr>
        <w:fldChar w:fldCharType="separate"/>
      </w:r>
      <w:r>
        <w:rPr>
          <w:rFonts w:hint="eastAsia" w:ascii="仿宋" w:hAnsi="仿宋" w:eastAsia="仿宋"/>
          <w:bCs/>
          <w:color w:val="000000" w:themeColor="text1"/>
          <w:sz w:val="28"/>
          <w:szCs w:val="28"/>
        </w:rPr>
        <w:t>①</w:t>
      </w:r>
      <w:r>
        <w:rPr>
          <w:rFonts w:hint="eastAsia" w:ascii="仿宋" w:hAnsi="仿宋" w:eastAsia="仿宋"/>
          <w:bCs/>
          <w:color w:val="000000" w:themeColor="text1"/>
          <w:sz w:val="28"/>
          <w:szCs w:val="28"/>
        </w:rPr>
        <w:fldChar w:fldCharType="end"/>
      </w:r>
      <w:bookmarkEnd w:id="77"/>
      <w:bookmarkStart w:id="78" w:name="_Hlk497903254"/>
      <w:r>
        <w:rPr>
          <w:rFonts w:hint="eastAsia" w:ascii="仿宋" w:hAnsi="仿宋" w:eastAsia="仿宋"/>
          <w:bCs/>
          <w:color w:val="000000" w:themeColor="text1"/>
          <w:sz w:val="28"/>
          <w:szCs w:val="28"/>
        </w:rPr>
        <w:t>前轴承预紧力（Nm），</w:t>
      </w:r>
      <w:bookmarkEnd w:id="78"/>
      <w:r>
        <w:rPr>
          <w:rFonts w:hint="eastAsia" w:ascii="仿宋" w:hAnsi="仿宋" w:eastAsia="仿宋"/>
          <w:bCs/>
          <w:color w:val="000000" w:themeColor="text1"/>
          <w:sz w:val="28"/>
          <w:szCs w:val="28"/>
        </w:rPr>
        <w:fldChar w:fldCharType="begin"/>
      </w:r>
      <w:r>
        <w:rPr>
          <w:rFonts w:hint="eastAsia" w:ascii="仿宋" w:hAnsi="仿宋" w:eastAsia="仿宋"/>
          <w:bCs/>
          <w:color w:val="000000" w:themeColor="text1"/>
          <w:sz w:val="28"/>
          <w:szCs w:val="28"/>
        </w:rPr>
        <w:instrText xml:space="preserve">= 2 \* GB3</w:instrText>
      </w:r>
      <w:r>
        <w:rPr>
          <w:rFonts w:hint="eastAsia" w:ascii="仿宋" w:hAnsi="仿宋" w:eastAsia="仿宋"/>
          <w:bCs/>
          <w:color w:val="000000" w:themeColor="text1"/>
          <w:sz w:val="28"/>
          <w:szCs w:val="28"/>
        </w:rPr>
        <w:fldChar w:fldCharType="separate"/>
      </w:r>
      <w:r>
        <w:rPr>
          <w:rFonts w:hint="eastAsia" w:ascii="仿宋" w:hAnsi="仿宋" w:eastAsia="仿宋"/>
          <w:bCs/>
          <w:color w:val="000000" w:themeColor="text1"/>
          <w:sz w:val="28"/>
          <w:szCs w:val="28"/>
        </w:rPr>
        <w:t>②</w:t>
      </w:r>
      <w:r>
        <w:rPr>
          <w:rFonts w:hint="eastAsia" w:ascii="仿宋" w:hAnsi="仿宋" w:eastAsia="仿宋"/>
          <w:bCs/>
          <w:color w:val="000000" w:themeColor="text1"/>
          <w:sz w:val="28"/>
          <w:szCs w:val="28"/>
        </w:rPr>
        <w:fldChar w:fldCharType="end"/>
      </w:r>
      <w:r>
        <w:rPr>
          <w:rFonts w:hint="eastAsia" w:ascii="仿宋" w:hAnsi="仿宋" w:eastAsia="仿宋"/>
          <w:bCs/>
          <w:color w:val="000000" w:themeColor="text1"/>
          <w:sz w:val="28"/>
          <w:szCs w:val="28"/>
        </w:rPr>
        <w:t>后轴承预紧力（Nm），请将赛场力矩扳手调至前轴承预紧力矩值，并申请裁判确认（仅验证选手掌握力矩扳手的调整和使用）。</w:t>
      </w:r>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t>注：由于力矩扳手价值昂贵，无法保证每个赛位一个，赛场提供2个力矩扳手供选手调整，用于给裁判示意表明能够正确调整使用力矩扳手。选手实际预紧主轴前、后锁母时使用赛位提供的钩扳子。</w:t>
      </w:r>
    </w:p>
    <w:p>
      <w:pPr>
        <w:pStyle w:val="40"/>
        <w:numPr>
          <w:ilvl w:val="0"/>
          <w:numId w:val="13"/>
        </w:numPr>
        <w:snapToGrid w:val="0"/>
        <w:spacing w:line="560" w:lineRule="exact"/>
        <w:ind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项目五、实测主轴套筒端面到主轴前轴承外环的深度（2分）</w:t>
      </w:r>
    </w:p>
    <w:p>
      <w:pPr>
        <w:spacing w:line="560" w:lineRule="exact"/>
        <w:ind w:firstLine="548" w:firstLineChars="196"/>
        <w:textAlignment w:val="baseline"/>
        <w:rPr>
          <w:rFonts w:ascii="仿宋" w:hAnsi="仿宋" w:eastAsia="仿宋"/>
          <w:bCs/>
          <w:color w:val="000000" w:themeColor="text1"/>
          <w:sz w:val="28"/>
          <w:szCs w:val="28"/>
        </w:rPr>
      </w:pPr>
      <w:r>
        <w:rPr>
          <w:rFonts w:hint="eastAsia" w:ascii="仿宋" w:hAnsi="仿宋" w:eastAsia="仿宋"/>
          <w:bCs/>
          <w:color w:val="000000" w:themeColor="text1"/>
          <w:sz w:val="28"/>
          <w:szCs w:val="28"/>
        </w:rPr>
        <w:t>实测主轴套筒端面到主轴前轴承外环的深度，并将</w:t>
      </w:r>
    </w:p>
    <w:p>
      <w:pPr>
        <w:pStyle w:val="40"/>
        <w:numPr>
          <w:ilvl w:val="0"/>
          <w:numId w:val="14"/>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用深度尺测量主轴套筒端面到主轴前轴承外环的长度K值</w:t>
      </w:r>
    </w:p>
    <w:p>
      <w:pPr>
        <w:pStyle w:val="40"/>
        <w:numPr>
          <w:ilvl w:val="0"/>
          <w:numId w:val="14"/>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测量法兰（图纸零件号710）凸台高度K1=；</w:t>
      </w:r>
    </w:p>
    <w:p>
      <w:pPr>
        <w:pStyle w:val="40"/>
        <w:numPr>
          <w:ilvl w:val="0"/>
          <w:numId w:val="14"/>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按照工艺要求计算K1=K+</w:t>
      </w:r>
      <w:r>
        <w:rPr>
          <w:rFonts w:ascii="仿宋" w:hAnsi="仿宋" w:eastAsia="仿宋"/>
          <w:bCs/>
          <w:color w:val="000000" w:themeColor="text1"/>
          <w:sz w:val="28"/>
          <w:szCs w:val="28"/>
        </w:rPr>
        <w:t>A</w:t>
      </w:r>
      <w:r>
        <w:rPr>
          <w:rFonts w:hint="eastAsia" w:ascii="仿宋" w:hAnsi="仿宋" w:eastAsia="仿宋"/>
          <w:bCs/>
          <w:color w:val="000000" w:themeColor="text1"/>
          <w:sz w:val="28"/>
          <w:szCs w:val="28"/>
        </w:rPr>
        <w:t>;</w:t>
      </w:r>
    </w:p>
    <w:p>
      <w:pPr>
        <w:pStyle w:val="40"/>
        <w:numPr>
          <w:ilvl w:val="0"/>
          <w:numId w:val="14"/>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检验单锥孔跳动△</w:t>
      </w:r>
      <w:r>
        <w:rPr>
          <w:rFonts w:ascii="仿宋" w:hAnsi="仿宋" w:eastAsia="仿宋"/>
          <w:bCs/>
          <w:color w:val="000000" w:themeColor="text1"/>
          <w:sz w:val="28"/>
          <w:szCs w:val="28"/>
        </w:rPr>
        <w:t>s</w:t>
      </w:r>
      <w:r>
        <w:rPr>
          <w:rFonts w:hint="eastAsia" w:ascii="仿宋" w:hAnsi="仿宋" w:eastAsia="仿宋"/>
          <w:bCs/>
          <w:color w:val="000000" w:themeColor="text1"/>
          <w:sz w:val="28"/>
          <w:szCs w:val="28"/>
        </w:rPr>
        <w:t>。</w:t>
      </w:r>
    </w:p>
    <w:p>
      <w:pPr>
        <w:pStyle w:val="40"/>
        <w:numPr>
          <w:ilvl w:val="0"/>
          <w:numId w:val="14"/>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将上述实测值填入赛卷记录表2“</w:t>
      </w:r>
      <w:r>
        <w:rPr>
          <w:rFonts w:ascii="仿宋" w:hAnsi="仿宋" w:eastAsia="仿宋"/>
          <w:bCs/>
          <w:color w:val="000000" w:themeColor="text1"/>
          <w:sz w:val="28"/>
          <w:szCs w:val="28"/>
        </w:rPr>
        <w:t>数控机床机械</w:t>
      </w:r>
      <w:r>
        <w:rPr>
          <w:rFonts w:hint="eastAsia" w:ascii="仿宋" w:hAnsi="仿宋" w:eastAsia="仿宋"/>
          <w:bCs/>
          <w:color w:val="000000" w:themeColor="text1"/>
          <w:sz w:val="28"/>
          <w:szCs w:val="28"/>
        </w:rPr>
        <w:t>部件</w:t>
      </w:r>
      <w:r>
        <w:rPr>
          <w:rFonts w:ascii="仿宋" w:hAnsi="仿宋" w:eastAsia="仿宋"/>
          <w:bCs/>
          <w:color w:val="000000" w:themeColor="text1"/>
          <w:sz w:val="28"/>
          <w:szCs w:val="28"/>
        </w:rPr>
        <w:t>装配与调试</w:t>
      </w:r>
      <w:r>
        <w:rPr>
          <w:rFonts w:hint="eastAsia" w:ascii="仿宋" w:hAnsi="仿宋" w:eastAsia="仿宋"/>
          <w:bCs/>
          <w:color w:val="000000" w:themeColor="text1"/>
          <w:sz w:val="28"/>
          <w:szCs w:val="28"/>
        </w:rPr>
        <w:t>”记录表中。</w:t>
      </w:r>
    </w:p>
    <w:p>
      <w:pPr>
        <w:pStyle w:val="40"/>
        <w:numPr>
          <w:ilvl w:val="0"/>
          <w:numId w:val="13"/>
        </w:numPr>
        <w:snapToGrid w:val="0"/>
        <w:spacing w:line="560" w:lineRule="exact"/>
        <w:ind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项目六、机械主轴与主轴测试台对接安装（2分）</w:t>
      </w:r>
    </w:p>
    <w:p>
      <w:pPr>
        <w:pStyle w:val="40"/>
        <w:numPr>
          <w:ilvl w:val="0"/>
          <w:numId w:val="15"/>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将主轴安装在赛场提供的主轴测试架上</w:t>
      </w:r>
    </w:p>
    <w:p>
      <w:pPr>
        <w:pStyle w:val="40"/>
        <w:numPr>
          <w:ilvl w:val="0"/>
          <w:numId w:val="15"/>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安装交流异步电动机于电机座上。</w:t>
      </w:r>
    </w:p>
    <w:p>
      <w:pPr>
        <w:pStyle w:val="40"/>
        <w:numPr>
          <w:ilvl w:val="0"/>
          <w:numId w:val="15"/>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预装弹性联轴节（对接两轴）</w:t>
      </w:r>
    </w:p>
    <w:p>
      <w:pPr>
        <w:pStyle w:val="40"/>
        <w:numPr>
          <w:ilvl w:val="0"/>
          <w:numId w:val="15"/>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调整交流异步电机轴与主轴传动芯轴的同轴度。</w:t>
      </w:r>
    </w:p>
    <w:p>
      <w:pPr>
        <w:pStyle w:val="40"/>
        <w:numPr>
          <w:ilvl w:val="0"/>
          <w:numId w:val="15"/>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锁紧联轴节。</w:t>
      </w:r>
    </w:p>
    <w:p>
      <w:pPr>
        <w:snapToGrid w:val="0"/>
        <w:spacing w:line="560" w:lineRule="exact"/>
        <w:ind w:left="480"/>
        <w:rPr>
          <w:rFonts w:ascii="仿宋" w:hAnsi="仿宋" w:eastAsia="仿宋"/>
          <w:bCs/>
          <w:color w:val="000000" w:themeColor="text1"/>
          <w:sz w:val="28"/>
          <w:szCs w:val="28"/>
        </w:rPr>
      </w:pPr>
      <w:r>
        <w:rPr>
          <w:rFonts w:hint="eastAsia" w:ascii="仿宋" w:hAnsi="仿宋" w:eastAsia="仿宋"/>
          <w:bCs/>
          <w:color w:val="000000" w:themeColor="text1"/>
          <w:sz w:val="28"/>
          <w:szCs w:val="28"/>
        </w:rPr>
        <w:t>要求：</w:t>
      </w:r>
    </w:p>
    <w:p>
      <w:pPr>
        <w:pStyle w:val="40"/>
        <w:numPr>
          <w:ilvl w:val="0"/>
          <w:numId w:val="16"/>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机械主轴安装在测试台，机械主轴本体应符合大连机床厂主轴安装工艺要求，机械主轴在测试台上应调整至主轴中心线与电机轴中心线同轴，联轴节安装规范。</w:t>
      </w:r>
    </w:p>
    <w:p>
      <w:pPr>
        <w:pStyle w:val="40"/>
        <w:numPr>
          <w:ilvl w:val="0"/>
          <w:numId w:val="16"/>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调整电机轴与主轴传动芯轴同轴，选手采用百分表或千分表检测。</w:t>
      </w:r>
    </w:p>
    <w:p>
      <w:pPr>
        <w:pStyle w:val="40"/>
        <w:numPr>
          <w:ilvl w:val="0"/>
          <w:numId w:val="16"/>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异步电机安装时提供0</w:t>
      </w:r>
      <w:r>
        <w:rPr>
          <w:rFonts w:ascii="仿宋" w:hAnsi="仿宋" w:eastAsia="仿宋"/>
          <w:bCs/>
          <w:color w:val="000000" w:themeColor="text1"/>
          <w:sz w:val="28"/>
          <w:szCs w:val="28"/>
        </w:rPr>
        <w:t>.02</w:t>
      </w:r>
      <w:r>
        <w:rPr>
          <w:rFonts w:hint="eastAsia" w:ascii="仿宋" w:hAnsi="仿宋" w:eastAsia="仿宋"/>
          <w:bCs/>
          <w:color w:val="000000" w:themeColor="text1"/>
          <w:sz w:val="28"/>
          <w:szCs w:val="28"/>
        </w:rPr>
        <w:t>mm和0</w:t>
      </w:r>
      <w:r>
        <w:rPr>
          <w:rFonts w:ascii="仿宋" w:hAnsi="仿宋" w:eastAsia="仿宋"/>
          <w:bCs/>
          <w:color w:val="000000" w:themeColor="text1"/>
          <w:sz w:val="28"/>
          <w:szCs w:val="28"/>
        </w:rPr>
        <w:t>.04</w:t>
      </w:r>
      <w:r>
        <w:rPr>
          <w:rFonts w:hint="eastAsia" w:ascii="仿宋" w:hAnsi="仿宋" w:eastAsia="仿宋"/>
          <w:bCs/>
          <w:color w:val="000000" w:themeColor="text1"/>
          <w:sz w:val="28"/>
          <w:szCs w:val="28"/>
        </w:rPr>
        <w:t>mm铜皮做调整垫。</w:t>
      </w:r>
    </w:p>
    <w:p>
      <w:pPr>
        <w:pStyle w:val="40"/>
        <w:numPr>
          <w:ilvl w:val="0"/>
          <w:numId w:val="16"/>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rPr>
        <w:t>上述每完成一步均应协助裁判员检测、确认，并将结果填写在《赛卷记录表》附表2“</w:t>
      </w:r>
      <w:r>
        <w:rPr>
          <w:rFonts w:ascii="仿宋" w:hAnsi="仿宋" w:eastAsia="仿宋"/>
          <w:bCs/>
          <w:color w:val="000000" w:themeColor="text1"/>
          <w:sz w:val="28"/>
          <w:szCs w:val="28"/>
        </w:rPr>
        <w:t>数控机床机械</w:t>
      </w:r>
      <w:r>
        <w:rPr>
          <w:rFonts w:hint="eastAsia" w:ascii="仿宋" w:hAnsi="仿宋" w:eastAsia="仿宋"/>
          <w:bCs/>
          <w:color w:val="000000" w:themeColor="text1"/>
          <w:sz w:val="28"/>
          <w:szCs w:val="28"/>
        </w:rPr>
        <w:t>部件</w:t>
      </w:r>
      <w:r>
        <w:rPr>
          <w:rFonts w:ascii="仿宋" w:hAnsi="仿宋" w:eastAsia="仿宋"/>
          <w:bCs/>
          <w:color w:val="000000" w:themeColor="text1"/>
          <w:sz w:val="28"/>
          <w:szCs w:val="28"/>
        </w:rPr>
        <w:t>装配与调试</w:t>
      </w:r>
      <w:r>
        <w:rPr>
          <w:rFonts w:hint="eastAsia" w:ascii="仿宋" w:hAnsi="仿宋" w:eastAsia="仿宋"/>
          <w:bCs/>
          <w:color w:val="000000" w:themeColor="text1"/>
          <w:sz w:val="28"/>
          <w:szCs w:val="28"/>
        </w:rPr>
        <w:t>”记录表中。</w:t>
      </w:r>
    </w:p>
    <w:p>
      <w:pPr>
        <w:pStyle w:val="40"/>
        <w:numPr>
          <w:ilvl w:val="0"/>
          <w:numId w:val="16"/>
        </w:numPr>
        <w:snapToGrid w:val="0"/>
        <w:spacing w:line="560" w:lineRule="exact"/>
        <w:ind w:left="1134" w:hanging="680" w:firstLineChars="0"/>
        <w:rPr>
          <w:rFonts w:ascii="仿宋" w:hAnsi="仿宋" w:eastAsia="仿宋"/>
          <w:bCs/>
          <w:color w:val="000000" w:themeColor="text1"/>
          <w:sz w:val="28"/>
          <w:szCs w:val="28"/>
        </w:rPr>
      </w:pPr>
      <w:r>
        <w:rPr>
          <w:rFonts w:hint="eastAsia" w:ascii="仿宋" w:hAnsi="仿宋" w:eastAsia="仿宋"/>
          <w:bCs/>
          <w:color w:val="000000" w:themeColor="text1"/>
          <w:sz w:val="28"/>
          <w:szCs w:val="28"/>
          <w:u w:val="wave"/>
        </w:rPr>
        <w:t>电机轴与主轴轴芯同轴度 &gt;0.3mm时，不允许带电旋转</w:t>
      </w:r>
      <w:r>
        <w:rPr>
          <w:rFonts w:hint="eastAsia" w:ascii="仿宋" w:hAnsi="仿宋" w:eastAsia="仿宋"/>
          <w:bCs/>
          <w:color w:val="000000" w:themeColor="text1"/>
          <w:sz w:val="28"/>
          <w:szCs w:val="28"/>
        </w:rPr>
        <w:t>。</w:t>
      </w:r>
    </w:p>
    <w:p>
      <w:pPr>
        <w:pStyle w:val="3"/>
        <w:spacing w:line="560" w:lineRule="exact"/>
        <w:rPr>
          <w:rFonts w:ascii="仿宋" w:hAnsi="仿宋"/>
          <w:color w:val="000000" w:themeColor="text1"/>
          <w:szCs w:val="28"/>
          <w:shd w:val="pct10" w:color="auto" w:fill="FFFFFF"/>
        </w:rPr>
      </w:pPr>
      <w:bookmarkStart w:id="79" w:name="_Toc4287736"/>
      <w:r>
        <w:rPr>
          <w:rFonts w:hint="eastAsia" w:ascii="仿宋" w:hAnsi="仿宋"/>
          <w:color w:val="000000" w:themeColor="text1"/>
          <w:szCs w:val="28"/>
          <w:shd w:val="pct10" w:color="auto" w:fill="FFFFFF"/>
        </w:rPr>
        <w:t>任务三：</w:t>
      </w:r>
      <w:r>
        <w:rPr>
          <w:rFonts w:ascii="仿宋" w:hAnsi="仿宋"/>
          <w:color w:val="000000" w:themeColor="text1"/>
          <w:szCs w:val="28"/>
          <w:shd w:val="pct10" w:color="auto" w:fill="FFFFFF"/>
        </w:rPr>
        <w:t>数控机床故障诊断与维修</w:t>
      </w:r>
      <w:r>
        <w:rPr>
          <w:rFonts w:hint="eastAsia" w:ascii="仿宋" w:hAnsi="仿宋"/>
          <w:color w:val="000000" w:themeColor="text1"/>
          <w:szCs w:val="28"/>
          <w:shd w:val="pct10" w:color="auto" w:fill="FFFFFF"/>
        </w:rPr>
        <w:t>（15分）</w:t>
      </w:r>
      <w:bookmarkEnd w:id="79"/>
    </w:p>
    <w:p>
      <w:pPr>
        <w:ind w:firstLine="480" w:firstLineChars="200"/>
        <w:jc w:val="center"/>
        <w:rPr>
          <w:rFonts w:ascii="仿宋" w:hAnsi="仿宋" w:eastAsia="仿宋"/>
          <w:color w:val="000000" w:themeColor="text1"/>
          <w:sz w:val="24"/>
        </w:rPr>
      </w:pPr>
      <w:r>
        <w:rPr>
          <w:rFonts w:hint="eastAsia" w:ascii="仿宋" w:hAnsi="仿宋" w:eastAsia="仿宋"/>
          <w:color w:val="000000" w:themeColor="text1"/>
          <w:sz w:val="24"/>
        </w:rPr>
        <w:t>机床技术指标</w:t>
      </w:r>
    </w:p>
    <w:tbl>
      <w:tblPr>
        <w:tblStyle w:val="21"/>
        <w:tblW w:w="88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036"/>
        <w:gridCol w:w="1793"/>
        <w:gridCol w:w="1701"/>
        <w:gridCol w:w="241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3647" w:type="dxa"/>
            <w:gridSpan w:val="3"/>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名      称</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单    位</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参     数</w:t>
            </w:r>
          </w:p>
        </w:tc>
        <w:tc>
          <w:tcPr>
            <w:tcW w:w="1134"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restart"/>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加工范围</w:t>
            </w: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工作台行程(X轴)</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600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120" w:firstLineChars="5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滑鞍行程(Y轴)</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390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48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主轴箱行程(Z轴)</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450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48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主轴端面到工作台面距离</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190～640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restart"/>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工作台</w:t>
            </w: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工作台尺寸</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700*400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工作台承重</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Kg</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300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T型槽(槽数-槽宽*间距)</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3-18*125</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丝杠</w:t>
            </w: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丝杠螺距</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16</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restart"/>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主轴</w:t>
            </w: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主轴电机功率</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kw</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3.7/5.5</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连续额定扭矩</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N.m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23.6/35</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转速范围</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r/min</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12000（直联）</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主轴直径</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φ120</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刀柄规格</w:t>
            </w:r>
          </w:p>
        </w:tc>
        <w:tc>
          <w:tcPr>
            <w:tcW w:w="1701" w:type="dxa"/>
            <w:vAlign w:val="center"/>
          </w:tcPr>
          <w:p>
            <w:pPr>
              <w:pStyle w:val="6"/>
              <w:ind w:firstLine="0" w:firstLineChars="0"/>
              <w:jc w:val="center"/>
              <w:rPr>
                <w:rFonts w:ascii="仿宋" w:hAnsi="仿宋" w:eastAsia="仿宋"/>
                <w:color w:val="000000" w:themeColor="text1"/>
                <w:sz w:val="24"/>
              </w:rPr>
            </w:pP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BT40</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拉钉规格</w:t>
            </w:r>
          </w:p>
        </w:tc>
        <w:tc>
          <w:tcPr>
            <w:tcW w:w="1701" w:type="dxa"/>
            <w:vAlign w:val="center"/>
          </w:tcPr>
          <w:p>
            <w:pPr>
              <w:pStyle w:val="6"/>
              <w:ind w:firstLine="0" w:firstLineChars="0"/>
              <w:jc w:val="center"/>
              <w:rPr>
                <w:rFonts w:ascii="仿宋" w:hAnsi="仿宋" w:eastAsia="仿宋"/>
                <w:color w:val="000000" w:themeColor="text1"/>
                <w:sz w:val="24"/>
              </w:rPr>
            </w:pP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P40T-I（MAS403）</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restart"/>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导轨</w:t>
            </w: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X轴</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2-35滚珠</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Y轴</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2-45滚珠</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Z轴</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2-45滚珠</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速度</w:t>
            </w: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切削进给速度范围</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mm/min</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1-10000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X、Y、Z轴快移速度</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m/min</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48/48/48</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restart"/>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机床精度</w:t>
            </w: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定位精度（X/Y/Z）</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0.005</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重复定位精度（X/Y/Z）</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0.003</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restart"/>
            <w:vAlign w:val="center"/>
          </w:tcPr>
          <w:p>
            <w:pPr>
              <w:pStyle w:val="6"/>
              <w:ind w:firstLine="0" w:firstLineChars="0"/>
              <w:rPr>
                <w:rFonts w:ascii="仿宋" w:hAnsi="仿宋" w:eastAsia="仿宋"/>
                <w:color w:val="000000" w:themeColor="text1"/>
                <w:sz w:val="24"/>
              </w:rPr>
            </w:pPr>
            <w:r>
              <w:rPr>
                <w:rFonts w:ascii="仿宋" w:hAnsi="仿宋" w:eastAsia="仿宋"/>
                <w:color w:val="000000" w:themeColor="text1"/>
                <w:sz w:val="24"/>
              </w:rPr>
              <w:t>刀库</w:t>
            </w: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刀库容量</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把</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20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 xml:space="preserve">刀具重量 </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kg</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8</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刀具长度</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300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最大直径(满刀/邻空刀)</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Φ75/Φ150</w:t>
            </w:r>
          </w:p>
        </w:tc>
        <w:tc>
          <w:tcPr>
            <w:tcW w:w="1134" w:type="dxa"/>
            <w:vAlign w:val="center"/>
          </w:tcPr>
          <w:p>
            <w:pPr>
              <w:pStyle w:val="6"/>
              <w:ind w:firstLine="0" w:firstLineChars="0"/>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restart"/>
            <w:textDirection w:val="tbRlV"/>
            <w:vAlign w:val="center"/>
          </w:tcPr>
          <w:p>
            <w:pPr>
              <w:pStyle w:val="6"/>
              <w:ind w:left="113" w:right="113"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其它</w:t>
            </w:r>
          </w:p>
        </w:tc>
        <w:tc>
          <w:tcPr>
            <w:tcW w:w="1036" w:type="dxa"/>
            <w:vMerge w:val="restart"/>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气源</w:t>
            </w:r>
          </w:p>
        </w:tc>
        <w:tc>
          <w:tcPr>
            <w:tcW w:w="1793"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流量</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L/min</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100</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left="113" w:right="113" w:firstLine="0" w:firstLineChars="0"/>
              <w:jc w:val="center"/>
              <w:rPr>
                <w:rFonts w:ascii="仿宋" w:hAnsi="仿宋" w:eastAsia="仿宋"/>
                <w:color w:val="000000" w:themeColor="text1"/>
                <w:sz w:val="24"/>
              </w:rPr>
            </w:pPr>
          </w:p>
        </w:tc>
        <w:tc>
          <w:tcPr>
            <w:tcW w:w="1036" w:type="dxa"/>
            <w:vMerge w:val="continue"/>
            <w:vAlign w:val="center"/>
          </w:tcPr>
          <w:p>
            <w:pPr>
              <w:pStyle w:val="6"/>
              <w:ind w:firstLine="0" w:firstLineChars="0"/>
              <w:rPr>
                <w:rFonts w:ascii="仿宋" w:hAnsi="仿宋" w:eastAsia="仿宋"/>
                <w:color w:val="000000" w:themeColor="text1"/>
                <w:sz w:val="24"/>
              </w:rPr>
            </w:pPr>
          </w:p>
        </w:tc>
        <w:tc>
          <w:tcPr>
            <w:tcW w:w="1793" w:type="dxa"/>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气压</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MPa</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0.5</w:t>
            </w:r>
            <w:r>
              <w:rPr>
                <w:rFonts w:ascii="仿宋" w:hAnsi="仿宋" w:eastAsia="仿宋"/>
                <w:color w:val="000000" w:themeColor="text1"/>
                <w:sz w:val="24"/>
              </w:rPr>
              <w:sym w:font="Symbol" w:char="007E"/>
            </w:r>
            <w:r>
              <w:rPr>
                <w:rFonts w:hint="eastAsia" w:ascii="仿宋" w:hAnsi="仿宋" w:eastAsia="仿宋"/>
                <w:color w:val="000000" w:themeColor="text1"/>
                <w:sz w:val="24"/>
              </w:rPr>
              <w:t>0.8</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left="113" w:right="113"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机床电气总容量</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KW</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15</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left="113" w:right="113"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冷却箱容积</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L</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150</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left="113" w:right="113"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机床外观尺寸（长*宽*高）</w:t>
            </w:r>
          </w:p>
        </w:tc>
        <w:tc>
          <w:tcPr>
            <w:tcW w:w="1701" w:type="dxa"/>
            <w:vAlign w:val="center"/>
          </w:tcPr>
          <w:p>
            <w:pPr>
              <w:pStyle w:val="6"/>
              <w:ind w:firstLine="0" w:firstLineChars="0"/>
              <w:jc w:val="center"/>
              <w:rPr>
                <w:rFonts w:ascii="仿宋" w:hAnsi="仿宋" w:eastAsia="仿宋"/>
                <w:color w:val="000000" w:themeColor="text1"/>
                <w:sz w:val="24"/>
              </w:rPr>
            </w:pPr>
            <w:r>
              <w:rPr>
                <w:rFonts w:ascii="仿宋" w:hAnsi="仿宋" w:eastAsia="仿宋"/>
                <w:color w:val="000000" w:themeColor="text1"/>
                <w:sz w:val="24"/>
              </w:rPr>
              <w:t>mm</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1900</w:t>
            </w:r>
            <w:r>
              <w:rPr>
                <w:rFonts w:ascii="仿宋" w:hAnsi="仿宋" w:eastAsia="仿宋"/>
                <w:color w:val="000000" w:themeColor="text1"/>
                <w:sz w:val="24"/>
              </w:rPr>
              <w:t>×2</w:t>
            </w:r>
            <w:r>
              <w:rPr>
                <w:rFonts w:hint="eastAsia" w:ascii="仿宋" w:hAnsi="仿宋" w:eastAsia="仿宋"/>
                <w:color w:val="000000" w:themeColor="text1"/>
                <w:sz w:val="24"/>
              </w:rPr>
              <w:t>51</w:t>
            </w:r>
            <w:r>
              <w:rPr>
                <w:rFonts w:ascii="仿宋" w:hAnsi="仿宋" w:eastAsia="仿宋"/>
                <w:color w:val="000000" w:themeColor="text1"/>
                <w:sz w:val="24"/>
              </w:rPr>
              <w:t>0×</w:t>
            </w:r>
            <w:r>
              <w:rPr>
                <w:rFonts w:hint="eastAsia" w:ascii="仿宋" w:hAnsi="仿宋" w:eastAsia="仿宋"/>
                <w:color w:val="000000" w:themeColor="text1"/>
                <w:sz w:val="24"/>
              </w:rPr>
              <w:t>248</w:t>
            </w:r>
            <w:r>
              <w:rPr>
                <w:rFonts w:ascii="仿宋" w:hAnsi="仿宋" w:eastAsia="仿宋"/>
                <w:color w:val="000000" w:themeColor="text1"/>
                <w:sz w:val="24"/>
              </w:rPr>
              <w:t>0</w:t>
            </w:r>
          </w:p>
        </w:tc>
        <w:tc>
          <w:tcPr>
            <w:tcW w:w="1134" w:type="dxa"/>
            <w:vAlign w:val="center"/>
          </w:tcPr>
          <w:p>
            <w:pPr>
              <w:pStyle w:val="6"/>
              <w:ind w:firstLine="0" w:firstLineChars="0"/>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18" w:type="dxa"/>
            <w:vMerge w:val="continue"/>
            <w:vAlign w:val="center"/>
          </w:tcPr>
          <w:p>
            <w:pPr>
              <w:pStyle w:val="6"/>
              <w:ind w:firstLine="0" w:firstLineChars="0"/>
              <w:jc w:val="center"/>
              <w:rPr>
                <w:rFonts w:ascii="仿宋" w:hAnsi="仿宋" w:eastAsia="仿宋"/>
                <w:color w:val="000000" w:themeColor="text1"/>
                <w:sz w:val="24"/>
              </w:rPr>
            </w:pPr>
          </w:p>
        </w:tc>
        <w:tc>
          <w:tcPr>
            <w:tcW w:w="2829" w:type="dxa"/>
            <w:gridSpan w:val="2"/>
            <w:vAlign w:val="center"/>
          </w:tcPr>
          <w:p>
            <w:pPr>
              <w:pStyle w:val="6"/>
              <w:ind w:firstLine="0" w:firstLineChars="0"/>
              <w:rPr>
                <w:rFonts w:ascii="仿宋" w:hAnsi="仿宋" w:eastAsia="仿宋"/>
                <w:color w:val="000000" w:themeColor="text1"/>
                <w:sz w:val="24"/>
              </w:rPr>
            </w:pPr>
            <w:r>
              <w:rPr>
                <w:rFonts w:hint="eastAsia" w:ascii="仿宋" w:hAnsi="仿宋" w:eastAsia="仿宋"/>
                <w:color w:val="000000" w:themeColor="text1"/>
                <w:sz w:val="24"/>
              </w:rPr>
              <w:t>主机重量</w:t>
            </w:r>
          </w:p>
        </w:tc>
        <w:tc>
          <w:tcPr>
            <w:tcW w:w="1701"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Kg</w:t>
            </w:r>
          </w:p>
        </w:tc>
        <w:tc>
          <w:tcPr>
            <w:tcW w:w="2410" w:type="dxa"/>
            <w:vAlign w:val="center"/>
          </w:tcPr>
          <w:p>
            <w:pPr>
              <w:pStyle w:val="6"/>
              <w:ind w:firstLine="0" w:firstLineChars="0"/>
              <w:jc w:val="center"/>
              <w:rPr>
                <w:rFonts w:ascii="仿宋" w:hAnsi="仿宋" w:eastAsia="仿宋"/>
                <w:color w:val="000000" w:themeColor="text1"/>
                <w:sz w:val="24"/>
              </w:rPr>
            </w:pPr>
            <w:r>
              <w:rPr>
                <w:rFonts w:hint="eastAsia" w:ascii="仿宋" w:hAnsi="仿宋" w:eastAsia="仿宋"/>
                <w:color w:val="000000" w:themeColor="text1"/>
                <w:sz w:val="24"/>
              </w:rPr>
              <w:t>3500</w:t>
            </w:r>
          </w:p>
        </w:tc>
        <w:tc>
          <w:tcPr>
            <w:tcW w:w="1134" w:type="dxa"/>
            <w:vAlign w:val="center"/>
          </w:tcPr>
          <w:p>
            <w:pPr>
              <w:pStyle w:val="6"/>
              <w:ind w:firstLine="0" w:firstLineChars="0"/>
              <w:rPr>
                <w:rFonts w:ascii="仿宋" w:hAnsi="仿宋" w:eastAsia="仿宋"/>
                <w:color w:val="000000" w:themeColor="text1"/>
                <w:sz w:val="24"/>
              </w:rPr>
            </w:pPr>
          </w:p>
        </w:tc>
      </w:tr>
    </w:tbl>
    <w:p>
      <w:pPr>
        <w:spacing w:line="560" w:lineRule="exact"/>
        <w:ind w:firstLine="560" w:firstLineChars="200"/>
        <w:rPr>
          <w:rFonts w:ascii="仿宋" w:hAnsi="仿宋" w:eastAsia="仿宋"/>
          <w:color w:val="000000" w:themeColor="text1"/>
          <w:sz w:val="28"/>
          <w:szCs w:val="28"/>
        </w:rPr>
      </w:pPr>
      <w:bookmarkStart w:id="80" w:name="_Hlk3815929"/>
      <w:r>
        <w:rPr>
          <w:rFonts w:hint="eastAsia" w:ascii="仿宋" w:hAnsi="仿宋" w:eastAsia="仿宋"/>
          <w:color w:val="000000" w:themeColor="text1"/>
          <w:sz w:val="28"/>
          <w:szCs w:val="28"/>
        </w:rPr>
        <w:t>故障排查</w:t>
      </w:r>
    </w:p>
    <w:p>
      <w:pPr>
        <w:pStyle w:val="40"/>
        <w:snapToGrid w:val="0"/>
        <w:spacing w:line="560" w:lineRule="exact"/>
        <w:ind w:left="142" w:firstLine="420" w:firstLineChars="150"/>
        <w:rPr>
          <w:rFonts w:ascii="仿宋" w:hAnsi="仿宋" w:eastAsia="仿宋"/>
          <w:bCs/>
          <w:color w:val="000000" w:themeColor="text1"/>
          <w:sz w:val="28"/>
          <w:szCs w:val="28"/>
        </w:rPr>
      </w:pPr>
      <w:r>
        <w:rPr>
          <w:rFonts w:ascii="仿宋" w:hAnsi="仿宋" w:eastAsia="仿宋"/>
          <w:bCs/>
          <w:color w:val="000000" w:themeColor="text1"/>
          <w:sz w:val="28"/>
          <w:szCs w:val="28"/>
        </w:rPr>
        <w:t>1.</w:t>
      </w:r>
      <w:r>
        <w:rPr>
          <w:rFonts w:hint="eastAsia" w:ascii="仿宋" w:hAnsi="仿宋" w:eastAsia="仿宋"/>
          <w:bCs/>
          <w:color w:val="000000" w:themeColor="text1"/>
          <w:sz w:val="28"/>
          <w:szCs w:val="28"/>
        </w:rPr>
        <w:t>故障排查涉及系统参数、伺服参数及PL</w:t>
      </w:r>
      <w:r>
        <w:rPr>
          <w:rFonts w:ascii="仿宋" w:hAnsi="仿宋" w:eastAsia="仿宋"/>
          <w:bCs/>
          <w:color w:val="000000" w:themeColor="text1"/>
          <w:sz w:val="28"/>
          <w:szCs w:val="28"/>
        </w:rPr>
        <w:t>C</w:t>
      </w:r>
      <w:r>
        <w:rPr>
          <w:rFonts w:hint="eastAsia" w:ascii="仿宋" w:hAnsi="仿宋" w:eastAsia="仿宋"/>
          <w:bCs/>
          <w:color w:val="000000" w:themeColor="text1"/>
          <w:sz w:val="28"/>
          <w:szCs w:val="28"/>
        </w:rPr>
        <w:t>程序，最终以解除报警、准确实现功能动作为完成任务。</w:t>
      </w:r>
    </w:p>
    <w:p>
      <w:pPr>
        <w:pStyle w:val="40"/>
        <w:snapToGrid w:val="0"/>
        <w:spacing w:line="560" w:lineRule="exact"/>
        <w:ind w:left="142" w:firstLine="420" w:firstLineChars="150"/>
        <w:rPr>
          <w:rFonts w:ascii="仿宋" w:hAnsi="仿宋" w:eastAsia="仿宋"/>
          <w:bCs/>
          <w:color w:val="000000" w:themeColor="text1"/>
          <w:sz w:val="28"/>
          <w:szCs w:val="28"/>
        </w:rPr>
      </w:pPr>
      <w:r>
        <w:rPr>
          <w:rFonts w:hint="eastAsia" w:ascii="仿宋" w:hAnsi="仿宋" w:eastAsia="仿宋"/>
          <w:bCs/>
          <w:color w:val="000000" w:themeColor="text1"/>
          <w:sz w:val="28"/>
          <w:szCs w:val="28"/>
        </w:rPr>
        <w:t xml:space="preserve">2.根据下表第三列“技术指标检验标准”，排除故障现象，并将故障现象、故障原因及修正参数写入到《赛卷记录表》附表3“数控系统故障排查表”中。 </w:t>
      </w:r>
    </w:p>
    <w:p>
      <w:pPr>
        <w:pStyle w:val="40"/>
        <w:snapToGrid w:val="0"/>
        <w:spacing w:line="560" w:lineRule="exact"/>
        <w:ind w:left="142" w:firstLine="420" w:firstLineChars="150"/>
        <w:rPr>
          <w:rFonts w:ascii="仿宋" w:hAnsi="仿宋" w:eastAsia="仿宋"/>
          <w:bCs/>
          <w:color w:val="000000" w:themeColor="text1"/>
          <w:sz w:val="28"/>
          <w:szCs w:val="28"/>
        </w:rPr>
      </w:pPr>
      <w:r>
        <w:rPr>
          <w:rFonts w:hint="eastAsia" w:ascii="仿宋" w:hAnsi="仿宋" w:eastAsia="仿宋"/>
          <w:bCs/>
          <w:color w:val="000000" w:themeColor="text1"/>
          <w:sz w:val="28"/>
          <w:szCs w:val="28"/>
        </w:rPr>
        <w:t>3.此任务15道题前后故障关联，例如：紧急停止报警可能是由紧急停止信号和伺服使能或主轴报警共同造成的，最终效果是以解除所有报警，下表第三列技术指标验证通过为标准。</w:t>
      </w:r>
    </w:p>
    <w:tbl>
      <w:tblPr>
        <w:tblStyle w:val="21"/>
        <w:tblpPr w:leftFromText="180" w:rightFromText="180" w:vertAnchor="text" w:horzAnchor="margin" w:tblpY="68"/>
        <w:tblW w:w="9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5528"/>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序号</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检查事项</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技术指标检验标准</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1</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紧急停止不能解除</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解除紧急停止报警</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2</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伺服驱动或主轴驱动不能够准备</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解除伺服报警，M</w:t>
            </w:r>
            <w:r>
              <w:rPr>
                <w:rFonts w:ascii="仿宋" w:hAnsi="仿宋" w:eastAsia="仿宋"/>
                <w:bCs/>
                <w:color w:val="000000" w:themeColor="text1"/>
                <w:sz w:val="24"/>
                <w:szCs w:val="22"/>
              </w:rPr>
              <w:t>CC</w:t>
            </w:r>
            <w:r>
              <w:rPr>
                <w:rFonts w:hint="eastAsia" w:ascii="仿宋" w:hAnsi="仿宋" w:eastAsia="仿宋"/>
                <w:bCs/>
                <w:color w:val="000000" w:themeColor="text1"/>
                <w:sz w:val="24"/>
                <w:szCs w:val="22"/>
              </w:rPr>
              <w:t>吸合</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3</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进给伺服移动无报警</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在J</w:t>
            </w:r>
            <w:r>
              <w:rPr>
                <w:rFonts w:ascii="仿宋" w:hAnsi="仿宋" w:eastAsia="仿宋"/>
                <w:bCs/>
                <w:color w:val="000000" w:themeColor="text1"/>
                <w:sz w:val="24"/>
                <w:szCs w:val="22"/>
              </w:rPr>
              <w:t>OG</w:t>
            </w:r>
            <w:r>
              <w:rPr>
                <w:rFonts w:hint="eastAsia" w:ascii="仿宋" w:hAnsi="仿宋" w:eastAsia="仿宋"/>
                <w:bCs/>
                <w:color w:val="000000" w:themeColor="text1"/>
                <w:sz w:val="24"/>
                <w:szCs w:val="22"/>
              </w:rPr>
              <w:t>方式下，倍率100%移动各轴，消除411#报警</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4</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伺服移动方向或方向正确</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X</w:t>
            </w:r>
            <w:r>
              <w:rPr>
                <w:rFonts w:ascii="仿宋" w:hAnsi="仿宋" w:eastAsia="仿宋"/>
                <w:bCs/>
                <w:color w:val="000000" w:themeColor="text1"/>
                <w:sz w:val="24"/>
                <w:szCs w:val="22"/>
              </w:rPr>
              <w:t>/Y/Z</w:t>
            </w:r>
            <w:r>
              <w:rPr>
                <w:rFonts w:hint="eastAsia" w:ascii="仿宋" w:hAnsi="仿宋" w:eastAsia="仿宋"/>
                <w:bCs/>
                <w:color w:val="000000" w:themeColor="text1"/>
                <w:sz w:val="24"/>
                <w:szCs w:val="22"/>
              </w:rPr>
              <w:t>轴在J</w:t>
            </w:r>
            <w:r>
              <w:rPr>
                <w:rFonts w:ascii="仿宋" w:hAnsi="仿宋" w:eastAsia="仿宋"/>
                <w:bCs/>
                <w:color w:val="000000" w:themeColor="text1"/>
                <w:sz w:val="24"/>
                <w:szCs w:val="22"/>
              </w:rPr>
              <w:t>OG</w:t>
            </w:r>
            <w:r>
              <w:rPr>
                <w:rFonts w:hint="eastAsia" w:ascii="仿宋" w:hAnsi="仿宋" w:eastAsia="仿宋"/>
                <w:bCs/>
                <w:color w:val="000000" w:themeColor="text1"/>
                <w:sz w:val="24"/>
                <w:szCs w:val="22"/>
              </w:rPr>
              <w:t>方式下+/-移动确认轴运动方向符合立式数控铣床相关坐标定义标准。</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5</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进给轴软/硬限位</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检测各轴可以运行全行程无报警</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6</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坐标轴移动准确</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检测手轮或M</w:t>
            </w:r>
            <w:r>
              <w:rPr>
                <w:rFonts w:ascii="仿宋" w:hAnsi="仿宋" w:eastAsia="仿宋"/>
                <w:bCs/>
                <w:color w:val="000000" w:themeColor="text1"/>
                <w:sz w:val="24"/>
                <w:szCs w:val="22"/>
              </w:rPr>
              <w:t>DI</w:t>
            </w:r>
            <w:r>
              <w:rPr>
                <w:rFonts w:hint="eastAsia" w:ascii="仿宋" w:hAnsi="仿宋" w:eastAsia="仿宋"/>
                <w:bCs/>
                <w:color w:val="000000" w:themeColor="text1"/>
                <w:sz w:val="24"/>
                <w:szCs w:val="22"/>
              </w:rPr>
              <w:t>方式下进给轴移动的实际距离与显示数值相等</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7</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进给轴速度正确</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在J</w:t>
            </w:r>
            <w:r>
              <w:rPr>
                <w:rFonts w:ascii="仿宋" w:hAnsi="仿宋" w:eastAsia="仿宋"/>
                <w:bCs/>
                <w:color w:val="000000" w:themeColor="text1"/>
                <w:sz w:val="24"/>
                <w:szCs w:val="22"/>
              </w:rPr>
              <w:t>OG</w:t>
            </w:r>
            <w:r>
              <w:rPr>
                <w:rFonts w:hint="eastAsia" w:ascii="仿宋" w:hAnsi="仿宋" w:eastAsia="仿宋"/>
                <w:bCs/>
                <w:color w:val="000000" w:themeColor="text1"/>
                <w:sz w:val="24"/>
                <w:szCs w:val="22"/>
              </w:rPr>
              <w:t>（手动方式），各轴速度倍率修调有效。</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8</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手轮方式及倍率</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检测手轮轴选和倍率有效</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9</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各轴进给驱动平稳</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进给驱动平稳，保证球杆仪检测圆度≤0</w:t>
            </w:r>
            <w:r>
              <w:rPr>
                <w:rFonts w:ascii="仿宋" w:hAnsi="仿宋" w:eastAsia="仿宋"/>
                <w:bCs/>
                <w:color w:val="000000" w:themeColor="text1"/>
                <w:sz w:val="24"/>
                <w:szCs w:val="22"/>
              </w:rPr>
              <w:t>.02mm</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10</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主轴定向准确</w:t>
            </w:r>
          </w:p>
        </w:tc>
        <w:tc>
          <w:tcPr>
            <w:tcW w:w="5528" w:type="dxa"/>
            <w:vAlign w:val="center"/>
          </w:tcPr>
          <w:p>
            <w:pPr>
              <w:rPr>
                <w:rFonts w:ascii="仿宋" w:hAnsi="仿宋" w:eastAsia="仿宋"/>
                <w:bCs/>
                <w:color w:val="000000" w:themeColor="text1"/>
                <w:sz w:val="24"/>
                <w:szCs w:val="22"/>
              </w:rPr>
            </w:pPr>
            <w:r>
              <w:rPr>
                <w:rFonts w:ascii="仿宋" w:hAnsi="仿宋" w:eastAsia="仿宋"/>
                <w:bCs/>
                <w:color w:val="000000" w:themeColor="text1"/>
                <w:sz w:val="24"/>
                <w:szCs w:val="22"/>
              </w:rPr>
              <w:t>MDI</w:t>
            </w:r>
            <w:r>
              <w:rPr>
                <w:rFonts w:hint="eastAsia" w:ascii="仿宋" w:hAnsi="仿宋" w:eastAsia="仿宋"/>
                <w:bCs/>
                <w:color w:val="000000" w:themeColor="text1"/>
                <w:sz w:val="24"/>
                <w:szCs w:val="22"/>
              </w:rPr>
              <w:t>方式下，执行M19，主轴准停准确。</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11</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主轴旋转方向和速度正确无报警</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在</w:t>
            </w:r>
            <w:r>
              <w:rPr>
                <w:rFonts w:ascii="仿宋" w:hAnsi="仿宋" w:eastAsia="仿宋"/>
                <w:bCs/>
                <w:color w:val="000000" w:themeColor="text1"/>
                <w:sz w:val="24"/>
                <w:szCs w:val="22"/>
              </w:rPr>
              <w:t>MDI</w:t>
            </w:r>
            <w:r>
              <w:rPr>
                <w:rFonts w:hint="eastAsia" w:ascii="仿宋" w:hAnsi="仿宋" w:eastAsia="仿宋"/>
                <w:bCs/>
                <w:color w:val="000000" w:themeColor="text1"/>
                <w:sz w:val="24"/>
                <w:szCs w:val="22"/>
              </w:rPr>
              <w:t>方式下，执行M</w:t>
            </w:r>
            <w:r>
              <w:rPr>
                <w:rFonts w:ascii="仿宋" w:hAnsi="仿宋" w:eastAsia="仿宋"/>
                <w:bCs/>
                <w:color w:val="000000" w:themeColor="text1"/>
                <w:sz w:val="24"/>
                <w:szCs w:val="22"/>
              </w:rPr>
              <w:t>03 S500</w:t>
            </w:r>
            <w:r>
              <w:rPr>
                <w:rFonts w:hint="eastAsia" w:ascii="仿宋" w:hAnsi="仿宋" w:eastAsia="仿宋"/>
                <w:bCs/>
                <w:color w:val="000000" w:themeColor="text1"/>
                <w:sz w:val="24"/>
                <w:szCs w:val="22"/>
              </w:rPr>
              <w:t>检查主轴旋转</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jc w:val="center"/>
              <w:rPr>
                <w:rFonts w:ascii="仿宋" w:hAnsi="仿宋" w:eastAsia="仿宋"/>
                <w:bCs/>
                <w:color w:val="000000" w:themeColor="text1"/>
                <w:sz w:val="24"/>
                <w:szCs w:val="22"/>
              </w:rPr>
            </w:pPr>
            <w:r>
              <w:rPr>
                <w:rFonts w:hint="eastAsia" w:ascii="仿宋" w:hAnsi="仿宋" w:eastAsia="仿宋"/>
                <w:bCs/>
                <w:color w:val="000000" w:themeColor="text1"/>
                <w:sz w:val="24"/>
                <w:szCs w:val="22"/>
              </w:rPr>
              <w:t>12</w:t>
            </w: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机床操作面板功能正常</w:t>
            </w:r>
          </w:p>
        </w:tc>
        <w:tc>
          <w:tcPr>
            <w:tcW w:w="5528"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检查E</w:t>
            </w:r>
            <w:r>
              <w:rPr>
                <w:rFonts w:ascii="仿宋" w:hAnsi="仿宋" w:eastAsia="仿宋"/>
                <w:bCs/>
                <w:color w:val="000000" w:themeColor="text1"/>
                <w:sz w:val="24"/>
                <w:szCs w:val="22"/>
              </w:rPr>
              <w:t>DIT\MDI\MEM</w:t>
            </w:r>
            <w:r>
              <w:rPr>
                <w:rFonts w:hint="eastAsia" w:ascii="仿宋" w:hAnsi="仿宋" w:eastAsia="仿宋"/>
                <w:bCs/>
                <w:color w:val="000000" w:themeColor="text1"/>
                <w:sz w:val="24"/>
                <w:szCs w:val="22"/>
              </w:rPr>
              <w:t>方式有效</w:t>
            </w:r>
          </w:p>
        </w:tc>
        <w:tc>
          <w:tcPr>
            <w:tcW w:w="860" w:type="dxa"/>
            <w:vAlign w:val="center"/>
          </w:tcPr>
          <w:p>
            <w:pPr>
              <w:rPr>
                <w:rFonts w:ascii="仿宋" w:hAnsi="仿宋" w:eastAsia="仿宋"/>
                <w:color w:val="000000" w:themeColor="text1"/>
                <w:sz w:val="24"/>
              </w:rPr>
            </w:pPr>
            <w:r>
              <w:rPr>
                <w:rFonts w:hint="eastAsia" w:ascii="仿宋" w:hAnsi="仿宋" w:eastAsia="仿宋"/>
                <w:color w:val="000000" w:themeColor="text1"/>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4" w:type="dxa"/>
            <w:vAlign w:val="center"/>
          </w:tcPr>
          <w:p>
            <w:pPr>
              <w:rPr>
                <w:rFonts w:ascii="仿宋" w:hAnsi="仿宋" w:eastAsia="仿宋"/>
                <w:bCs/>
                <w:color w:val="000000" w:themeColor="text1"/>
                <w:sz w:val="24"/>
                <w:szCs w:val="22"/>
              </w:rPr>
            </w:pPr>
          </w:p>
        </w:tc>
        <w:tc>
          <w:tcPr>
            <w:tcW w:w="2410" w:type="dxa"/>
            <w:vAlign w:val="center"/>
          </w:tcPr>
          <w:p>
            <w:pPr>
              <w:rPr>
                <w:rFonts w:ascii="仿宋" w:hAnsi="仿宋" w:eastAsia="仿宋"/>
                <w:bCs/>
                <w:color w:val="000000" w:themeColor="text1"/>
                <w:sz w:val="24"/>
                <w:szCs w:val="22"/>
              </w:rPr>
            </w:pPr>
            <w:r>
              <w:rPr>
                <w:rFonts w:hint="eastAsia" w:ascii="仿宋" w:hAnsi="仿宋" w:eastAsia="仿宋"/>
                <w:bCs/>
                <w:color w:val="000000" w:themeColor="text1"/>
                <w:sz w:val="24"/>
                <w:szCs w:val="22"/>
              </w:rPr>
              <w:t>小计配分</w:t>
            </w:r>
          </w:p>
        </w:tc>
        <w:tc>
          <w:tcPr>
            <w:tcW w:w="5528" w:type="dxa"/>
            <w:vAlign w:val="center"/>
          </w:tcPr>
          <w:p>
            <w:pPr>
              <w:rPr>
                <w:rFonts w:ascii="仿宋" w:hAnsi="仿宋" w:eastAsia="仿宋"/>
                <w:bCs/>
                <w:color w:val="000000" w:themeColor="text1"/>
                <w:sz w:val="24"/>
                <w:szCs w:val="22"/>
              </w:rPr>
            </w:pPr>
          </w:p>
        </w:tc>
        <w:tc>
          <w:tcPr>
            <w:tcW w:w="860" w:type="dxa"/>
            <w:vAlign w:val="center"/>
          </w:tcPr>
          <w:p>
            <w:pPr>
              <w:rPr>
                <w:rFonts w:ascii="仿宋" w:hAnsi="仿宋" w:eastAsia="仿宋"/>
                <w:color w:val="000000" w:themeColor="text1"/>
                <w:sz w:val="24"/>
              </w:rPr>
            </w:pPr>
            <w:r>
              <w:rPr>
                <w:rFonts w:ascii="仿宋" w:hAnsi="仿宋" w:eastAsia="仿宋"/>
                <w:color w:val="000000" w:themeColor="text1"/>
                <w:sz w:val="24"/>
              </w:rPr>
              <w:fldChar w:fldCharType="begin"/>
            </w:r>
            <w:r>
              <w:rPr>
                <w:rFonts w:ascii="仿宋" w:hAnsi="仿宋" w:eastAsia="仿宋"/>
                <w:color w:val="000000" w:themeColor="text1"/>
                <w:sz w:val="24"/>
              </w:rPr>
              <w:instrText xml:space="preserve"> =SUM(ABOVE) </w:instrText>
            </w:r>
            <w:r>
              <w:rPr>
                <w:rFonts w:ascii="仿宋" w:hAnsi="仿宋" w:eastAsia="仿宋"/>
                <w:color w:val="000000" w:themeColor="text1"/>
                <w:sz w:val="24"/>
              </w:rPr>
              <w:fldChar w:fldCharType="separate"/>
            </w:r>
            <w:r>
              <w:rPr>
                <w:rFonts w:ascii="仿宋" w:hAnsi="仿宋" w:eastAsia="仿宋"/>
                <w:color w:val="000000" w:themeColor="text1"/>
                <w:sz w:val="24"/>
              </w:rPr>
              <w:t>15</w:t>
            </w:r>
            <w:r>
              <w:rPr>
                <w:rFonts w:ascii="仿宋" w:hAnsi="仿宋" w:eastAsia="仿宋"/>
                <w:color w:val="000000" w:themeColor="text1"/>
                <w:sz w:val="24"/>
              </w:rPr>
              <w:fldChar w:fldCharType="end"/>
            </w:r>
          </w:p>
        </w:tc>
      </w:tr>
      <w:bookmarkEnd w:id="80"/>
    </w:tbl>
    <w:p>
      <w:pPr>
        <w:pStyle w:val="3"/>
        <w:rPr>
          <w:rFonts w:ascii="仿宋" w:hAnsi="仿宋"/>
          <w:color w:val="000000" w:themeColor="text1"/>
          <w:shd w:val="pct10" w:color="auto" w:fill="FFFFFF"/>
        </w:rPr>
      </w:pPr>
      <w:bookmarkStart w:id="81" w:name="_Toc4287737"/>
      <w:r>
        <w:rPr>
          <w:rFonts w:hint="eastAsia" w:ascii="仿宋" w:hAnsi="仿宋"/>
          <w:color w:val="000000" w:themeColor="text1"/>
          <w:shd w:val="pct10" w:color="auto" w:fill="FFFFFF"/>
        </w:rPr>
        <w:t>任务四：</w:t>
      </w:r>
      <w:r>
        <w:rPr>
          <w:rFonts w:ascii="仿宋" w:hAnsi="仿宋"/>
          <w:color w:val="000000" w:themeColor="text1"/>
          <w:shd w:val="pct10" w:color="auto" w:fill="FFFFFF"/>
        </w:rPr>
        <w:t>数控机床技术改造</w:t>
      </w:r>
      <w:r>
        <w:rPr>
          <w:rFonts w:hint="eastAsia" w:ascii="仿宋" w:hAnsi="仿宋"/>
          <w:color w:val="000000" w:themeColor="text1"/>
          <w:shd w:val="pct10" w:color="auto" w:fill="FFFFFF"/>
        </w:rPr>
        <w:t>与功能开发（30分）</w:t>
      </w:r>
      <w:bookmarkEnd w:id="81"/>
    </w:p>
    <w:p>
      <w:pPr>
        <w:pStyle w:val="19"/>
        <w:spacing w:before="0" w:line="560" w:lineRule="exact"/>
        <w:ind w:left="420"/>
        <w:rPr>
          <w:rFonts w:ascii="仿宋" w:hAnsi="仿宋" w:eastAsia="仿宋"/>
          <w:color w:val="000000" w:themeColor="text1"/>
          <w:sz w:val="28"/>
          <w:szCs w:val="28"/>
        </w:rPr>
      </w:pPr>
      <w:bookmarkStart w:id="82" w:name="_Toc4287738"/>
      <w:r>
        <w:rPr>
          <w:rFonts w:hint="eastAsia" w:ascii="仿宋" w:hAnsi="仿宋" w:eastAsia="仿宋"/>
          <w:color w:val="000000" w:themeColor="text1"/>
          <w:sz w:val="28"/>
          <w:szCs w:val="28"/>
        </w:rPr>
        <w:t>4-1.扩大机床现有功能，加装智能制造工件测头、环规校准（8分）</w:t>
      </w:r>
      <w:bookmarkEnd w:id="82"/>
    </w:p>
    <w:p>
      <w:pPr>
        <w:spacing w:line="560" w:lineRule="exact"/>
        <w:ind w:left="420" w:leftChars="200" w:firstLine="560" w:firstLineChars="200"/>
        <w:rPr>
          <w:rFonts w:ascii="仿宋" w:hAnsi="仿宋" w:eastAsia="仿宋"/>
          <w:color w:val="000000" w:themeColor="text1"/>
          <w:sz w:val="24"/>
        </w:rPr>
      </w:pPr>
      <w:r>
        <w:rPr>
          <w:rFonts w:hint="eastAsia" w:ascii="仿宋" w:hAnsi="仿宋" w:eastAsia="仿宋"/>
          <w:color w:val="000000" w:themeColor="text1"/>
          <w:sz w:val="28"/>
          <w:szCs w:val="28"/>
        </w:rPr>
        <w:t>根据所提供的的雷尼绍测头，按照下表第三列要求完成各项任务，并将数据填入《赛卷记录表》附表4-1“改造、扩大机床现有功能，加装智能制造所需工件测头”记录表中</w:t>
      </w:r>
      <w:r>
        <w:rPr>
          <w:rFonts w:hint="eastAsia" w:ascii="仿宋" w:hAnsi="仿宋" w:eastAsia="仿宋"/>
          <w:color w:val="000000" w:themeColor="text1"/>
          <w:sz w:val="24"/>
        </w:rPr>
        <w:t>。</w:t>
      </w:r>
    </w:p>
    <w:tbl>
      <w:tblPr>
        <w:tblStyle w:val="21"/>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84"/>
        <w:gridCol w:w="7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3" w:type="dxa"/>
            <w:shd w:val="clear" w:color="auto" w:fill="E6E6E6"/>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1284" w:type="dxa"/>
            <w:shd w:val="clear" w:color="auto" w:fill="E6E6E6"/>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项目</w:t>
            </w:r>
          </w:p>
        </w:tc>
        <w:tc>
          <w:tcPr>
            <w:tcW w:w="7393" w:type="dxa"/>
            <w:shd w:val="clear" w:color="auto" w:fill="E6E6E6"/>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3" w:type="dxa"/>
            <w:vAlign w:val="center"/>
          </w:tcPr>
          <w:p>
            <w:pPr>
              <w:rPr>
                <w:rFonts w:ascii="仿宋" w:hAnsi="仿宋" w:eastAsia="仿宋"/>
                <w:color w:val="000000" w:themeColor="text1"/>
                <w:sz w:val="24"/>
              </w:rPr>
            </w:pPr>
            <w:r>
              <w:rPr>
                <w:rFonts w:hint="eastAsia" w:ascii="仿宋" w:hAnsi="仿宋" w:eastAsia="仿宋"/>
                <w:color w:val="000000" w:themeColor="text1"/>
                <w:sz w:val="24"/>
              </w:rPr>
              <w:t>1</w:t>
            </w:r>
          </w:p>
        </w:tc>
        <w:tc>
          <w:tcPr>
            <w:tcW w:w="1284" w:type="dxa"/>
            <w:vAlign w:val="center"/>
          </w:tcPr>
          <w:p>
            <w:pPr>
              <w:rPr>
                <w:rFonts w:ascii="仿宋" w:hAnsi="仿宋" w:eastAsia="仿宋"/>
                <w:color w:val="000000" w:themeColor="text1"/>
                <w:sz w:val="24"/>
              </w:rPr>
            </w:pPr>
            <w:r>
              <w:rPr>
                <w:rFonts w:hint="eastAsia" w:ascii="仿宋" w:hAnsi="仿宋" w:eastAsia="仿宋"/>
                <w:color w:val="000000" w:themeColor="text1"/>
                <w:sz w:val="24"/>
              </w:rPr>
              <w:t>放置测头接收器</w:t>
            </w:r>
          </w:p>
        </w:tc>
        <w:tc>
          <w:tcPr>
            <w:tcW w:w="7393" w:type="dxa"/>
            <w:vAlign w:val="center"/>
          </w:tcPr>
          <w:p>
            <w:pPr>
              <w:widowControl/>
              <w:rPr>
                <w:rFonts w:ascii="仿宋" w:hAnsi="仿宋" w:eastAsia="仿宋"/>
                <w:color w:val="000000" w:themeColor="text1"/>
                <w:sz w:val="24"/>
              </w:rPr>
            </w:pPr>
            <w:r>
              <w:rPr>
                <w:rFonts w:hint="eastAsia" w:ascii="仿宋" w:hAnsi="仿宋" w:eastAsia="仿宋"/>
                <w:color w:val="000000" w:themeColor="text1"/>
                <w:sz w:val="24"/>
              </w:rPr>
              <w:t>将测头接收器固定于电气柜顶部合适位置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3" w:type="dxa"/>
            <w:vAlign w:val="center"/>
          </w:tcPr>
          <w:p>
            <w:pPr>
              <w:rPr>
                <w:rFonts w:ascii="仿宋" w:hAnsi="仿宋" w:eastAsia="仿宋"/>
                <w:color w:val="000000" w:themeColor="text1"/>
                <w:sz w:val="24"/>
              </w:rPr>
            </w:pPr>
            <w:r>
              <w:rPr>
                <w:rFonts w:hint="eastAsia" w:ascii="仿宋" w:hAnsi="仿宋" w:eastAsia="仿宋"/>
                <w:color w:val="000000" w:themeColor="text1"/>
                <w:sz w:val="24"/>
              </w:rPr>
              <w:t>2</w:t>
            </w:r>
          </w:p>
        </w:tc>
        <w:tc>
          <w:tcPr>
            <w:tcW w:w="1284" w:type="dxa"/>
            <w:vAlign w:val="center"/>
          </w:tcPr>
          <w:p>
            <w:pPr>
              <w:rPr>
                <w:rFonts w:ascii="仿宋" w:hAnsi="仿宋" w:eastAsia="仿宋"/>
                <w:color w:val="000000" w:themeColor="text1"/>
                <w:sz w:val="24"/>
              </w:rPr>
            </w:pPr>
            <w:r>
              <w:rPr>
                <w:rFonts w:hint="eastAsia" w:ascii="仿宋" w:hAnsi="仿宋" w:eastAsia="仿宋"/>
                <w:color w:val="000000" w:themeColor="text1"/>
                <w:sz w:val="24"/>
              </w:rPr>
              <w:t>测头电气连接</w:t>
            </w:r>
          </w:p>
        </w:tc>
        <w:tc>
          <w:tcPr>
            <w:tcW w:w="7393" w:type="dxa"/>
            <w:vAlign w:val="center"/>
          </w:tcPr>
          <w:p>
            <w:pPr>
              <w:pStyle w:val="40"/>
              <w:widowControl/>
              <w:numPr>
                <w:ilvl w:val="0"/>
                <w:numId w:val="17"/>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连接测头接收器电源线（红线:24DV，黑线:0DV）。</w:t>
            </w:r>
          </w:p>
          <w:p>
            <w:pPr>
              <w:pStyle w:val="40"/>
              <w:widowControl/>
              <w:numPr>
                <w:ilvl w:val="0"/>
                <w:numId w:val="17"/>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连接“工件测头开启”（白：输出</w:t>
            </w:r>
            <w:r>
              <w:rPr>
                <w:rFonts w:ascii="仿宋" w:hAnsi="仿宋" w:eastAsia="仿宋"/>
                <w:color w:val="000000" w:themeColor="text1"/>
                <w:sz w:val="24"/>
                <w:szCs w:val="24"/>
              </w:rPr>
              <w:t>点</w:t>
            </w:r>
            <w:r>
              <w:rPr>
                <w:rFonts w:hint="eastAsia" w:ascii="仿宋" w:hAnsi="仿宋" w:eastAsia="仿宋"/>
                <w:color w:val="000000" w:themeColor="text1"/>
                <w:sz w:val="24"/>
                <w:szCs w:val="24"/>
              </w:rPr>
              <w:t>/棕：24DV）信号线至PLC输出点Y3.7（低电平有效），并在PLC中编辑相应M代码开启/关闭测头的梯形图。</w:t>
            </w:r>
          </w:p>
          <w:p>
            <w:pPr>
              <w:pStyle w:val="40"/>
              <w:widowControl/>
              <w:numPr>
                <w:ilvl w:val="0"/>
                <w:numId w:val="17"/>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连接“测头状态”（青：测量输入点/青黑线：24DV）信号线至数控系统测量输入点X2.1</w:t>
            </w:r>
          </w:p>
          <w:p>
            <w:pPr>
              <w:pStyle w:val="40"/>
              <w:widowControl/>
              <w:numPr>
                <w:ilvl w:val="0"/>
                <w:numId w:val="17"/>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在MDI下开启测头，输入测量信号测试指令：</w:t>
            </w:r>
          </w:p>
          <w:p>
            <w:pPr>
              <w:pStyle w:val="40"/>
              <w:widowControl/>
              <w:spacing w:line="280" w:lineRule="exact"/>
              <w:ind w:left="420" w:firstLine="0"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G54（回车）</w:t>
            </w:r>
          </w:p>
          <w:p>
            <w:pPr>
              <w:pStyle w:val="40"/>
              <w:widowControl/>
              <w:spacing w:line="280" w:lineRule="exact"/>
              <w:ind w:left="420" w:firstLine="0" w:firstLineChars="0"/>
              <w:rPr>
                <w:rFonts w:ascii="仿宋" w:hAnsi="仿宋" w:eastAsia="仿宋"/>
                <w:color w:val="000000" w:themeColor="text1"/>
                <w:sz w:val="24"/>
                <w:szCs w:val="24"/>
              </w:rPr>
            </w:pPr>
            <w:r>
              <w:rPr>
                <w:rFonts w:ascii="仿宋" w:hAnsi="仿宋" w:eastAsia="仿宋"/>
                <w:color w:val="000000" w:themeColor="text1"/>
                <w:sz w:val="24"/>
                <w:szCs w:val="24"/>
              </w:rPr>
              <w:t xml:space="preserve">G31L4 G91 G01 X50.0 F100, </w:t>
            </w:r>
            <w:r>
              <w:rPr>
                <w:rFonts w:hint="eastAsia" w:ascii="仿宋" w:hAnsi="仿宋" w:eastAsia="仿宋"/>
                <w:color w:val="000000" w:themeColor="text1"/>
                <w:sz w:val="24"/>
                <w:szCs w:val="24"/>
              </w:rPr>
              <w:t>用手触碰测头测针，检查机床是否停止运动。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3" w:type="dxa"/>
            <w:vAlign w:val="center"/>
          </w:tcPr>
          <w:p>
            <w:pPr>
              <w:rPr>
                <w:rFonts w:ascii="仿宋" w:hAnsi="仿宋" w:eastAsia="仿宋"/>
                <w:color w:val="000000" w:themeColor="text1"/>
                <w:sz w:val="24"/>
              </w:rPr>
            </w:pPr>
            <w:r>
              <w:rPr>
                <w:rFonts w:hint="eastAsia" w:ascii="仿宋" w:hAnsi="仿宋" w:eastAsia="仿宋"/>
                <w:color w:val="000000" w:themeColor="text1"/>
                <w:sz w:val="24"/>
              </w:rPr>
              <w:t>3</w:t>
            </w:r>
          </w:p>
        </w:tc>
        <w:tc>
          <w:tcPr>
            <w:tcW w:w="1284" w:type="dxa"/>
            <w:vAlign w:val="center"/>
          </w:tcPr>
          <w:p>
            <w:pPr>
              <w:rPr>
                <w:rFonts w:ascii="仿宋" w:hAnsi="仿宋" w:eastAsia="仿宋"/>
                <w:color w:val="000000" w:themeColor="text1"/>
                <w:sz w:val="24"/>
              </w:rPr>
            </w:pPr>
            <w:r>
              <w:rPr>
                <w:rFonts w:hint="eastAsia" w:ascii="仿宋" w:hAnsi="仿宋" w:eastAsia="仿宋"/>
                <w:color w:val="000000" w:themeColor="text1"/>
                <w:sz w:val="24"/>
              </w:rPr>
              <w:t>测针对中调整</w:t>
            </w:r>
          </w:p>
        </w:tc>
        <w:tc>
          <w:tcPr>
            <w:tcW w:w="7393" w:type="dxa"/>
            <w:vAlign w:val="center"/>
          </w:tcPr>
          <w:p>
            <w:pPr>
              <w:widowControl/>
              <w:spacing w:line="280" w:lineRule="exact"/>
              <w:rPr>
                <w:rFonts w:ascii="仿宋" w:hAnsi="仿宋" w:eastAsia="仿宋"/>
                <w:color w:val="000000" w:themeColor="text1"/>
                <w:sz w:val="24"/>
              </w:rPr>
            </w:pPr>
            <w:r>
              <w:rPr>
                <w:rFonts w:hint="eastAsia" w:ascii="仿宋" w:hAnsi="仿宋" w:eastAsia="仿宋"/>
                <w:color w:val="000000" w:themeColor="text1"/>
                <w:sz w:val="24"/>
              </w:rPr>
              <w:t>利用百分表或千分表调整测针圆跳动，使之不超0.03</w:t>
            </w:r>
            <w:r>
              <w:rPr>
                <w:rFonts w:ascii="仿宋" w:hAnsi="仿宋" w:eastAsia="仿宋"/>
                <w:color w:val="000000" w:themeColor="text1"/>
                <w:sz w:val="24"/>
              </w:rPr>
              <w:t>mm</w:t>
            </w:r>
            <w:r>
              <w:rPr>
                <w:rFonts w:hint="eastAsia" w:ascii="仿宋" w:hAnsi="仿宋" w:eastAsia="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3" w:type="dxa"/>
            <w:vAlign w:val="center"/>
          </w:tcPr>
          <w:p>
            <w:pPr>
              <w:rPr>
                <w:rFonts w:ascii="仿宋" w:hAnsi="仿宋" w:eastAsia="仿宋"/>
                <w:color w:val="000000" w:themeColor="text1"/>
                <w:sz w:val="24"/>
              </w:rPr>
            </w:pPr>
            <w:r>
              <w:rPr>
                <w:rFonts w:hint="eastAsia" w:ascii="仿宋" w:hAnsi="仿宋" w:eastAsia="仿宋"/>
                <w:color w:val="000000" w:themeColor="text1"/>
                <w:sz w:val="24"/>
              </w:rPr>
              <w:t>4</w:t>
            </w:r>
          </w:p>
        </w:tc>
        <w:tc>
          <w:tcPr>
            <w:tcW w:w="1284" w:type="dxa"/>
            <w:vAlign w:val="center"/>
          </w:tcPr>
          <w:p>
            <w:pPr>
              <w:rPr>
                <w:rFonts w:ascii="仿宋" w:hAnsi="仿宋" w:eastAsia="仿宋"/>
                <w:color w:val="000000" w:themeColor="text1"/>
                <w:sz w:val="24"/>
              </w:rPr>
            </w:pPr>
          </w:p>
          <w:p>
            <w:pPr>
              <w:rPr>
                <w:rFonts w:ascii="仿宋" w:hAnsi="仿宋" w:eastAsia="仿宋"/>
                <w:color w:val="000000" w:themeColor="text1"/>
                <w:sz w:val="24"/>
              </w:rPr>
            </w:pPr>
            <w:r>
              <w:rPr>
                <w:rFonts w:hint="eastAsia" w:ascii="仿宋" w:hAnsi="仿宋" w:eastAsia="仿宋"/>
                <w:color w:val="000000" w:themeColor="text1"/>
                <w:sz w:val="24"/>
              </w:rPr>
              <w:t>测头径向标定</w:t>
            </w:r>
          </w:p>
        </w:tc>
        <w:tc>
          <w:tcPr>
            <w:tcW w:w="7393" w:type="dxa"/>
            <w:vAlign w:val="center"/>
          </w:tcPr>
          <w:p>
            <w:pPr>
              <w:pStyle w:val="40"/>
              <w:widowControl/>
              <w:numPr>
                <w:ilvl w:val="0"/>
                <w:numId w:val="18"/>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利用工作台上的台钳轻夹自备环规，保持上表面平行工作台面。</w:t>
            </w:r>
          </w:p>
          <w:p>
            <w:pPr>
              <w:pStyle w:val="40"/>
              <w:widowControl/>
              <w:numPr>
                <w:ilvl w:val="0"/>
                <w:numId w:val="18"/>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将测头装至机床主轴，并手动定位至环规大约中心位置，测球低于环规上表面。</w:t>
            </w:r>
          </w:p>
          <w:p>
            <w:pPr>
              <w:pStyle w:val="40"/>
              <w:widowControl/>
              <w:numPr>
                <w:ilvl w:val="0"/>
                <w:numId w:val="18"/>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编写并执行测头标定宏程序：</w:t>
            </w:r>
          </w:p>
          <w:p>
            <w:pPr>
              <w:pStyle w:val="40"/>
              <w:widowControl/>
              <w:spacing w:line="280" w:lineRule="exact"/>
              <w:ind w:left="360" w:firstLine="120" w:firstLineChars="50"/>
              <w:rPr>
                <w:rFonts w:ascii="仿宋" w:hAnsi="仿宋" w:eastAsia="仿宋"/>
                <w:color w:val="000000" w:themeColor="text1"/>
                <w:sz w:val="24"/>
                <w:szCs w:val="24"/>
              </w:rPr>
            </w:pPr>
            <w:r>
              <w:rPr>
                <w:rFonts w:hint="eastAsia" w:ascii="仿宋" w:hAnsi="仿宋" w:eastAsia="仿宋"/>
                <w:color w:val="000000" w:themeColor="text1"/>
                <w:sz w:val="24"/>
                <w:szCs w:val="24"/>
              </w:rPr>
              <w:t>（测头开启代码）</w:t>
            </w:r>
          </w:p>
          <w:p>
            <w:pPr>
              <w:pStyle w:val="40"/>
              <w:widowControl/>
              <w:spacing w:line="280" w:lineRule="exact"/>
              <w:ind w:left="360" w:firstLine="120" w:firstLineChars="50"/>
              <w:rPr>
                <w:rFonts w:ascii="仿宋" w:hAnsi="仿宋" w:eastAsia="仿宋"/>
                <w:color w:val="000000" w:themeColor="text1"/>
                <w:sz w:val="24"/>
                <w:szCs w:val="24"/>
              </w:rPr>
            </w:pPr>
            <w:r>
              <w:rPr>
                <w:rFonts w:hint="eastAsia" w:ascii="仿宋" w:hAnsi="仿宋" w:eastAsia="仿宋"/>
                <w:color w:val="000000" w:themeColor="text1"/>
                <w:sz w:val="24"/>
                <w:szCs w:val="24"/>
              </w:rPr>
              <w:t>#703=__；(环规直径)</w:t>
            </w:r>
          </w:p>
          <w:p>
            <w:pPr>
              <w:pStyle w:val="40"/>
              <w:widowControl/>
              <w:spacing w:line="280" w:lineRule="exact"/>
              <w:ind w:left="360" w:firstLine="120" w:firstLineChars="50"/>
              <w:rPr>
                <w:rFonts w:ascii="仿宋" w:hAnsi="仿宋" w:eastAsia="仿宋"/>
                <w:color w:val="000000" w:themeColor="text1"/>
                <w:sz w:val="24"/>
                <w:szCs w:val="24"/>
              </w:rPr>
            </w:pPr>
            <w:r>
              <w:rPr>
                <w:rFonts w:ascii="仿宋" w:hAnsi="仿宋" w:eastAsia="仿宋"/>
                <w:color w:val="000000" w:themeColor="text1"/>
                <w:sz w:val="24"/>
                <w:szCs w:val="24"/>
              </w:rPr>
              <w:t>G1111</w:t>
            </w:r>
          </w:p>
          <w:p>
            <w:pPr>
              <w:pStyle w:val="40"/>
              <w:widowControl/>
              <w:spacing w:line="280" w:lineRule="exact"/>
              <w:ind w:left="360" w:firstLine="120" w:firstLineChars="50"/>
              <w:rPr>
                <w:rFonts w:ascii="仿宋" w:hAnsi="仿宋" w:eastAsia="仿宋"/>
                <w:color w:val="000000" w:themeColor="text1"/>
                <w:sz w:val="24"/>
                <w:szCs w:val="24"/>
              </w:rPr>
            </w:pPr>
            <w:r>
              <w:rPr>
                <w:rFonts w:hint="eastAsia" w:ascii="仿宋" w:hAnsi="仿宋" w:eastAsia="仿宋"/>
                <w:color w:val="000000" w:themeColor="text1"/>
                <w:sz w:val="24"/>
                <w:szCs w:val="24"/>
              </w:rPr>
              <w:t>（测头关闭代码）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3" w:type="dxa"/>
            <w:vAlign w:val="center"/>
          </w:tcPr>
          <w:p>
            <w:pPr>
              <w:rPr>
                <w:rFonts w:ascii="仿宋" w:hAnsi="仿宋" w:eastAsia="仿宋"/>
                <w:color w:val="000000" w:themeColor="text1"/>
                <w:sz w:val="24"/>
              </w:rPr>
            </w:pPr>
            <w:r>
              <w:rPr>
                <w:rFonts w:hint="eastAsia" w:ascii="仿宋" w:hAnsi="仿宋" w:eastAsia="仿宋"/>
                <w:color w:val="000000" w:themeColor="text1"/>
                <w:sz w:val="24"/>
              </w:rPr>
              <w:t>5</w:t>
            </w:r>
          </w:p>
        </w:tc>
        <w:tc>
          <w:tcPr>
            <w:tcW w:w="1284" w:type="dxa"/>
            <w:vAlign w:val="center"/>
          </w:tcPr>
          <w:p>
            <w:pPr>
              <w:rPr>
                <w:rFonts w:ascii="仿宋" w:hAnsi="仿宋" w:eastAsia="仿宋"/>
                <w:color w:val="000000" w:themeColor="text1"/>
                <w:sz w:val="24"/>
              </w:rPr>
            </w:pPr>
            <w:r>
              <w:rPr>
                <w:rFonts w:hint="eastAsia" w:ascii="仿宋" w:hAnsi="仿宋" w:eastAsia="仿宋"/>
                <w:color w:val="000000" w:themeColor="text1"/>
                <w:sz w:val="24"/>
              </w:rPr>
              <w:t>环规直径测量</w:t>
            </w:r>
          </w:p>
        </w:tc>
        <w:tc>
          <w:tcPr>
            <w:tcW w:w="7393" w:type="dxa"/>
            <w:vAlign w:val="center"/>
          </w:tcPr>
          <w:p>
            <w:pPr>
              <w:pStyle w:val="40"/>
              <w:widowControl/>
              <w:numPr>
                <w:ilvl w:val="0"/>
                <w:numId w:val="19"/>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同上1、2步骤。</w:t>
            </w:r>
          </w:p>
          <w:p>
            <w:pPr>
              <w:pStyle w:val="40"/>
              <w:widowControl/>
              <w:numPr>
                <w:ilvl w:val="0"/>
                <w:numId w:val="19"/>
              </w:numPr>
              <w:spacing w:line="280" w:lineRule="exact"/>
              <w:ind w:firstLineChars="0"/>
              <w:rPr>
                <w:rFonts w:ascii="仿宋" w:hAnsi="仿宋" w:eastAsia="仿宋"/>
                <w:color w:val="000000" w:themeColor="text1"/>
                <w:sz w:val="24"/>
                <w:szCs w:val="24"/>
              </w:rPr>
            </w:pPr>
            <w:r>
              <w:rPr>
                <w:rFonts w:hint="eastAsia" w:ascii="仿宋" w:hAnsi="仿宋" w:eastAsia="仿宋"/>
                <w:color w:val="000000" w:themeColor="text1"/>
                <w:sz w:val="24"/>
                <w:szCs w:val="24"/>
              </w:rPr>
              <w:t>编写并执行直径测量宏程序：</w:t>
            </w:r>
          </w:p>
          <w:p>
            <w:pPr>
              <w:pStyle w:val="40"/>
              <w:widowControl/>
              <w:spacing w:line="280" w:lineRule="exact"/>
              <w:ind w:left="360" w:firstLine="120" w:firstLineChars="50"/>
              <w:rPr>
                <w:rFonts w:ascii="仿宋" w:hAnsi="仿宋" w:eastAsia="仿宋"/>
                <w:color w:val="000000" w:themeColor="text1"/>
                <w:sz w:val="24"/>
                <w:szCs w:val="24"/>
              </w:rPr>
            </w:pPr>
            <w:r>
              <w:rPr>
                <w:rFonts w:hint="eastAsia" w:ascii="仿宋" w:hAnsi="仿宋" w:eastAsia="仿宋"/>
                <w:color w:val="000000" w:themeColor="text1"/>
                <w:sz w:val="24"/>
                <w:szCs w:val="24"/>
              </w:rPr>
              <w:t>（测头开启代码）</w:t>
            </w:r>
          </w:p>
          <w:p>
            <w:pPr>
              <w:pStyle w:val="40"/>
              <w:widowControl/>
              <w:spacing w:line="280" w:lineRule="exact"/>
              <w:ind w:left="360" w:firstLine="120" w:firstLineChars="50"/>
              <w:rPr>
                <w:rFonts w:ascii="仿宋" w:hAnsi="仿宋" w:eastAsia="仿宋"/>
                <w:color w:val="000000" w:themeColor="text1"/>
                <w:sz w:val="24"/>
                <w:szCs w:val="24"/>
              </w:rPr>
            </w:pPr>
            <w:r>
              <w:rPr>
                <w:rFonts w:hint="eastAsia" w:ascii="仿宋" w:hAnsi="仿宋" w:eastAsia="仿宋"/>
                <w:color w:val="000000" w:themeColor="text1"/>
                <w:sz w:val="24"/>
                <w:szCs w:val="24"/>
              </w:rPr>
              <w:t>#703=__；(环规直径)</w:t>
            </w:r>
          </w:p>
          <w:p>
            <w:pPr>
              <w:pStyle w:val="40"/>
              <w:widowControl/>
              <w:spacing w:line="280" w:lineRule="exact"/>
              <w:ind w:left="360" w:firstLine="120" w:firstLineChars="50"/>
              <w:rPr>
                <w:rFonts w:ascii="仿宋" w:hAnsi="仿宋" w:eastAsia="仿宋"/>
                <w:color w:val="000000" w:themeColor="text1"/>
                <w:sz w:val="24"/>
                <w:szCs w:val="24"/>
              </w:rPr>
            </w:pPr>
            <w:r>
              <w:rPr>
                <w:rFonts w:hint="eastAsia" w:ascii="仿宋" w:hAnsi="仿宋" w:eastAsia="仿宋"/>
                <w:color w:val="000000" w:themeColor="text1"/>
                <w:sz w:val="24"/>
                <w:szCs w:val="24"/>
              </w:rPr>
              <w:t>G1112</w:t>
            </w:r>
          </w:p>
          <w:p>
            <w:pPr>
              <w:pStyle w:val="40"/>
              <w:widowControl/>
              <w:spacing w:line="280" w:lineRule="exact"/>
              <w:ind w:left="360" w:firstLine="120" w:firstLineChars="50"/>
              <w:rPr>
                <w:rFonts w:ascii="仿宋" w:hAnsi="仿宋" w:eastAsia="仿宋"/>
                <w:color w:val="000000" w:themeColor="text1"/>
                <w:sz w:val="24"/>
                <w:szCs w:val="24"/>
              </w:rPr>
            </w:pPr>
            <w:r>
              <w:rPr>
                <w:rFonts w:hint="eastAsia" w:ascii="仿宋" w:hAnsi="仿宋" w:eastAsia="仿宋"/>
                <w:color w:val="000000" w:themeColor="text1"/>
                <w:sz w:val="24"/>
                <w:szCs w:val="24"/>
              </w:rPr>
              <w:t>（测头关闭代码）</w:t>
            </w:r>
          </w:p>
        </w:tc>
      </w:tr>
    </w:tbl>
    <w:p>
      <w:pPr>
        <w:pStyle w:val="19"/>
        <w:spacing w:before="0" w:line="560" w:lineRule="exact"/>
        <w:ind w:left="420"/>
        <w:rPr>
          <w:rFonts w:ascii="仿宋" w:hAnsi="仿宋" w:eastAsia="仿宋"/>
          <w:color w:val="000000" w:themeColor="text1"/>
          <w:sz w:val="28"/>
          <w:szCs w:val="28"/>
        </w:rPr>
      </w:pPr>
      <w:bookmarkStart w:id="83" w:name="_Toc4287739"/>
      <w:r>
        <w:rPr>
          <w:rFonts w:hint="eastAsia" w:ascii="仿宋" w:hAnsi="仿宋" w:eastAsia="仿宋"/>
          <w:color w:val="000000" w:themeColor="text1"/>
          <w:sz w:val="28"/>
          <w:szCs w:val="28"/>
        </w:rPr>
        <w:t>4-2变频器连接及主轴动态测试（13分）</w:t>
      </w:r>
      <w:bookmarkEnd w:id="83"/>
    </w:p>
    <w:p>
      <w:pPr>
        <w:spacing w:line="560" w:lineRule="exact"/>
        <w:ind w:firstLine="420" w:firstLineChars="150"/>
        <w:rPr>
          <w:rFonts w:ascii="仿宋" w:hAnsi="仿宋" w:eastAsia="仿宋"/>
          <w:color w:val="000000" w:themeColor="text1"/>
          <w:sz w:val="28"/>
          <w:szCs w:val="28"/>
        </w:rPr>
      </w:pPr>
      <w:r>
        <w:rPr>
          <w:rFonts w:hint="eastAsia" w:ascii="仿宋" w:hAnsi="仿宋" w:eastAsia="仿宋"/>
          <w:color w:val="000000" w:themeColor="text1"/>
          <w:sz w:val="28"/>
          <w:szCs w:val="28"/>
        </w:rPr>
        <w:t>项目要求：</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根据任务一装配好的机械主轴和异步电机，在本节中连接变频器，并通过机床MDI或操作面板备用键控制主轴分别旋转200</w:t>
      </w:r>
      <w:r>
        <w:rPr>
          <w:rFonts w:ascii="仿宋" w:hAnsi="仿宋" w:eastAsia="仿宋"/>
          <w:color w:val="000000" w:themeColor="text1"/>
          <w:sz w:val="28"/>
          <w:szCs w:val="28"/>
        </w:rPr>
        <w:t xml:space="preserve"> rpm,500rpm,</w:t>
      </w:r>
      <w:r>
        <w:rPr>
          <w:rFonts w:hint="eastAsia" w:ascii="仿宋" w:hAnsi="仿宋" w:eastAsia="仿宋"/>
          <w:color w:val="000000" w:themeColor="text1"/>
          <w:sz w:val="28"/>
          <w:szCs w:val="28"/>
        </w:rPr>
        <w:t>8</w:t>
      </w:r>
      <w:r>
        <w:rPr>
          <w:rFonts w:ascii="仿宋" w:hAnsi="仿宋" w:eastAsia="仿宋"/>
          <w:color w:val="000000" w:themeColor="text1"/>
          <w:sz w:val="28"/>
          <w:szCs w:val="28"/>
        </w:rPr>
        <w:t>00rpm</w:t>
      </w:r>
      <w:r>
        <w:rPr>
          <w:rFonts w:hint="eastAsia" w:ascii="仿宋" w:hAnsi="仿宋" w:eastAsia="仿宋"/>
          <w:color w:val="000000" w:themeColor="text1"/>
          <w:sz w:val="28"/>
          <w:szCs w:val="28"/>
        </w:rPr>
        <w:t>进行测试。</w:t>
      </w:r>
    </w:p>
    <w:p>
      <w:pPr>
        <w:spacing w:line="560" w:lineRule="exact"/>
        <w:ind w:firstLine="420" w:firstLineChars="150"/>
        <w:rPr>
          <w:rFonts w:ascii="仿宋" w:hAnsi="仿宋" w:eastAsia="仿宋"/>
          <w:color w:val="000000" w:themeColor="text1"/>
          <w:sz w:val="28"/>
          <w:szCs w:val="28"/>
        </w:rPr>
      </w:pPr>
      <w:r>
        <w:rPr>
          <w:rFonts w:hint="eastAsia" w:ascii="仿宋" w:hAnsi="仿宋" w:eastAsia="仿宋"/>
          <w:color w:val="000000" w:themeColor="text1"/>
          <w:sz w:val="28"/>
          <w:szCs w:val="28"/>
        </w:rPr>
        <w:t>具体任务：</w:t>
      </w:r>
    </w:p>
    <w:p>
      <w:pPr>
        <w:pStyle w:val="40"/>
        <w:numPr>
          <w:ilvl w:val="0"/>
          <w:numId w:val="20"/>
        </w:numPr>
        <w:spacing w:line="560" w:lineRule="exact"/>
        <w:ind w:left="1020" w:hanging="680" w:firstLineChars="0"/>
        <w:rPr>
          <w:rFonts w:ascii="仿宋" w:hAnsi="仿宋" w:eastAsia="仿宋"/>
          <w:color w:val="000000" w:themeColor="text1"/>
          <w:sz w:val="28"/>
          <w:szCs w:val="28"/>
        </w:rPr>
      </w:pPr>
      <w:r>
        <w:rPr>
          <w:rFonts w:hint="eastAsia" w:ascii="仿宋" w:hAnsi="仿宋" w:eastAsia="仿宋"/>
          <w:color w:val="000000" w:themeColor="text1"/>
          <w:sz w:val="28"/>
          <w:szCs w:val="28"/>
        </w:rPr>
        <w:t>连接赛场提供的变频调速器，根据赛场提供的变频器技术资料最终实现：</w:t>
      </w:r>
    </w:p>
    <w:p>
      <w:pPr>
        <w:spacing w:line="560"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fldChar w:fldCharType="begin"/>
      </w:r>
      <w:r>
        <w:rPr>
          <w:rFonts w:hint="eastAsia" w:ascii="仿宋" w:hAnsi="仿宋" w:eastAsia="仿宋"/>
          <w:color w:val="000000" w:themeColor="text1"/>
          <w:sz w:val="28"/>
          <w:szCs w:val="28"/>
        </w:rPr>
        <w:instrText xml:space="preserve">= 1 \* GB3</w:instrText>
      </w:r>
      <w:r>
        <w:rPr>
          <w:rFonts w:ascii="仿宋" w:hAnsi="仿宋" w:eastAsia="仿宋"/>
          <w:color w:val="000000" w:themeColor="text1"/>
          <w:sz w:val="28"/>
          <w:szCs w:val="28"/>
        </w:rPr>
        <w:fldChar w:fldCharType="separate"/>
      </w:r>
      <w:r>
        <w:rPr>
          <w:rFonts w:hint="eastAsia" w:ascii="仿宋" w:hAnsi="仿宋" w:eastAsia="仿宋"/>
          <w:color w:val="000000" w:themeColor="text1"/>
          <w:sz w:val="28"/>
          <w:szCs w:val="28"/>
        </w:rPr>
        <w:t>①</w:t>
      </w:r>
      <w:r>
        <w:rPr>
          <w:rFonts w:ascii="仿宋" w:hAnsi="仿宋" w:eastAsia="仿宋"/>
          <w:color w:val="000000" w:themeColor="text1"/>
          <w:sz w:val="28"/>
          <w:szCs w:val="28"/>
        </w:rPr>
        <w:fldChar w:fldCharType="end"/>
      </w:r>
      <w:r>
        <w:rPr>
          <w:rFonts w:hint="eastAsia" w:ascii="仿宋" w:hAnsi="仿宋" w:eastAsia="仿宋"/>
          <w:color w:val="000000" w:themeColor="text1"/>
          <w:sz w:val="28"/>
          <w:szCs w:val="28"/>
        </w:rPr>
        <w:t xml:space="preserve"> 变频器动力输出端（电箱端子排）至交流电机</w:t>
      </w:r>
    </w:p>
    <w:p>
      <w:pPr>
        <w:spacing w:line="560" w:lineRule="exact"/>
        <w:ind w:firstLine="560" w:firstLineChars="200"/>
        <w:rPr>
          <w:rFonts w:ascii="仿宋" w:hAnsi="仿宋" w:eastAsia="仿宋"/>
          <w:color w:val="000000" w:themeColor="text1"/>
          <w:sz w:val="28"/>
          <w:szCs w:val="28"/>
        </w:rPr>
      </w:pPr>
      <w:r>
        <w:rPr>
          <w:rFonts w:ascii="仿宋" w:hAnsi="仿宋" w:eastAsia="仿宋"/>
          <w:color w:val="000000" w:themeColor="text1"/>
          <w:sz w:val="28"/>
          <w:szCs w:val="28"/>
        </w:rPr>
        <w:fldChar w:fldCharType="begin"/>
      </w:r>
      <w:r>
        <w:rPr>
          <w:rFonts w:hint="eastAsia" w:ascii="仿宋" w:hAnsi="仿宋" w:eastAsia="仿宋"/>
          <w:color w:val="000000" w:themeColor="text1"/>
          <w:sz w:val="28"/>
          <w:szCs w:val="28"/>
        </w:rPr>
        <w:instrText xml:space="preserve">= 2 \* GB3</w:instrText>
      </w:r>
      <w:r>
        <w:rPr>
          <w:rFonts w:ascii="仿宋" w:hAnsi="仿宋" w:eastAsia="仿宋"/>
          <w:color w:val="000000" w:themeColor="text1"/>
          <w:sz w:val="28"/>
          <w:szCs w:val="28"/>
        </w:rPr>
        <w:fldChar w:fldCharType="separate"/>
      </w:r>
      <w:r>
        <w:rPr>
          <w:rFonts w:hint="eastAsia" w:ascii="仿宋" w:hAnsi="仿宋" w:eastAsia="仿宋"/>
          <w:color w:val="000000" w:themeColor="text1"/>
          <w:sz w:val="28"/>
          <w:szCs w:val="28"/>
        </w:rPr>
        <w:t>②</w:t>
      </w:r>
      <w:r>
        <w:rPr>
          <w:rFonts w:ascii="仿宋" w:hAnsi="仿宋" w:eastAsia="仿宋"/>
          <w:color w:val="000000" w:themeColor="text1"/>
          <w:sz w:val="28"/>
          <w:szCs w:val="28"/>
        </w:rPr>
        <w:fldChar w:fldCharType="end"/>
      </w:r>
      <w:r>
        <w:rPr>
          <w:rFonts w:hint="eastAsia" w:ascii="仿宋" w:hAnsi="仿宋" w:eastAsia="仿宋"/>
          <w:color w:val="000000" w:themeColor="text1"/>
          <w:sz w:val="28"/>
          <w:szCs w:val="28"/>
        </w:rPr>
        <w:t xml:space="preserve"> 数控系统模拟指令电压接入变频器（电箱）端子排</w:t>
      </w:r>
    </w:p>
    <w:p>
      <w:pPr>
        <w:spacing w:line="560" w:lineRule="exact"/>
        <w:ind w:left="38" w:leftChars="18" w:firstLine="420" w:firstLineChars="150"/>
        <w:rPr>
          <w:rFonts w:ascii="仿宋" w:hAnsi="仿宋" w:eastAsia="仿宋"/>
          <w:color w:val="000000" w:themeColor="text1"/>
          <w:sz w:val="28"/>
          <w:szCs w:val="28"/>
        </w:rPr>
      </w:pPr>
      <w:r>
        <w:rPr>
          <w:rFonts w:ascii="仿宋" w:hAnsi="仿宋" w:eastAsia="仿宋"/>
          <w:color w:val="000000" w:themeColor="text1"/>
          <w:sz w:val="28"/>
          <w:szCs w:val="28"/>
        </w:rPr>
        <w:fldChar w:fldCharType="begin"/>
      </w:r>
      <w:r>
        <w:rPr>
          <w:rFonts w:hint="eastAsia" w:ascii="仿宋" w:hAnsi="仿宋" w:eastAsia="仿宋"/>
          <w:color w:val="000000" w:themeColor="text1"/>
          <w:sz w:val="28"/>
          <w:szCs w:val="28"/>
        </w:rPr>
        <w:instrText xml:space="preserve">= 3 \* GB3</w:instrText>
      </w:r>
      <w:r>
        <w:rPr>
          <w:rFonts w:ascii="仿宋" w:hAnsi="仿宋" w:eastAsia="仿宋"/>
          <w:color w:val="000000" w:themeColor="text1"/>
          <w:sz w:val="28"/>
          <w:szCs w:val="28"/>
        </w:rPr>
        <w:fldChar w:fldCharType="separate"/>
      </w:r>
      <w:r>
        <w:rPr>
          <w:rFonts w:hint="eastAsia" w:ascii="仿宋" w:hAnsi="仿宋" w:eastAsia="仿宋"/>
          <w:color w:val="000000" w:themeColor="text1"/>
          <w:sz w:val="28"/>
          <w:szCs w:val="28"/>
        </w:rPr>
        <w:t>③</w:t>
      </w:r>
      <w:r>
        <w:rPr>
          <w:rFonts w:ascii="仿宋" w:hAnsi="仿宋" w:eastAsia="仿宋"/>
          <w:color w:val="000000" w:themeColor="text1"/>
          <w:sz w:val="28"/>
          <w:szCs w:val="28"/>
        </w:rPr>
        <w:fldChar w:fldCharType="end"/>
      </w:r>
      <w:r>
        <w:rPr>
          <w:rFonts w:hint="eastAsia" w:ascii="仿宋" w:hAnsi="仿宋" w:eastAsia="仿宋"/>
          <w:color w:val="000000" w:themeColor="text1"/>
          <w:sz w:val="28"/>
          <w:szCs w:val="28"/>
        </w:rPr>
        <w:t xml:space="preserve"> 系统正反转及公共端指令接入变频器（电箱）端子排，要求：选手压接端子、标注线号（现场提供线号管）、接线。</w:t>
      </w:r>
    </w:p>
    <w:p>
      <w:pPr>
        <w:pStyle w:val="40"/>
        <w:numPr>
          <w:ilvl w:val="0"/>
          <w:numId w:val="20"/>
        </w:numPr>
        <w:spacing w:line="560" w:lineRule="exact"/>
        <w:ind w:left="1020" w:hanging="680" w:firstLineChars="0"/>
        <w:rPr>
          <w:rFonts w:ascii="仿宋" w:hAnsi="仿宋" w:eastAsia="仿宋"/>
          <w:color w:val="000000" w:themeColor="text1"/>
          <w:sz w:val="28"/>
          <w:szCs w:val="28"/>
        </w:rPr>
      </w:pPr>
      <w:r>
        <w:rPr>
          <w:rFonts w:hint="eastAsia" w:ascii="仿宋" w:hAnsi="仿宋" w:eastAsia="仿宋"/>
          <w:color w:val="000000" w:themeColor="text1"/>
          <w:sz w:val="28"/>
          <w:szCs w:val="28"/>
        </w:rPr>
        <w:t>开通第二主轴，激活模拟主轴接口。</w:t>
      </w:r>
    </w:p>
    <w:p>
      <w:pPr>
        <w:spacing w:line="560" w:lineRule="exact"/>
        <w:ind w:firstLine="420" w:firstLineChars="150"/>
        <w:rPr>
          <w:rFonts w:ascii="仿宋" w:hAnsi="仿宋" w:eastAsia="仿宋"/>
          <w:color w:val="000000" w:themeColor="text1"/>
          <w:sz w:val="28"/>
          <w:szCs w:val="28"/>
        </w:rPr>
      </w:pPr>
      <w:r>
        <w:rPr>
          <w:rFonts w:hint="eastAsia" w:ascii="仿宋" w:hAnsi="仿宋" w:eastAsia="仿宋"/>
          <w:color w:val="000000" w:themeColor="text1"/>
          <w:sz w:val="28"/>
          <w:szCs w:val="28"/>
        </w:rPr>
        <w:t>裁判针对《赛卷记录表》附表4-2“变频器连接及主轴动态测试”表中第三列“要求”的内容，对选手完成质量进行打分。</w:t>
      </w:r>
    </w:p>
    <w:p>
      <w:pPr>
        <w:spacing w:line="560" w:lineRule="exact"/>
        <w:ind w:left="420" w:leftChars="200"/>
        <w:rPr>
          <w:rFonts w:ascii="仿宋" w:hAnsi="仿宋" w:eastAsia="仿宋"/>
          <w:color w:val="000000" w:themeColor="text1"/>
          <w:sz w:val="28"/>
          <w:szCs w:val="28"/>
        </w:rPr>
      </w:pPr>
      <w:r>
        <w:rPr>
          <w:rFonts w:hint="eastAsia" w:ascii="仿宋" w:hAnsi="仿宋" w:eastAsia="仿宋"/>
          <w:color w:val="000000" w:themeColor="text1"/>
          <w:sz w:val="28"/>
          <w:szCs w:val="28"/>
        </w:rPr>
        <w:t>主轴运转后裁判对主轴震动（d</w:t>
      </w:r>
      <w:r>
        <w:rPr>
          <w:rFonts w:ascii="仿宋" w:hAnsi="仿宋" w:eastAsia="仿宋"/>
          <w:color w:val="000000" w:themeColor="text1"/>
          <w:sz w:val="28"/>
          <w:szCs w:val="28"/>
        </w:rPr>
        <w:t>b</w:t>
      </w:r>
      <w:r>
        <w:rPr>
          <w:rFonts w:hint="eastAsia" w:ascii="仿宋" w:hAnsi="仿宋" w:eastAsia="仿宋"/>
          <w:color w:val="000000" w:themeColor="text1"/>
          <w:sz w:val="28"/>
          <w:szCs w:val="28"/>
        </w:rPr>
        <w:t>值）进行检测，检测结果填入《赛卷记录表》附表4-2“变频器连接及主轴动态测试”第9项中。</w:t>
      </w:r>
    </w:p>
    <w:p>
      <w:pPr>
        <w:spacing w:line="560" w:lineRule="exact"/>
        <w:ind w:left="420" w:leftChars="200"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u w:val="wave"/>
        </w:rPr>
        <w:t>注：主轴芯轴和电机轴同轴度大于0.3mm时不能进行此测试</w:t>
      </w:r>
      <w:r>
        <w:rPr>
          <w:rFonts w:hint="eastAsia" w:ascii="仿宋" w:hAnsi="仿宋" w:eastAsia="仿宋"/>
          <w:color w:val="000000" w:themeColor="text1"/>
          <w:sz w:val="28"/>
          <w:szCs w:val="28"/>
        </w:rPr>
        <w:t>。</w:t>
      </w:r>
    </w:p>
    <w:p>
      <w:pPr>
        <w:pStyle w:val="19"/>
        <w:spacing w:before="0" w:line="560" w:lineRule="exact"/>
        <w:ind w:left="420" w:firstLine="141" w:firstLineChars="50"/>
        <w:rPr>
          <w:rFonts w:ascii="仿宋" w:hAnsi="仿宋" w:eastAsia="仿宋"/>
          <w:color w:val="000000" w:themeColor="text1"/>
          <w:sz w:val="28"/>
          <w:szCs w:val="28"/>
        </w:rPr>
      </w:pPr>
      <w:bookmarkStart w:id="84" w:name="_Toc4287740"/>
      <w:r>
        <w:rPr>
          <w:rFonts w:hint="eastAsia" w:ascii="仿宋" w:hAnsi="仿宋" w:eastAsia="仿宋"/>
          <w:color w:val="000000" w:themeColor="text1"/>
          <w:sz w:val="28"/>
          <w:szCs w:val="28"/>
        </w:rPr>
        <w:t>4-3．</w:t>
      </w:r>
      <w:r>
        <w:rPr>
          <w:rFonts w:ascii="仿宋" w:hAnsi="仿宋" w:eastAsia="仿宋"/>
          <w:color w:val="000000" w:themeColor="text1"/>
          <w:sz w:val="28"/>
          <w:szCs w:val="28"/>
        </w:rPr>
        <w:t xml:space="preserve">FTP </w:t>
      </w:r>
      <w:r>
        <w:rPr>
          <w:rFonts w:hint="eastAsia" w:ascii="仿宋" w:hAnsi="仿宋" w:eastAsia="仿宋"/>
          <w:color w:val="000000" w:themeColor="text1"/>
          <w:sz w:val="28"/>
          <w:szCs w:val="28"/>
        </w:rPr>
        <w:t>设置与互联互通（4分）</w:t>
      </w:r>
      <w:bookmarkEnd w:id="84"/>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根据现场提供设备接口和以太网线，实现P</w:t>
      </w:r>
      <w:r>
        <w:rPr>
          <w:rFonts w:ascii="仿宋" w:hAnsi="仿宋" w:eastAsia="仿宋"/>
          <w:color w:val="000000" w:themeColor="text1"/>
          <w:sz w:val="28"/>
          <w:szCs w:val="28"/>
        </w:rPr>
        <w:t>C</w:t>
      </w:r>
      <w:r>
        <w:rPr>
          <w:rFonts w:hint="eastAsia" w:ascii="仿宋" w:hAnsi="仿宋" w:eastAsia="仿宋"/>
          <w:color w:val="000000" w:themeColor="text1"/>
          <w:sz w:val="28"/>
          <w:szCs w:val="28"/>
        </w:rPr>
        <w:t>机与CN</w:t>
      </w:r>
      <w:r>
        <w:rPr>
          <w:rFonts w:ascii="仿宋" w:hAnsi="仿宋" w:eastAsia="仿宋"/>
          <w:color w:val="000000" w:themeColor="text1"/>
          <w:sz w:val="28"/>
          <w:szCs w:val="28"/>
        </w:rPr>
        <w:t>C</w:t>
      </w:r>
      <w:r>
        <w:rPr>
          <w:rFonts w:hint="eastAsia" w:ascii="仿宋" w:hAnsi="仿宋" w:eastAsia="仿宋"/>
          <w:color w:val="000000" w:themeColor="text1"/>
          <w:sz w:val="28"/>
          <w:szCs w:val="28"/>
        </w:rPr>
        <w:t>（数控系统）的连接，联通后应向裁判示意确认I</w:t>
      </w:r>
      <w:r>
        <w:rPr>
          <w:rFonts w:ascii="仿宋" w:hAnsi="仿宋" w:eastAsia="仿宋"/>
          <w:color w:val="000000" w:themeColor="text1"/>
          <w:sz w:val="28"/>
          <w:szCs w:val="28"/>
        </w:rPr>
        <w:t>P</w:t>
      </w:r>
      <w:r>
        <w:rPr>
          <w:rFonts w:hint="eastAsia" w:ascii="仿宋" w:hAnsi="仿宋" w:eastAsia="仿宋"/>
          <w:color w:val="000000" w:themeColor="text1"/>
          <w:sz w:val="28"/>
          <w:szCs w:val="28"/>
        </w:rPr>
        <w:t>地址设置情况和联通情况。</w:t>
      </w:r>
    </w:p>
    <w:tbl>
      <w:tblPr>
        <w:tblStyle w:val="21"/>
        <w:tblW w:w="9497"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1538"/>
        <w:gridCol w:w="6379"/>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序号</w:t>
            </w:r>
          </w:p>
        </w:tc>
        <w:tc>
          <w:tcPr>
            <w:tcW w:w="153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检查事项</w:t>
            </w:r>
          </w:p>
        </w:tc>
        <w:tc>
          <w:tcPr>
            <w:tcW w:w="637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技术指标检验标准</w:t>
            </w:r>
          </w:p>
        </w:tc>
        <w:tc>
          <w:tcPr>
            <w:tcW w:w="850"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olor w:val="000000" w:themeColor="text1"/>
                <w:sz w:val="24"/>
              </w:rPr>
            </w:pPr>
            <w:r>
              <w:rPr>
                <w:rFonts w:ascii="仿宋" w:hAnsi="仿宋" w:eastAsia="仿宋"/>
                <w:color w:val="000000" w:themeColor="text1"/>
                <w:sz w:val="24"/>
              </w:rPr>
              <w:t>配分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730" w:type="dxa"/>
            <w:tcBorders>
              <w:top w:val="single" w:color="auto" w:sz="4" w:space="0"/>
              <w:left w:val="single" w:color="auto" w:sz="4" w:space="0"/>
              <w:bottom w:val="single" w:color="auto" w:sz="4" w:space="0"/>
              <w:right w:val="single" w:color="auto" w:sz="4" w:space="0"/>
            </w:tcBorders>
          </w:tcPr>
          <w:p>
            <w:pPr>
              <w:rPr>
                <w:rFonts w:ascii="仿宋" w:hAnsi="仿宋" w:eastAsia="仿宋"/>
                <w:color w:val="000000" w:themeColor="text1"/>
                <w:sz w:val="24"/>
              </w:rPr>
            </w:pPr>
            <w:r>
              <w:rPr>
                <w:rFonts w:hint="eastAsia" w:ascii="仿宋" w:hAnsi="仿宋" w:eastAsia="仿宋"/>
                <w:color w:val="000000" w:themeColor="text1"/>
                <w:sz w:val="24"/>
              </w:rPr>
              <w:t>1</w:t>
            </w:r>
          </w:p>
        </w:tc>
        <w:tc>
          <w:tcPr>
            <w:tcW w:w="1538" w:type="dxa"/>
            <w:tcBorders>
              <w:top w:val="single" w:color="auto" w:sz="4" w:space="0"/>
              <w:left w:val="single" w:color="auto" w:sz="4" w:space="0"/>
              <w:bottom w:val="single" w:color="auto" w:sz="4" w:space="0"/>
              <w:right w:val="single" w:color="auto" w:sz="4" w:space="0"/>
            </w:tcBorders>
          </w:tcPr>
          <w:p>
            <w:pPr>
              <w:rPr>
                <w:rFonts w:ascii="仿宋" w:hAnsi="仿宋" w:eastAsia="仿宋"/>
                <w:color w:val="000000" w:themeColor="text1"/>
                <w:sz w:val="24"/>
              </w:rPr>
            </w:pPr>
            <w:r>
              <w:rPr>
                <w:rFonts w:hint="eastAsia" w:ascii="仿宋" w:hAnsi="仿宋" w:eastAsia="仿宋"/>
                <w:color w:val="000000" w:themeColor="text1"/>
                <w:sz w:val="24"/>
              </w:rPr>
              <w:t>系统是否与P</w:t>
            </w:r>
            <w:r>
              <w:rPr>
                <w:rFonts w:ascii="仿宋" w:hAnsi="仿宋" w:eastAsia="仿宋"/>
                <w:color w:val="000000" w:themeColor="text1"/>
                <w:sz w:val="24"/>
              </w:rPr>
              <w:t>C</w:t>
            </w:r>
            <w:r>
              <w:rPr>
                <w:rFonts w:hint="eastAsia" w:ascii="仿宋" w:hAnsi="仿宋" w:eastAsia="仿宋"/>
                <w:color w:val="000000" w:themeColor="text1"/>
                <w:sz w:val="24"/>
              </w:rPr>
              <w:t>机联通</w:t>
            </w:r>
          </w:p>
        </w:tc>
        <w:tc>
          <w:tcPr>
            <w:tcW w:w="6379" w:type="dxa"/>
            <w:tcBorders>
              <w:top w:val="single" w:color="auto" w:sz="4" w:space="0"/>
              <w:left w:val="single" w:color="auto" w:sz="4" w:space="0"/>
              <w:bottom w:val="single" w:color="auto" w:sz="4" w:space="0"/>
              <w:right w:val="single" w:color="auto" w:sz="4" w:space="0"/>
            </w:tcBorders>
          </w:tcPr>
          <w:p>
            <w:pPr>
              <w:rPr>
                <w:rFonts w:ascii="仿宋" w:hAnsi="仿宋" w:eastAsia="仿宋"/>
                <w:color w:val="000000" w:themeColor="text1"/>
                <w:sz w:val="24"/>
              </w:rPr>
            </w:pPr>
            <w:r>
              <w:rPr>
                <w:rFonts w:hint="eastAsia" w:ascii="仿宋" w:hAnsi="仿宋" w:eastAsia="仿宋"/>
                <w:color w:val="000000" w:themeColor="text1"/>
                <w:sz w:val="24"/>
              </w:rPr>
              <w:t>电脑侧正确完成网络设置及I</w:t>
            </w:r>
            <w:r>
              <w:rPr>
                <w:rFonts w:ascii="仿宋" w:hAnsi="仿宋" w:eastAsia="仿宋"/>
                <w:color w:val="000000" w:themeColor="text1"/>
                <w:sz w:val="24"/>
              </w:rPr>
              <w:t>P</w:t>
            </w:r>
            <w:r>
              <w:rPr>
                <w:rFonts w:hint="eastAsia" w:ascii="仿宋" w:hAnsi="仿宋" w:eastAsia="仿宋"/>
                <w:color w:val="000000" w:themeColor="text1"/>
                <w:sz w:val="24"/>
              </w:rPr>
              <w:t>地址设置，N</w:t>
            </w:r>
            <w:r>
              <w:rPr>
                <w:rFonts w:ascii="仿宋" w:hAnsi="仿宋" w:eastAsia="仿宋"/>
                <w:color w:val="000000" w:themeColor="text1"/>
                <w:sz w:val="24"/>
              </w:rPr>
              <w:t>C</w:t>
            </w:r>
            <w:r>
              <w:rPr>
                <w:rFonts w:hint="eastAsia" w:ascii="仿宋" w:hAnsi="仿宋" w:eastAsia="仿宋"/>
                <w:color w:val="000000" w:themeColor="text1"/>
                <w:sz w:val="24"/>
              </w:rPr>
              <w:t>侧正确设置I</w:t>
            </w:r>
            <w:r>
              <w:rPr>
                <w:rFonts w:ascii="仿宋" w:hAnsi="仿宋" w:eastAsia="仿宋"/>
                <w:color w:val="000000" w:themeColor="text1"/>
                <w:sz w:val="24"/>
              </w:rPr>
              <w:t>P</w:t>
            </w:r>
            <w:r>
              <w:rPr>
                <w:rFonts w:hint="eastAsia" w:ascii="仿宋" w:hAnsi="仿宋" w:eastAsia="仿宋"/>
                <w:color w:val="000000" w:themeColor="text1"/>
                <w:sz w:val="24"/>
              </w:rPr>
              <w:t>。</w:t>
            </w:r>
          </w:p>
          <w:p>
            <w:pPr>
              <w:rPr>
                <w:rFonts w:ascii="仿宋" w:hAnsi="仿宋" w:eastAsia="仿宋"/>
                <w:color w:val="000000" w:themeColor="text1"/>
                <w:sz w:val="24"/>
              </w:rPr>
            </w:pPr>
            <w:r>
              <w:rPr>
                <w:rFonts w:hint="eastAsia" w:ascii="仿宋" w:hAnsi="仿宋" w:eastAsia="仿宋"/>
                <w:color w:val="000000" w:themeColor="text1"/>
                <w:sz w:val="24"/>
              </w:rPr>
              <w:t>能够进行联通测试——P</w:t>
            </w:r>
            <w:r>
              <w:rPr>
                <w:rFonts w:ascii="仿宋" w:hAnsi="仿宋" w:eastAsia="仿宋"/>
                <w:color w:val="000000" w:themeColor="text1"/>
                <w:sz w:val="24"/>
              </w:rPr>
              <w:t>ING</w:t>
            </w:r>
            <w:r>
              <w:rPr>
                <w:rFonts w:hint="eastAsia" w:ascii="仿宋" w:hAnsi="仿宋" w:eastAsia="仿宋"/>
                <w:color w:val="000000" w:themeColor="text1"/>
                <w:sz w:val="24"/>
              </w:rPr>
              <w:t>测试</w:t>
            </w:r>
          </w:p>
          <w:p>
            <w:pPr>
              <w:rPr>
                <w:rFonts w:ascii="仿宋" w:hAnsi="仿宋" w:eastAsia="仿宋"/>
                <w:color w:val="000000" w:themeColor="text1"/>
                <w:sz w:val="24"/>
              </w:rPr>
            </w:pPr>
            <w:r>
              <w:rPr>
                <w:rFonts w:hint="eastAsia" w:ascii="仿宋" w:hAnsi="仿宋" w:eastAsia="仿宋"/>
                <w:color w:val="000000" w:themeColor="text1"/>
                <w:sz w:val="24"/>
              </w:rPr>
              <w:t>能够使用F</w:t>
            </w:r>
            <w:r>
              <w:rPr>
                <w:rFonts w:ascii="仿宋" w:hAnsi="仿宋" w:eastAsia="仿宋"/>
                <w:color w:val="000000" w:themeColor="text1"/>
                <w:sz w:val="24"/>
              </w:rPr>
              <w:t>TP</w:t>
            </w:r>
            <w:r>
              <w:rPr>
                <w:rFonts w:hint="eastAsia" w:ascii="仿宋" w:hAnsi="仿宋" w:eastAsia="仿宋"/>
                <w:color w:val="000000" w:themeColor="text1"/>
                <w:sz w:val="24"/>
              </w:rPr>
              <w:t>软件进行联通操作并实现共享盘连接</w:t>
            </w:r>
          </w:p>
          <w:p>
            <w:pPr>
              <w:rPr>
                <w:rFonts w:ascii="仿宋" w:hAnsi="仿宋" w:eastAsia="仿宋"/>
                <w:color w:val="000000" w:themeColor="text1"/>
                <w:sz w:val="24"/>
              </w:rPr>
            </w:pPr>
            <w:r>
              <w:rPr>
                <w:rFonts w:hint="eastAsia" w:ascii="仿宋" w:hAnsi="仿宋" w:eastAsia="仿宋"/>
                <w:color w:val="000000" w:themeColor="text1"/>
                <w:sz w:val="24"/>
              </w:rPr>
              <w:t>成功从P</w:t>
            </w:r>
            <w:r>
              <w:rPr>
                <w:rFonts w:ascii="仿宋" w:hAnsi="仿宋" w:eastAsia="仿宋"/>
                <w:color w:val="000000" w:themeColor="text1"/>
                <w:sz w:val="24"/>
              </w:rPr>
              <w:t>C</w:t>
            </w:r>
            <w:r>
              <w:rPr>
                <w:rFonts w:hint="eastAsia" w:ascii="仿宋" w:hAnsi="仿宋" w:eastAsia="仿宋"/>
                <w:color w:val="000000" w:themeColor="text1"/>
                <w:sz w:val="24"/>
              </w:rPr>
              <w:t>侧推送程序至N</w:t>
            </w:r>
            <w:r>
              <w:rPr>
                <w:rFonts w:ascii="仿宋" w:hAnsi="仿宋" w:eastAsia="仿宋"/>
                <w:color w:val="000000" w:themeColor="text1"/>
                <w:sz w:val="24"/>
              </w:rPr>
              <w:t>C</w:t>
            </w:r>
            <w:r>
              <w:rPr>
                <w:rFonts w:hint="eastAsia" w:ascii="仿宋" w:hAnsi="仿宋" w:eastAsia="仿宋"/>
                <w:color w:val="000000" w:themeColor="text1"/>
                <w:sz w:val="24"/>
              </w:rPr>
              <w:t>侧成功</w:t>
            </w:r>
          </w:p>
        </w:tc>
        <w:tc>
          <w:tcPr>
            <w:tcW w:w="850" w:type="dxa"/>
            <w:tcBorders>
              <w:top w:val="single" w:color="auto" w:sz="4" w:space="0"/>
              <w:left w:val="single" w:color="auto" w:sz="4" w:space="0"/>
              <w:bottom w:val="single" w:color="auto" w:sz="4" w:space="0"/>
              <w:right w:val="single" w:color="auto" w:sz="4" w:space="0"/>
            </w:tcBorders>
          </w:tcPr>
          <w:p>
            <w:pPr>
              <w:jc w:val="center"/>
              <w:rPr>
                <w:rFonts w:ascii="仿宋" w:hAnsi="仿宋" w:eastAsia="仿宋"/>
                <w:color w:val="000000" w:themeColor="text1"/>
                <w:sz w:val="24"/>
              </w:rPr>
            </w:pPr>
            <w:r>
              <w:rPr>
                <w:rFonts w:hint="eastAsia" w:ascii="仿宋" w:hAnsi="仿宋" w:eastAsia="仿宋"/>
                <w:color w:val="000000" w:themeColor="text1"/>
                <w:sz w:val="24"/>
              </w:rPr>
              <w:t>4分</w:t>
            </w:r>
          </w:p>
        </w:tc>
      </w:tr>
    </w:tbl>
    <w:p>
      <w:pPr>
        <w:ind w:firstLine="560" w:firstLineChars="200"/>
        <w:rPr>
          <w:rFonts w:ascii="仿宋" w:hAnsi="仿宋" w:eastAsia="仿宋"/>
          <w:color w:val="000000" w:themeColor="text1"/>
          <w:sz w:val="28"/>
          <w:szCs w:val="28"/>
        </w:rPr>
      </w:pPr>
      <w:bookmarkStart w:id="85" w:name="_Toc4287741"/>
      <w:r>
        <w:rPr>
          <w:rFonts w:hint="eastAsia" w:ascii="仿宋" w:hAnsi="仿宋" w:eastAsia="仿宋"/>
          <w:color w:val="000000" w:themeColor="text1"/>
          <w:sz w:val="28"/>
          <w:szCs w:val="28"/>
        </w:rPr>
        <w:t>裁判根据《赛卷记录表》附表4-3“FTP协议互联互通”记录表第三列“考核内容”打分。</w:t>
      </w:r>
    </w:p>
    <w:p>
      <w:pPr>
        <w:pStyle w:val="19"/>
        <w:spacing w:before="0" w:line="240" w:lineRule="auto"/>
        <w:ind w:left="420" w:firstLine="141" w:firstLineChars="50"/>
        <w:rPr>
          <w:rFonts w:ascii="仿宋" w:hAnsi="仿宋" w:eastAsia="仿宋"/>
          <w:color w:val="000000" w:themeColor="text1"/>
          <w:sz w:val="28"/>
          <w:szCs w:val="28"/>
        </w:rPr>
      </w:pPr>
      <w:r>
        <w:rPr>
          <w:rFonts w:hint="eastAsia" w:ascii="仿宋" w:hAnsi="仿宋" w:eastAsia="仿宋"/>
          <w:color w:val="000000" w:themeColor="text1"/>
          <w:sz w:val="28"/>
          <w:szCs w:val="28"/>
        </w:rPr>
        <w:t>4-4.采用PLC或宏程序完成指定功能开发（5分）</w:t>
      </w:r>
    </w:p>
    <w:p>
      <w:pPr>
        <w:spacing w:line="560" w:lineRule="exact"/>
        <w:ind w:firstLine="560" w:firstLineChars="200"/>
        <w:rPr>
          <w:rFonts w:ascii="仿宋" w:hAnsi="仿宋" w:eastAsia="仿宋"/>
          <w:color w:val="000000" w:themeColor="text1"/>
          <w:sz w:val="28"/>
          <w:szCs w:val="28"/>
        </w:rPr>
      </w:pPr>
      <w:r>
        <w:rPr>
          <w:rFonts w:hint="eastAsia" w:ascii="仿宋" w:hAnsi="仿宋" w:eastAsia="仿宋"/>
          <w:color w:val="000000" w:themeColor="text1"/>
          <w:sz w:val="28"/>
          <w:szCs w:val="28"/>
        </w:rPr>
        <w:t>编辑PL</w:t>
      </w:r>
      <w:r>
        <w:rPr>
          <w:rFonts w:ascii="仿宋" w:hAnsi="仿宋" w:eastAsia="仿宋"/>
          <w:color w:val="000000" w:themeColor="text1"/>
          <w:sz w:val="28"/>
          <w:szCs w:val="28"/>
        </w:rPr>
        <w:t>C</w:t>
      </w:r>
      <w:r>
        <w:rPr>
          <w:rFonts w:hint="eastAsia" w:ascii="仿宋" w:hAnsi="仿宋" w:eastAsia="仿宋"/>
          <w:color w:val="000000" w:themeColor="text1"/>
          <w:sz w:val="28"/>
          <w:szCs w:val="28"/>
        </w:rPr>
        <w:t>程序，以及参数设置，实现；能够通过M</w:t>
      </w:r>
      <w:r>
        <w:rPr>
          <w:rFonts w:ascii="仿宋" w:hAnsi="仿宋" w:eastAsia="仿宋"/>
          <w:color w:val="000000" w:themeColor="text1"/>
          <w:sz w:val="28"/>
          <w:szCs w:val="28"/>
        </w:rPr>
        <w:t>DI</w:t>
      </w:r>
      <w:r>
        <w:rPr>
          <w:rFonts w:hint="eastAsia" w:ascii="仿宋" w:hAnsi="仿宋" w:eastAsia="仿宋"/>
          <w:color w:val="000000" w:themeColor="text1"/>
          <w:sz w:val="28"/>
          <w:szCs w:val="28"/>
        </w:rPr>
        <w:t>键盘通过输入S指令、M指令控制主轴正/反转，通过机床操作面板备用键（参照下图）作为 “主轴正转”、“主轴反转”、“增速按钮”、“减速按钮”、“主轴停止”，按下哪个键后，其对应的按钮L</w:t>
      </w:r>
      <w:r>
        <w:rPr>
          <w:rFonts w:ascii="仿宋" w:hAnsi="仿宋" w:eastAsia="仿宋"/>
          <w:color w:val="000000" w:themeColor="text1"/>
          <w:sz w:val="28"/>
          <w:szCs w:val="28"/>
        </w:rPr>
        <w:t>ED</w:t>
      </w:r>
      <w:r>
        <w:rPr>
          <w:rFonts w:hint="eastAsia" w:ascii="仿宋" w:hAnsi="仿宋" w:eastAsia="仿宋"/>
          <w:color w:val="000000" w:themeColor="text1"/>
          <w:sz w:val="28"/>
          <w:szCs w:val="28"/>
        </w:rPr>
        <w:t>点亮，通过增速/减速按钮每按一次增/减速10%。</w:t>
      </w:r>
    </w:p>
    <w:tbl>
      <w:tblPr>
        <w:tblStyle w:val="21"/>
        <w:tblpPr w:leftFromText="180" w:rightFromText="180" w:vertAnchor="text" w:horzAnchor="margin" w:tblpXSpec="center" w:tblpY="35"/>
        <w:tblW w:w="75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2937"/>
        <w:gridCol w:w="1418"/>
        <w:gridCol w:w="13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809" w:type="dxa"/>
          </w:tcPr>
          <w:p>
            <w:pPr>
              <w:rPr>
                <w:rFonts w:ascii="仿宋" w:hAnsi="仿宋" w:eastAsia="仿宋"/>
                <w:color w:val="000000" w:themeColor="text1"/>
                <w:sz w:val="24"/>
              </w:rPr>
            </w:pPr>
            <w:r>
              <w:rPr>
                <w:rFonts w:hint="eastAsia" w:ascii="仿宋" w:hAnsi="仿宋" w:eastAsia="仿宋"/>
                <w:color w:val="000000" w:themeColor="text1"/>
                <w:sz w:val="24"/>
              </w:rPr>
              <w:t>新定义内容</w:t>
            </w:r>
          </w:p>
        </w:tc>
        <w:tc>
          <w:tcPr>
            <w:tcW w:w="2937" w:type="dxa"/>
          </w:tcPr>
          <w:p>
            <w:pPr>
              <w:rPr>
                <w:rFonts w:ascii="仿宋" w:hAnsi="仿宋" w:eastAsia="仿宋"/>
                <w:color w:val="000000" w:themeColor="text1"/>
                <w:sz w:val="24"/>
              </w:rPr>
            </w:pPr>
            <w:r>
              <w:rPr>
                <w:rFonts w:hint="eastAsia" w:ascii="仿宋" w:hAnsi="仿宋" w:eastAsia="仿宋"/>
                <w:color w:val="000000" w:themeColor="text1"/>
                <w:sz w:val="24"/>
              </w:rPr>
              <w:t>在操作面板上定义</w:t>
            </w:r>
          </w:p>
        </w:tc>
        <w:tc>
          <w:tcPr>
            <w:tcW w:w="1418" w:type="dxa"/>
          </w:tcPr>
          <w:p>
            <w:pPr>
              <w:rPr>
                <w:rFonts w:ascii="仿宋" w:hAnsi="仿宋" w:eastAsia="仿宋"/>
                <w:color w:val="000000" w:themeColor="text1"/>
                <w:sz w:val="24"/>
              </w:rPr>
            </w:pPr>
            <w:r>
              <w:rPr>
                <w:rFonts w:hint="eastAsia" w:ascii="仿宋" w:hAnsi="仿宋" w:eastAsia="仿宋"/>
                <w:color w:val="000000" w:themeColor="text1"/>
                <w:sz w:val="24"/>
              </w:rPr>
              <w:t>输入地址</w:t>
            </w:r>
          </w:p>
        </w:tc>
        <w:tc>
          <w:tcPr>
            <w:tcW w:w="1382" w:type="dxa"/>
          </w:tcPr>
          <w:p>
            <w:pPr>
              <w:rPr>
                <w:rFonts w:ascii="仿宋" w:hAnsi="仿宋" w:eastAsia="仿宋"/>
                <w:color w:val="000000" w:themeColor="text1"/>
                <w:sz w:val="24"/>
              </w:rPr>
            </w:pPr>
            <w:r>
              <w:rPr>
                <w:rFonts w:hint="eastAsia" w:ascii="仿宋" w:hAnsi="仿宋" w:eastAsia="仿宋"/>
                <w:color w:val="000000" w:themeColor="text1"/>
                <w:sz w:val="24"/>
              </w:rPr>
              <w:t>输出地址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809" w:type="dxa"/>
          </w:tcPr>
          <w:p>
            <w:pPr>
              <w:rPr>
                <w:rFonts w:ascii="仿宋" w:hAnsi="仿宋" w:eastAsia="仿宋"/>
                <w:color w:val="000000" w:themeColor="text1"/>
                <w:sz w:val="24"/>
              </w:rPr>
            </w:pPr>
            <w:r>
              <w:rPr>
                <w:rFonts w:hint="eastAsia" w:ascii="仿宋" w:hAnsi="仿宋" w:eastAsia="仿宋"/>
                <w:color w:val="000000" w:themeColor="text1"/>
                <w:sz w:val="24"/>
              </w:rPr>
              <w:t>主轴正转</w:t>
            </w:r>
          </w:p>
        </w:tc>
        <w:tc>
          <w:tcPr>
            <w:tcW w:w="2937" w:type="dxa"/>
          </w:tcPr>
          <w:p>
            <w:pPr>
              <w:rPr>
                <w:rFonts w:ascii="仿宋" w:hAnsi="仿宋" w:eastAsia="仿宋"/>
                <w:color w:val="000000" w:themeColor="text1"/>
                <w:sz w:val="24"/>
              </w:rPr>
            </w:pPr>
            <w:r>
              <w:rPr>
                <w:rFonts w:hint="eastAsia" w:ascii="仿宋" w:hAnsi="仿宋" w:eastAsia="仿宋"/>
                <w:color w:val="000000" w:themeColor="text1"/>
                <w:sz w:val="24"/>
              </w:rPr>
              <w:t>F1</w:t>
            </w:r>
          </w:p>
        </w:tc>
        <w:tc>
          <w:tcPr>
            <w:tcW w:w="1418" w:type="dxa"/>
          </w:tcPr>
          <w:p>
            <w:pPr>
              <w:rPr>
                <w:rFonts w:ascii="仿宋" w:hAnsi="仿宋" w:eastAsia="仿宋"/>
                <w:color w:val="000000" w:themeColor="text1"/>
                <w:sz w:val="24"/>
              </w:rPr>
            </w:pPr>
            <w:r>
              <w:rPr>
                <w:rFonts w:hint="eastAsia" w:ascii="仿宋" w:hAnsi="仿宋" w:eastAsia="仿宋"/>
                <w:color w:val="000000" w:themeColor="text1"/>
                <w:sz w:val="24"/>
              </w:rPr>
              <w:t>X484.5</w:t>
            </w:r>
          </w:p>
        </w:tc>
        <w:tc>
          <w:tcPr>
            <w:tcW w:w="1382" w:type="dxa"/>
          </w:tcPr>
          <w:p>
            <w:pPr>
              <w:rPr>
                <w:rFonts w:ascii="仿宋" w:hAnsi="仿宋" w:eastAsia="仿宋"/>
                <w:color w:val="000000" w:themeColor="text1"/>
                <w:sz w:val="24"/>
              </w:rPr>
            </w:pPr>
            <w:r>
              <w:rPr>
                <w:rFonts w:hint="eastAsia" w:ascii="仿宋" w:hAnsi="仿宋" w:eastAsia="仿宋"/>
                <w:color w:val="000000" w:themeColor="text1"/>
                <w:sz w:val="24"/>
              </w:rPr>
              <w:t>Y484.5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809" w:type="dxa"/>
          </w:tcPr>
          <w:p>
            <w:pPr>
              <w:rPr>
                <w:rFonts w:ascii="仿宋" w:hAnsi="仿宋" w:eastAsia="仿宋"/>
                <w:color w:val="000000" w:themeColor="text1"/>
                <w:sz w:val="24"/>
              </w:rPr>
            </w:pPr>
            <w:r>
              <w:rPr>
                <w:rFonts w:hint="eastAsia" w:ascii="仿宋" w:hAnsi="仿宋" w:eastAsia="仿宋"/>
                <w:color w:val="000000" w:themeColor="text1"/>
                <w:sz w:val="24"/>
              </w:rPr>
              <w:t>主轴反转</w:t>
            </w:r>
          </w:p>
        </w:tc>
        <w:tc>
          <w:tcPr>
            <w:tcW w:w="2937" w:type="dxa"/>
          </w:tcPr>
          <w:p>
            <w:pPr>
              <w:rPr>
                <w:rFonts w:ascii="仿宋" w:hAnsi="仿宋" w:eastAsia="仿宋"/>
                <w:color w:val="000000" w:themeColor="text1"/>
                <w:sz w:val="24"/>
              </w:rPr>
            </w:pPr>
            <w:r>
              <w:rPr>
                <w:rFonts w:hint="eastAsia" w:ascii="仿宋" w:hAnsi="仿宋" w:eastAsia="仿宋"/>
                <w:color w:val="000000" w:themeColor="text1"/>
                <w:sz w:val="24"/>
              </w:rPr>
              <w:t>F2</w:t>
            </w:r>
          </w:p>
        </w:tc>
        <w:tc>
          <w:tcPr>
            <w:tcW w:w="1418" w:type="dxa"/>
          </w:tcPr>
          <w:p>
            <w:pPr>
              <w:rPr>
                <w:rFonts w:ascii="仿宋" w:hAnsi="仿宋" w:eastAsia="仿宋"/>
                <w:color w:val="000000" w:themeColor="text1"/>
                <w:sz w:val="24"/>
              </w:rPr>
            </w:pPr>
            <w:r>
              <w:rPr>
                <w:rFonts w:hint="eastAsia" w:ascii="仿宋" w:hAnsi="仿宋" w:eastAsia="仿宋"/>
                <w:color w:val="000000" w:themeColor="text1"/>
                <w:sz w:val="24"/>
              </w:rPr>
              <w:t>X484.6</w:t>
            </w:r>
          </w:p>
        </w:tc>
        <w:tc>
          <w:tcPr>
            <w:tcW w:w="1382" w:type="dxa"/>
          </w:tcPr>
          <w:p>
            <w:pPr>
              <w:rPr>
                <w:rFonts w:ascii="仿宋" w:hAnsi="仿宋" w:eastAsia="仿宋"/>
                <w:color w:val="000000" w:themeColor="text1"/>
                <w:sz w:val="24"/>
              </w:rPr>
            </w:pPr>
            <w:r>
              <w:rPr>
                <w:rFonts w:hint="eastAsia" w:ascii="仿宋" w:hAnsi="仿宋" w:eastAsia="仿宋"/>
                <w:color w:val="000000" w:themeColor="text1"/>
                <w:sz w:val="24"/>
              </w:rPr>
              <w:t>Y484.6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809" w:type="dxa"/>
          </w:tcPr>
          <w:p>
            <w:pPr>
              <w:rPr>
                <w:rFonts w:ascii="仿宋" w:hAnsi="仿宋" w:eastAsia="仿宋"/>
                <w:color w:val="000000" w:themeColor="text1"/>
                <w:sz w:val="24"/>
              </w:rPr>
            </w:pPr>
            <w:r>
              <w:rPr>
                <w:rFonts w:hint="eastAsia" w:ascii="仿宋" w:hAnsi="仿宋" w:eastAsia="仿宋"/>
                <w:color w:val="000000" w:themeColor="text1"/>
                <w:sz w:val="24"/>
              </w:rPr>
              <w:t>增速按钮</w:t>
            </w:r>
          </w:p>
        </w:tc>
        <w:tc>
          <w:tcPr>
            <w:tcW w:w="2937" w:type="dxa"/>
          </w:tcPr>
          <w:p>
            <w:pPr>
              <w:rPr>
                <w:rFonts w:ascii="仿宋" w:hAnsi="仿宋" w:eastAsia="仿宋"/>
                <w:color w:val="000000" w:themeColor="text1"/>
                <w:sz w:val="24"/>
              </w:rPr>
            </w:pPr>
            <w:r>
              <w:rPr>
                <w:rFonts w:hint="eastAsia" w:ascii="仿宋" w:hAnsi="仿宋" w:eastAsia="仿宋"/>
                <w:color w:val="000000" w:themeColor="text1"/>
                <w:sz w:val="24"/>
              </w:rPr>
              <w:t>F3</w:t>
            </w:r>
          </w:p>
        </w:tc>
        <w:tc>
          <w:tcPr>
            <w:tcW w:w="1418" w:type="dxa"/>
          </w:tcPr>
          <w:p>
            <w:pPr>
              <w:rPr>
                <w:rFonts w:ascii="仿宋" w:hAnsi="仿宋" w:eastAsia="仿宋"/>
                <w:color w:val="000000" w:themeColor="text1"/>
                <w:sz w:val="24"/>
              </w:rPr>
            </w:pPr>
            <w:r>
              <w:rPr>
                <w:rFonts w:hint="eastAsia" w:ascii="仿宋" w:hAnsi="仿宋" w:eastAsia="仿宋"/>
                <w:color w:val="000000" w:themeColor="text1"/>
                <w:sz w:val="24"/>
              </w:rPr>
              <w:t>X485.6</w:t>
            </w:r>
          </w:p>
        </w:tc>
        <w:tc>
          <w:tcPr>
            <w:tcW w:w="1382" w:type="dxa"/>
          </w:tcPr>
          <w:p>
            <w:pPr>
              <w:rPr>
                <w:rFonts w:ascii="仿宋" w:hAnsi="仿宋" w:eastAsia="仿宋"/>
                <w:color w:val="000000" w:themeColor="text1"/>
                <w:sz w:val="24"/>
              </w:rPr>
            </w:pPr>
            <w:r>
              <w:rPr>
                <w:rFonts w:hint="eastAsia" w:ascii="仿宋" w:hAnsi="仿宋" w:eastAsia="仿宋"/>
                <w:color w:val="000000" w:themeColor="text1"/>
                <w:sz w:val="24"/>
              </w:rPr>
              <w:t>Y485.6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809" w:type="dxa"/>
          </w:tcPr>
          <w:p>
            <w:pPr>
              <w:rPr>
                <w:rFonts w:ascii="仿宋" w:hAnsi="仿宋" w:eastAsia="仿宋"/>
                <w:color w:val="000000" w:themeColor="text1"/>
                <w:sz w:val="24"/>
              </w:rPr>
            </w:pPr>
            <w:r>
              <w:rPr>
                <w:rFonts w:hint="eastAsia" w:ascii="仿宋" w:hAnsi="仿宋" w:eastAsia="仿宋"/>
                <w:color w:val="000000" w:themeColor="text1"/>
                <w:sz w:val="24"/>
              </w:rPr>
              <w:t>减速按钮</w:t>
            </w:r>
          </w:p>
        </w:tc>
        <w:tc>
          <w:tcPr>
            <w:tcW w:w="2937" w:type="dxa"/>
          </w:tcPr>
          <w:p>
            <w:pPr>
              <w:rPr>
                <w:rFonts w:ascii="仿宋" w:hAnsi="仿宋" w:eastAsia="仿宋"/>
                <w:color w:val="000000" w:themeColor="text1"/>
                <w:sz w:val="24"/>
              </w:rPr>
            </w:pPr>
            <w:r>
              <w:rPr>
                <w:rFonts w:hint="eastAsia" w:ascii="仿宋" w:hAnsi="仿宋" w:eastAsia="仿宋"/>
                <w:color w:val="000000" w:themeColor="text1"/>
                <w:sz w:val="24"/>
              </w:rPr>
              <w:t>F4</w:t>
            </w:r>
          </w:p>
        </w:tc>
        <w:tc>
          <w:tcPr>
            <w:tcW w:w="1418" w:type="dxa"/>
          </w:tcPr>
          <w:p>
            <w:pPr>
              <w:rPr>
                <w:rFonts w:ascii="仿宋" w:hAnsi="仿宋" w:eastAsia="仿宋"/>
                <w:color w:val="000000" w:themeColor="text1"/>
                <w:sz w:val="24"/>
              </w:rPr>
            </w:pPr>
            <w:r>
              <w:rPr>
                <w:rFonts w:hint="eastAsia" w:ascii="仿宋" w:hAnsi="仿宋" w:eastAsia="仿宋"/>
                <w:color w:val="000000" w:themeColor="text1"/>
                <w:sz w:val="24"/>
              </w:rPr>
              <w:t>X485.7</w:t>
            </w:r>
          </w:p>
        </w:tc>
        <w:tc>
          <w:tcPr>
            <w:tcW w:w="1382" w:type="dxa"/>
          </w:tcPr>
          <w:p>
            <w:pPr>
              <w:rPr>
                <w:rFonts w:ascii="仿宋" w:hAnsi="仿宋" w:eastAsia="仿宋"/>
                <w:color w:val="000000" w:themeColor="text1"/>
                <w:sz w:val="24"/>
              </w:rPr>
            </w:pPr>
            <w:r>
              <w:rPr>
                <w:rFonts w:hint="eastAsia" w:ascii="仿宋" w:hAnsi="仿宋" w:eastAsia="仿宋"/>
                <w:color w:val="000000" w:themeColor="text1"/>
                <w:sz w:val="24"/>
              </w:rPr>
              <w:t>Y485.7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809" w:type="dxa"/>
          </w:tcPr>
          <w:p>
            <w:pPr>
              <w:rPr>
                <w:rFonts w:ascii="仿宋" w:hAnsi="仿宋" w:eastAsia="仿宋"/>
                <w:color w:val="000000" w:themeColor="text1"/>
                <w:sz w:val="24"/>
              </w:rPr>
            </w:pPr>
            <w:r>
              <w:rPr>
                <w:rFonts w:hint="eastAsia" w:ascii="仿宋" w:hAnsi="仿宋" w:eastAsia="仿宋"/>
                <w:color w:val="000000" w:themeColor="text1"/>
                <w:sz w:val="24"/>
              </w:rPr>
              <w:t>主轴停止</w:t>
            </w:r>
          </w:p>
        </w:tc>
        <w:tc>
          <w:tcPr>
            <w:tcW w:w="2937" w:type="dxa"/>
          </w:tcPr>
          <w:p>
            <w:pPr>
              <w:rPr>
                <w:rFonts w:ascii="仿宋" w:hAnsi="仿宋" w:eastAsia="仿宋"/>
                <w:color w:val="000000" w:themeColor="text1"/>
                <w:sz w:val="24"/>
              </w:rPr>
            </w:pPr>
            <w:r>
              <w:rPr>
                <w:rFonts w:hint="eastAsia" w:ascii="仿宋" w:hAnsi="仿宋" w:eastAsia="仿宋"/>
                <w:color w:val="000000" w:themeColor="text1"/>
                <w:sz w:val="24"/>
              </w:rPr>
              <w:t>空白（换刀允许下按钮）</w:t>
            </w:r>
          </w:p>
        </w:tc>
        <w:tc>
          <w:tcPr>
            <w:tcW w:w="1418" w:type="dxa"/>
          </w:tcPr>
          <w:p>
            <w:pPr>
              <w:rPr>
                <w:rFonts w:ascii="仿宋" w:hAnsi="仿宋" w:eastAsia="仿宋"/>
                <w:color w:val="000000" w:themeColor="text1"/>
                <w:sz w:val="24"/>
              </w:rPr>
            </w:pPr>
            <w:r>
              <w:rPr>
                <w:rFonts w:hint="eastAsia" w:ascii="仿宋" w:hAnsi="仿宋" w:eastAsia="仿宋"/>
                <w:color w:val="000000" w:themeColor="text1"/>
                <w:sz w:val="24"/>
              </w:rPr>
              <w:t>X481.4</w:t>
            </w:r>
          </w:p>
        </w:tc>
        <w:tc>
          <w:tcPr>
            <w:tcW w:w="1382" w:type="dxa"/>
          </w:tcPr>
          <w:p>
            <w:pPr>
              <w:rPr>
                <w:rFonts w:ascii="仿宋" w:hAnsi="仿宋" w:eastAsia="仿宋"/>
                <w:color w:val="000000" w:themeColor="text1"/>
                <w:sz w:val="24"/>
              </w:rPr>
            </w:pPr>
            <w:r>
              <w:rPr>
                <w:rFonts w:hint="eastAsia" w:ascii="仿宋" w:hAnsi="仿宋" w:eastAsia="仿宋"/>
                <w:color w:val="000000" w:themeColor="text1"/>
                <w:sz w:val="24"/>
              </w:rPr>
              <w:t>Y481.4</w:t>
            </w:r>
          </w:p>
        </w:tc>
      </w:tr>
    </w:tbl>
    <w:p>
      <w:pPr>
        <w:rPr>
          <w:rFonts w:ascii="仿宋" w:hAnsi="仿宋" w:eastAsia="仿宋"/>
          <w:color w:val="000000" w:themeColor="text1"/>
          <w:sz w:val="24"/>
        </w:rPr>
      </w:pPr>
    </w:p>
    <w:p>
      <w:pPr>
        <w:rPr>
          <w:rFonts w:ascii="仿宋" w:hAnsi="仿宋" w:eastAsia="仿宋"/>
          <w:color w:val="000000" w:themeColor="text1"/>
          <w:sz w:val="24"/>
        </w:rPr>
      </w:pPr>
    </w:p>
    <w:p>
      <w:pPr>
        <w:rPr>
          <w:rFonts w:ascii="仿宋" w:hAnsi="仿宋" w:eastAsia="仿宋"/>
          <w:color w:val="000000" w:themeColor="text1"/>
          <w:sz w:val="24"/>
        </w:rPr>
      </w:pPr>
    </w:p>
    <w:p>
      <w:pPr>
        <w:rPr>
          <w:rFonts w:ascii="仿宋" w:hAnsi="仿宋" w:eastAsia="仿宋"/>
          <w:color w:val="000000" w:themeColor="text1"/>
          <w:sz w:val="24"/>
        </w:rPr>
      </w:pPr>
    </w:p>
    <w:p>
      <w:pPr>
        <w:rPr>
          <w:rFonts w:ascii="仿宋" w:hAnsi="仿宋" w:eastAsia="仿宋"/>
          <w:color w:val="000000" w:themeColor="text1"/>
          <w:sz w:val="24"/>
        </w:rPr>
      </w:pPr>
    </w:p>
    <w:p>
      <w:pPr>
        <w:rPr>
          <w:rFonts w:ascii="仿宋" w:hAnsi="仿宋" w:eastAsia="仿宋"/>
          <w:color w:val="000000" w:themeColor="text1"/>
          <w:sz w:val="24"/>
        </w:rPr>
      </w:pPr>
    </w:p>
    <w:p>
      <w:pPr>
        <w:rPr>
          <w:rFonts w:ascii="仿宋" w:hAnsi="仿宋" w:eastAsia="仿宋"/>
          <w:color w:val="000000" w:themeColor="text1"/>
          <w:sz w:val="24"/>
        </w:rPr>
      </w:pPr>
    </w:p>
    <w:p>
      <w:pPr>
        <w:spacing w:line="560" w:lineRule="exact"/>
        <w:ind w:left="900"/>
        <w:rPr>
          <w:rFonts w:ascii="仿宋" w:hAnsi="仿宋" w:eastAsia="仿宋"/>
          <w:color w:val="000000" w:themeColor="text1"/>
          <w:sz w:val="28"/>
          <w:szCs w:val="28"/>
        </w:rPr>
      </w:pPr>
    </w:p>
    <w:p>
      <w:pPr>
        <w:spacing w:line="560" w:lineRule="exact"/>
        <w:ind w:firstLine="420" w:firstLineChars="150"/>
        <w:rPr>
          <w:rFonts w:ascii="仿宋" w:hAnsi="仿宋" w:eastAsia="仿宋"/>
          <w:color w:val="000000" w:themeColor="text1"/>
          <w:sz w:val="28"/>
          <w:szCs w:val="28"/>
        </w:rPr>
      </w:pPr>
      <w:r>
        <w:rPr>
          <w:rFonts w:hint="eastAsia" w:ascii="仿宋" w:hAnsi="仿宋" w:eastAsia="仿宋"/>
          <w:color w:val="000000" w:themeColor="text1"/>
          <w:sz w:val="28"/>
          <w:szCs w:val="28"/>
        </w:rPr>
        <w:t>（1）模拟主轴指令推荐如下：</w:t>
      </w:r>
    </w:p>
    <w:tbl>
      <w:tblPr>
        <w:tblStyle w:val="21"/>
        <w:tblW w:w="7570" w:type="dxa"/>
        <w:tblInd w:w="1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8"/>
        <w:gridCol w:w="2977"/>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75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分类</w:t>
            </w:r>
          </w:p>
        </w:tc>
        <w:tc>
          <w:tcPr>
            <w:tcW w:w="2977" w:type="dxa"/>
            <w:vAlign w:val="center"/>
          </w:tcPr>
          <w:p>
            <w:pPr>
              <w:rPr>
                <w:rFonts w:ascii="仿宋" w:hAnsi="仿宋" w:eastAsia="仿宋"/>
                <w:color w:val="000000" w:themeColor="text1"/>
                <w:sz w:val="24"/>
              </w:rPr>
            </w:pPr>
            <w:r>
              <w:rPr>
                <w:rFonts w:hint="eastAsia" w:ascii="仿宋" w:hAnsi="仿宋" w:eastAsia="仿宋"/>
                <w:color w:val="000000" w:themeColor="text1"/>
                <w:sz w:val="24"/>
              </w:rPr>
              <w:t>正传/反转/主轴停</w:t>
            </w:r>
          </w:p>
        </w:tc>
        <w:tc>
          <w:tcPr>
            <w:tcW w:w="2835" w:type="dxa"/>
            <w:vAlign w:val="center"/>
          </w:tcPr>
          <w:p>
            <w:pPr>
              <w:rPr>
                <w:rFonts w:ascii="仿宋" w:hAnsi="仿宋" w:eastAsia="仿宋"/>
                <w:color w:val="000000" w:themeColor="text1"/>
                <w:sz w:val="24"/>
              </w:rPr>
            </w:pPr>
            <w:r>
              <w:rPr>
                <w:rFonts w:hint="eastAsia" w:ascii="仿宋" w:hAnsi="仿宋" w:eastAsia="仿宋"/>
                <w:color w:val="000000" w:themeColor="text1"/>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75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主轴指令</w:t>
            </w:r>
          </w:p>
        </w:tc>
        <w:tc>
          <w:tcPr>
            <w:tcW w:w="2977" w:type="dxa"/>
            <w:vAlign w:val="center"/>
          </w:tcPr>
          <w:p>
            <w:pPr>
              <w:rPr>
                <w:rFonts w:ascii="仿宋" w:hAnsi="仿宋" w:eastAsia="仿宋"/>
                <w:color w:val="000000" w:themeColor="text1"/>
                <w:sz w:val="24"/>
              </w:rPr>
            </w:pPr>
            <w:r>
              <w:rPr>
                <w:rFonts w:ascii="仿宋" w:hAnsi="仿宋" w:eastAsia="仿宋"/>
                <w:color w:val="000000" w:themeColor="text1"/>
                <w:sz w:val="24"/>
              </w:rPr>
              <w:t>M0</w:t>
            </w:r>
            <w:r>
              <w:rPr>
                <w:rFonts w:hint="eastAsia" w:ascii="仿宋" w:hAnsi="仿宋" w:eastAsia="仿宋"/>
                <w:color w:val="000000" w:themeColor="text1"/>
                <w:sz w:val="24"/>
              </w:rPr>
              <w:t>3</w:t>
            </w:r>
            <w:r>
              <w:rPr>
                <w:rFonts w:ascii="仿宋" w:hAnsi="仿宋" w:eastAsia="仿宋"/>
                <w:color w:val="000000" w:themeColor="text1"/>
                <w:sz w:val="24"/>
              </w:rPr>
              <w:t>3/M0</w:t>
            </w:r>
            <w:r>
              <w:rPr>
                <w:rFonts w:hint="eastAsia" w:ascii="仿宋" w:hAnsi="仿宋" w:eastAsia="仿宋"/>
                <w:color w:val="000000" w:themeColor="text1"/>
                <w:sz w:val="24"/>
              </w:rPr>
              <w:t>3</w:t>
            </w:r>
            <w:r>
              <w:rPr>
                <w:rFonts w:ascii="仿宋" w:hAnsi="仿宋" w:eastAsia="仿宋"/>
                <w:color w:val="000000" w:themeColor="text1"/>
                <w:sz w:val="24"/>
              </w:rPr>
              <w:t>4/M0</w:t>
            </w:r>
            <w:r>
              <w:rPr>
                <w:rFonts w:hint="eastAsia" w:ascii="仿宋" w:hAnsi="仿宋" w:eastAsia="仿宋"/>
                <w:color w:val="000000" w:themeColor="text1"/>
                <w:sz w:val="24"/>
              </w:rPr>
              <w:t>3</w:t>
            </w:r>
            <w:r>
              <w:rPr>
                <w:rFonts w:ascii="仿宋" w:hAnsi="仿宋" w:eastAsia="仿宋"/>
                <w:color w:val="000000" w:themeColor="text1"/>
                <w:sz w:val="24"/>
              </w:rPr>
              <w:t>5</w:t>
            </w:r>
          </w:p>
        </w:tc>
        <w:tc>
          <w:tcPr>
            <w:tcW w:w="2835" w:type="dxa"/>
            <w:vAlign w:val="center"/>
          </w:tcPr>
          <w:p>
            <w:pPr>
              <w:rPr>
                <w:rFonts w:ascii="仿宋" w:hAnsi="仿宋" w:eastAsia="仿宋"/>
                <w:color w:val="000000" w:themeColor="text1"/>
                <w:sz w:val="24"/>
              </w:rPr>
            </w:pPr>
            <w:r>
              <w:rPr>
                <w:rFonts w:hint="eastAsia" w:ascii="仿宋" w:hAnsi="仿宋" w:eastAsia="仿宋"/>
                <w:color w:val="000000" w:themeColor="text1"/>
                <w:sz w:val="24"/>
              </w:rPr>
              <w:t>也可自行定义未用M代码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175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主轴速度指令</w:t>
            </w:r>
          </w:p>
        </w:tc>
        <w:tc>
          <w:tcPr>
            <w:tcW w:w="2977" w:type="dxa"/>
            <w:vAlign w:val="center"/>
          </w:tcPr>
          <w:p>
            <w:pPr>
              <w:rPr>
                <w:rFonts w:ascii="仿宋" w:hAnsi="仿宋" w:eastAsia="仿宋"/>
                <w:color w:val="000000" w:themeColor="text1"/>
                <w:sz w:val="24"/>
              </w:rPr>
            </w:pPr>
            <w:r>
              <w:rPr>
                <w:rFonts w:ascii="仿宋" w:hAnsi="仿宋" w:eastAsia="仿宋"/>
                <w:color w:val="000000" w:themeColor="text1"/>
                <w:sz w:val="24"/>
              </w:rPr>
              <w:t>S</w:t>
            </w:r>
            <w:r>
              <w:rPr>
                <w:rFonts w:hint="eastAsia" w:ascii="仿宋" w:hAnsi="仿宋" w:eastAsia="仿宋"/>
                <w:color w:val="000000" w:themeColor="text1"/>
                <w:sz w:val="24"/>
              </w:rPr>
              <w:t>2--</w:t>
            </w:r>
          </w:p>
        </w:tc>
        <w:tc>
          <w:tcPr>
            <w:tcW w:w="2835" w:type="dxa"/>
            <w:vAlign w:val="center"/>
          </w:tcPr>
          <w:p>
            <w:pPr>
              <w:rPr>
                <w:rFonts w:ascii="仿宋" w:hAnsi="仿宋" w:eastAsia="仿宋"/>
                <w:color w:val="000000" w:themeColor="text1"/>
                <w:sz w:val="24"/>
              </w:rPr>
            </w:pPr>
          </w:p>
        </w:tc>
      </w:tr>
    </w:tbl>
    <w:p>
      <w:pPr>
        <w:pStyle w:val="40"/>
        <w:spacing w:line="560" w:lineRule="exact"/>
        <w:ind w:firstLine="560"/>
        <w:rPr>
          <w:rFonts w:ascii="仿宋" w:hAnsi="仿宋" w:eastAsia="仿宋"/>
          <w:color w:val="000000" w:themeColor="text1"/>
          <w:sz w:val="28"/>
          <w:szCs w:val="28"/>
        </w:rPr>
      </w:pPr>
      <w:r>
        <w:rPr>
          <w:rFonts w:hint="eastAsia" w:ascii="仿宋" w:hAnsi="仿宋" w:eastAsia="仿宋"/>
          <w:color w:val="000000" w:themeColor="text1"/>
          <w:sz w:val="28"/>
          <w:szCs w:val="28"/>
        </w:rPr>
        <w:t>（2）裁判针对《赛卷记录表》附表4-4“采用PLC或宏程序完成指定功能开发（实现模拟主轴调速控制功能）”表中第三列“要求”的内容，对选手完成质量进行打分。</w:t>
      </w:r>
    </w:p>
    <w:p>
      <w:pPr>
        <w:pStyle w:val="40"/>
        <w:spacing w:line="560" w:lineRule="exact"/>
        <w:ind w:firstLine="560"/>
        <w:rPr>
          <w:rFonts w:ascii="仿宋" w:hAnsi="仿宋" w:eastAsia="仿宋"/>
          <w:color w:val="000000" w:themeColor="text1"/>
          <w:sz w:val="24"/>
        </w:rPr>
      </w:pPr>
      <w:r>
        <w:rPr>
          <w:rFonts w:hint="eastAsia" w:ascii="仿宋" w:hAnsi="仿宋" w:eastAsia="仿宋"/>
          <w:color w:val="000000" w:themeColor="text1"/>
          <w:sz w:val="28"/>
          <w:szCs w:val="28"/>
        </w:rPr>
        <w:t>（3）选手应将实现第二主轴功能以及实现主轴调速修改的参数、梯形图填入《赛卷记录表》附表4-4中。</w:t>
      </w:r>
    </w:p>
    <w:p>
      <w:pPr>
        <w:pStyle w:val="3"/>
        <w:spacing w:line="240" w:lineRule="auto"/>
        <w:rPr>
          <w:rFonts w:ascii="仿宋" w:hAnsi="仿宋"/>
          <w:color w:val="000000" w:themeColor="text1"/>
          <w:shd w:val="pct10" w:color="auto" w:fill="FFFFFF"/>
        </w:rPr>
        <w:sectPr>
          <w:headerReference r:id="rId3" w:type="first"/>
          <w:footerReference r:id="rId5" w:type="first"/>
          <w:footerReference r:id="rId4" w:type="default"/>
          <w:pgSz w:w="11906" w:h="16838"/>
          <w:pgMar w:top="1219" w:right="1134" w:bottom="794" w:left="1134" w:header="737" w:footer="567" w:gutter="0"/>
          <w:pgNumType w:start="1"/>
          <w:cols w:space="720" w:num="1"/>
          <w:docGrid w:linePitch="312" w:charSpace="0"/>
        </w:sectPr>
      </w:pPr>
    </w:p>
    <w:p>
      <w:pPr>
        <w:pStyle w:val="3"/>
        <w:spacing w:line="560" w:lineRule="exact"/>
        <w:rPr>
          <w:rFonts w:ascii="仿宋" w:hAnsi="仿宋"/>
          <w:color w:val="000000" w:themeColor="text1"/>
          <w:szCs w:val="28"/>
          <w:shd w:val="pct10" w:color="auto" w:fill="FFFFFF"/>
        </w:rPr>
      </w:pPr>
      <w:r>
        <w:rPr>
          <w:rFonts w:hint="eastAsia" w:ascii="仿宋" w:hAnsi="仿宋"/>
          <w:color w:val="000000" w:themeColor="text1"/>
          <w:szCs w:val="28"/>
          <w:shd w:val="pct10" w:color="auto" w:fill="FFFFFF"/>
        </w:rPr>
        <w:t>任务五：数控机床精度检测（10分）</w:t>
      </w:r>
      <w:bookmarkEnd w:id="85"/>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本任务基于：标准GB17421-1/2/4和GB-T20957[1].2-2007精密加工中心检验条件（2）标准检测方法和评价标准，包括圆度误差检测</w:t>
      </w:r>
    </w:p>
    <w:p>
      <w:pPr>
        <w:pStyle w:val="19"/>
        <w:spacing w:before="0" w:line="560" w:lineRule="exact"/>
        <w:ind w:left="420"/>
        <w:rPr>
          <w:rFonts w:ascii="仿宋" w:hAnsi="仿宋" w:eastAsia="仿宋"/>
          <w:color w:val="000000" w:themeColor="text1"/>
          <w:sz w:val="28"/>
          <w:szCs w:val="28"/>
        </w:rPr>
      </w:pPr>
      <w:bookmarkStart w:id="86" w:name="_Toc4287742"/>
      <w:r>
        <w:rPr>
          <w:rFonts w:hint="eastAsia" w:ascii="仿宋" w:hAnsi="仿宋" w:eastAsia="仿宋"/>
          <w:color w:val="000000" w:themeColor="text1"/>
          <w:sz w:val="28"/>
          <w:szCs w:val="28"/>
        </w:rPr>
        <w:t>5-1</w:t>
      </w:r>
      <w:r>
        <w:rPr>
          <w:rFonts w:ascii="仿宋" w:hAnsi="仿宋" w:eastAsia="仿宋"/>
          <w:color w:val="000000" w:themeColor="text1"/>
          <w:sz w:val="28"/>
          <w:szCs w:val="28"/>
        </w:rPr>
        <w:t>.</w:t>
      </w:r>
      <w:r>
        <w:rPr>
          <w:rFonts w:hint="eastAsia" w:ascii="仿宋" w:hAnsi="仿宋" w:eastAsia="仿宋"/>
          <w:color w:val="000000" w:themeColor="text1"/>
          <w:sz w:val="28"/>
          <w:szCs w:val="28"/>
        </w:rPr>
        <w:t>数控机床几何精度测量（5分）</w:t>
      </w:r>
      <w:bookmarkEnd w:id="86"/>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项目要求：</w:t>
      </w:r>
    </w:p>
    <w:p>
      <w:pPr>
        <w:pStyle w:val="40"/>
        <w:spacing w:line="560" w:lineRule="exact"/>
        <w:ind w:firstLine="56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1.依据</w:t>
      </w:r>
      <w:bookmarkStart w:id="87" w:name="_Hlk523342157"/>
      <w:r>
        <w:rPr>
          <w:rFonts w:hint="eastAsia" w:ascii="仿宋" w:hAnsi="仿宋" w:eastAsia="仿宋"/>
          <w:color w:val="000000" w:themeColor="text1"/>
          <w:sz w:val="28"/>
          <w:szCs w:val="28"/>
        </w:rPr>
        <w:t>GB/T 18400.2-2010 (ISO10791-2:2001)</w:t>
      </w:r>
      <w:bookmarkEnd w:id="87"/>
      <w:r>
        <w:rPr>
          <w:rFonts w:hint="eastAsia" w:ascii="仿宋" w:hAnsi="仿宋" w:eastAsia="仿宋"/>
          <w:color w:val="000000" w:themeColor="text1"/>
          <w:sz w:val="28"/>
          <w:szCs w:val="28"/>
        </w:rPr>
        <w:t xml:space="preserve">精密加工中心检验条件（2）中的部分测量标准以及GB/T </w:t>
      </w:r>
      <w:r>
        <w:rPr>
          <w:rFonts w:ascii="仿宋" w:hAnsi="仿宋" w:eastAsia="仿宋"/>
          <w:color w:val="000000" w:themeColor="text1"/>
          <w:sz w:val="28"/>
          <w:szCs w:val="28"/>
        </w:rPr>
        <w:t>17421.1-1998</w:t>
      </w:r>
      <w:r>
        <w:rPr>
          <w:rFonts w:hint="eastAsia" w:ascii="仿宋" w:hAnsi="仿宋" w:eastAsia="仿宋"/>
          <w:color w:val="000000" w:themeColor="text1"/>
          <w:sz w:val="28"/>
          <w:szCs w:val="28"/>
        </w:rPr>
        <w:t>通用标准，利用所提供的工具、量具、检具，按照下表3检测加工中心的几何精度，将检测的数据填入《赛卷记录表》附表5-1 “数控机床几何精度测量记录表”中。</w:t>
      </w:r>
      <w:r>
        <w:rPr>
          <w:rFonts w:ascii="仿宋" w:hAnsi="仿宋" w:eastAsia="仿宋"/>
          <w:color w:val="000000" w:themeColor="text1"/>
          <w:sz w:val="28"/>
          <w:szCs w:val="28"/>
        </w:rPr>
        <w:t xml:space="preserve"> </w:t>
      </w:r>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2.工具、量具、检具选用合理，使用方法正确。</w:t>
      </w:r>
    </w:p>
    <w:p>
      <w:pPr>
        <w:spacing w:line="560" w:lineRule="exact"/>
        <w:ind w:firstLine="560" w:firstLineChars="200"/>
        <w:textAlignment w:val="baseline"/>
        <w:rPr>
          <w:rFonts w:ascii="仿宋" w:hAnsi="仿宋" w:eastAsia="仿宋"/>
          <w:color w:val="000000" w:themeColor="text1"/>
          <w:sz w:val="28"/>
          <w:szCs w:val="28"/>
        </w:rPr>
      </w:pPr>
      <w:r>
        <w:rPr>
          <w:rFonts w:ascii="仿宋" w:hAnsi="仿宋" w:eastAsia="仿宋"/>
          <w:color w:val="000000" w:themeColor="text1"/>
          <w:sz w:val="28"/>
          <w:szCs w:val="28"/>
        </w:rPr>
        <w:t>3.</w:t>
      </w:r>
      <w:r>
        <w:rPr>
          <w:rFonts w:hint="eastAsia" w:ascii="仿宋" w:hAnsi="仿宋" w:eastAsia="仿宋"/>
          <w:color w:val="000000" w:themeColor="text1"/>
          <w:sz w:val="28"/>
          <w:szCs w:val="28"/>
        </w:rPr>
        <w:t>每一项数据检测完成后，参赛选手应举手示意，经现场裁判确认后将检测结果填入“赛卷纪录表5-1”中。</w:t>
      </w:r>
    </w:p>
    <w:p>
      <w:pPr>
        <w:spacing w:line="560" w:lineRule="exact"/>
        <w:ind w:left="960"/>
        <w:textAlignment w:val="baseline"/>
        <w:rPr>
          <w:rFonts w:ascii="仿宋" w:hAnsi="仿宋" w:eastAsia="仿宋"/>
          <w:color w:val="000000" w:themeColor="text1"/>
          <w:sz w:val="28"/>
          <w:szCs w:val="28"/>
        </w:rPr>
      </w:pPr>
    </w:p>
    <w:p>
      <w:pPr>
        <w:spacing w:line="560" w:lineRule="exact"/>
        <w:ind w:left="960"/>
        <w:textAlignment w:val="baseline"/>
        <w:rPr>
          <w:rFonts w:ascii="仿宋" w:hAnsi="仿宋" w:eastAsia="仿宋"/>
          <w:color w:val="000000" w:themeColor="text1"/>
          <w:sz w:val="28"/>
          <w:szCs w:val="28"/>
        </w:rPr>
      </w:pPr>
    </w:p>
    <w:p>
      <w:pPr>
        <w:spacing w:line="560" w:lineRule="exact"/>
        <w:ind w:left="960"/>
        <w:textAlignment w:val="baseline"/>
        <w:rPr>
          <w:rFonts w:ascii="仿宋" w:hAnsi="仿宋" w:eastAsia="仿宋"/>
          <w:color w:val="000000" w:themeColor="text1"/>
          <w:sz w:val="28"/>
          <w:szCs w:val="28"/>
        </w:rPr>
      </w:pPr>
    </w:p>
    <w:p>
      <w:pPr>
        <w:spacing w:line="560" w:lineRule="exact"/>
        <w:ind w:left="960"/>
        <w:textAlignment w:val="baseline"/>
        <w:rPr>
          <w:rFonts w:ascii="仿宋" w:hAnsi="仿宋" w:eastAsia="仿宋"/>
          <w:color w:val="000000" w:themeColor="text1"/>
          <w:sz w:val="28"/>
          <w:szCs w:val="28"/>
        </w:rPr>
      </w:pPr>
    </w:p>
    <w:p>
      <w:pPr>
        <w:spacing w:line="560" w:lineRule="exact"/>
        <w:ind w:left="960"/>
        <w:textAlignment w:val="baseline"/>
        <w:rPr>
          <w:rFonts w:ascii="仿宋" w:hAnsi="仿宋" w:eastAsia="仿宋"/>
          <w:color w:val="000000" w:themeColor="text1"/>
          <w:sz w:val="28"/>
          <w:szCs w:val="28"/>
        </w:rPr>
      </w:pPr>
    </w:p>
    <w:p>
      <w:pPr>
        <w:spacing w:line="560" w:lineRule="exact"/>
        <w:ind w:left="960"/>
        <w:textAlignment w:val="baseline"/>
        <w:rPr>
          <w:rFonts w:ascii="仿宋" w:hAnsi="仿宋" w:eastAsia="仿宋"/>
          <w:color w:val="000000" w:themeColor="text1"/>
          <w:sz w:val="28"/>
          <w:szCs w:val="28"/>
        </w:rPr>
      </w:pPr>
    </w:p>
    <w:p>
      <w:pPr>
        <w:spacing w:line="560" w:lineRule="exact"/>
        <w:ind w:left="960"/>
        <w:textAlignment w:val="baseline"/>
        <w:rPr>
          <w:rFonts w:ascii="仿宋" w:hAnsi="仿宋" w:eastAsia="仿宋"/>
          <w:color w:val="000000" w:themeColor="text1"/>
          <w:sz w:val="28"/>
          <w:szCs w:val="28"/>
        </w:rPr>
      </w:pPr>
    </w:p>
    <w:tbl>
      <w:tblPr>
        <w:tblStyle w:val="21"/>
        <w:tblW w:w="14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3610"/>
        <w:gridCol w:w="7163"/>
        <w:gridCol w:w="2694"/>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501" w:type="dxa"/>
            <w:tcBorders>
              <w:top w:val="single" w:color="auto" w:sz="12" w:space="0"/>
              <w:left w:val="single" w:color="auto" w:sz="12" w:space="0"/>
            </w:tcBorders>
            <w:vAlign w:val="center"/>
          </w:tcPr>
          <w:p>
            <w:pPr>
              <w:jc w:val="center"/>
              <w:rPr>
                <w:rFonts w:ascii="仿宋" w:hAnsi="仿宋" w:eastAsia="仿宋"/>
                <w:b/>
                <w:color w:val="000000" w:themeColor="text1"/>
                <w:szCs w:val="21"/>
              </w:rPr>
            </w:pPr>
            <w:bookmarkStart w:id="88" w:name="_Hlk523342233"/>
            <w:r>
              <w:rPr>
                <w:rFonts w:hint="eastAsia" w:ascii="仿宋" w:hAnsi="仿宋" w:eastAsia="仿宋"/>
                <w:b/>
                <w:color w:val="000000" w:themeColor="text1"/>
                <w:szCs w:val="21"/>
              </w:rPr>
              <w:t>序号</w:t>
            </w:r>
          </w:p>
        </w:tc>
        <w:tc>
          <w:tcPr>
            <w:tcW w:w="3610" w:type="dxa"/>
            <w:tcBorders>
              <w:top w:val="single" w:color="auto" w:sz="12" w:space="0"/>
            </w:tcBorders>
            <w:vAlign w:val="center"/>
          </w:tcPr>
          <w:p>
            <w:pPr>
              <w:jc w:val="center"/>
              <w:rPr>
                <w:rFonts w:ascii="仿宋" w:hAnsi="仿宋" w:eastAsia="仿宋"/>
                <w:b/>
                <w:color w:val="000000" w:themeColor="text1"/>
                <w:szCs w:val="21"/>
              </w:rPr>
            </w:pPr>
            <w:r>
              <w:rPr>
                <w:rFonts w:hint="eastAsia" w:ascii="仿宋" w:hAnsi="仿宋" w:eastAsia="仿宋"/>
                <w:b/>
                <w:color w:val="000000" w:themeColor="text1"/>
                <w:szCs w:val="21"/>
              </w:rPr>
              <w:t>检验项目</w:t>
            </w:r>
          </w:p>
        </w:tc>
        <w:tc>
          <w:tcPr>
            <w:tcW w:w="7163" w:type="dxa"/>
            <w:tcBorders>
              <w:top w:val="single" w:color="auto" w:sz="12" w:space="0"/>
            </w:tcBorders>
            <w:vAlign w:val="center"/>
          </w:tcPr>
          <w:p>
            <w:pPr>
              <w:jc w:val="center"/>
              <w:rPr>
                <w:rFonts w:ascii="仿宋" w:hAnsi="仿宋" w:eastAsia="仿宋"/>
                <w:b/>
                <w:color w:val="000000" w:themeColor="text1"/>
                <w:szCs w:val="21"/>
              </w:rPr>
            </w:pPr>
            <w:r>
              <w:rPr>
                <w:rFonts w:hint="eastAsia" w:ascii="仿宋" w:hAnsi="仿宋" w:eastAsia="仿宋"/>
                <w:b/>
                <w:color w:val="000000" w:themeColor="text1"/>
                <w:szCs w:val="21"/>
              </w:rPr>
              <w:t>简图</w:t>
            </w:r>
          </w:p>
        </w:tc>
        <w:tc>
          <w:tcPr>
            <w:tcW w:w="2694" w:type="dxa"/>
            <w:tcBorders>
              <w:top w:val="single" w:color="auto" w:sz="12" w:space="0"/>
            </w:tcBorders>
            <w:vAlign w:val="center"/>
          </w:tcPr>
          <w:p>
            <w:pPr>
              <w:jc w:val="center"/>
              <w:rPr>
                <w:rFonts w:ascii="仿宋" w:hAnsi="仿宋" w:eastAsia="仿宋"/>
                <w:b/>
                <w:color w:val="000000" w:themeColor="text1"/>
                <w:szCs w:val="21"/>
              </w:rPr>
            </w:pPr>
            <w:r>
              <w:rPr>
                <w:rFonts w:hint="eastAsia" w:ascii="仿宋" w:hAnsi="仿宋" w:eastAsia="仿宋"/>
                <w:b/>
                <w:color w:val="000000" w:themeColor="text1"/>
                <w:szCs w:val="21"/>
              </w:rPr>
              <w:t>检测要求</w:t>
            </w:r>
          </w:p>
        </w:tc>
        <w:tc>
          <w:tcPr>
            <w:tcW w:w="724" w:type="dxa"/>
            <w:tcBorders>
              <w:top w:val="single" w:color="auto" w:sz="12" w:space="0"/>
            </w:tcBorders>
          </w:tcPr>
          <w:p>
            <w:pPr>
              <w:jc w:val="center"/>
              <w:rPr>
                <w:rFonts w:ascii="仿宋" w:hAnsi="仿宋" w:eastAsia="仿宋"/>
                <w:b/>
                <w:color w:val="000000" w:themeColor="text1"/>
                <w:szCs w:val="21"/>
              </w:rPr>
            </w:pPr>
            <w:r>
              <w:rPr>
                <w:rFonts w:hint="eastAsia" w:ascii="仿宋" w:hAnsi="仿宋" w:eastAsia="仿宋"/>
                <w:b/>
                <w:color w:val="000000" w:themeColor="text1"/>
                <w:szCs w:val="21"/>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4" w:hRule="atLeast"/>
          <w:jc w:val="center"/>
        </w:trPr>
        <w:tc>
          <w:tcPr>
            <w:tcW w:w="501" w:type="dxa"/>
            <w:tcBorders>
              <w:left w:val="single" w:color="auto" w:sz="12" w:space="0"/>
              <w:bottom w:val="single" w:color="auto" w:sz="12" w:space="0"/>
            </w:tcBorders>
            <w:vAlign w:val="center"/>
          </w:tcPr>
          <w:p>
            <w:pPr>
              <w:jc w:val="center"/>
              <w:rPr>
                <w:rFonts w:ascii="仿宋" w:hAnsi="仿宋" w:eastAsia="仿宋"/>
                <w:color w:val="000000" w:themeColor="text1"/>
                <w:szCs w:val="21"/>
              </w:rPr>
            </w:pPr>
            <w:r>
              <w:rPr>
                <w:rFonts w:hint="eastAsia" w:ascii="仿宋" w:hAnsi="仿宋" w:eastAsia="仿宋"/>
                <w:color w:val="000000" w:themeColor="text1"/>
                <w:szCs w:val="21"/>
              </w:rPr>
              <w:t>1</w:t>
            </w:r>
          </w:p>
        </w:tc>
        <w:tc>
          <w:tcPr>
            <w:tcW w:w="3610"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线性运动直线度</w:t>
            </w:r>
          </w:p>
          <w:p>
            <w:pPr>
              <w:rPr>
                <w:rFonts w:ascii="仿宋" w:hAnsi="仿宋" w:eastAsia="仿宋"/>
                <w:color w:val="000000" w:themeColor="text1"/>
                <w:szCs w:val="21"/>
              </w:rPr>
            </w:pPr>
            <w:r>
              <w:rPr>
                <w:rFonts w:hint="eastAsia" w:ascii="仿宋" w:hAnsi="仿宋" w:eastAsia="仿宋"/>
                <w:color w:val="000000" w:themeColor="text1"/>
                <w:szCs w:val="21"/>
              </w:rPr>
              <w:t>X轴线运动的直线度</w:t>
            </w:r>
          </w:p>
          <w:p>
            <w:pPr>
              <w:pStyle w:val="40"/>
              <w:numPr>
                <w:ilvl w:val="1"/>
                <w:numId w:val="19"/>
              </w:numPr>
              <w:ind w:left="0" w:firstLine="0" w:firstLineChars="0"/>
              <w:rPr>
                <w:rFonts w:ascii="仿宋" w:hAnsi="仿宋" w:eastAsia="仿宋"/>
                <w:color w:val="000000" w:themeColor="text1"/>
                <w:szCs w:val="21"/>
              </w:rPr>
            </w:pPr>
            <w:r>
              <w:rPr>
                <w:rFonts w:hint="eastAsia" w:ascii="仿宋" w:hAnsi="仿宋" w:eastAsia="仿宋"/>
                <w:color w:val="000000" w:themeColor="text1"/>
                <w:szCs w:val="21"/>
              </w:rPr>
              <w:t>在ZX垂直平面内</w:t>
            </w:r>
          </w:p>
          <w:p>
            <w:pPr>
              <w:pStyle w:val="40"/>
              <w:numPr>
                <w:ilvl w:val="1"/>
                <w:numId w:val="19"/>
              </w:numPr>
              <w:ind w:left="0" w:firstLine="0" w:firstLineChars="0"/>
              <w:rPr>
                <w:rFonts w:ascii="仿宋" w:hAnsi="仿宋" w:eastAsia="仿宋"/>
                <w:color w:val="000000" w:themeColor="text1"/>
                <w:szCs w:val="21"/>
              </w:rPr>
            </w:pPr>
            <w:r>
              <w:rPr>
                <w:rFonts w:hint="eastAsia" w:ascii="仿宋" w:hAnsi="仿宋" w:eastAsia="仿宋"/>
                <w:color w:val="000000" w:themeColor="text1"/>
                <w:szCs w:val="21"/>
              </w:rPr>
              <w:t>在XY水平面内</w:t>
            </w:r>
          </w:p>
          <w:p>
            <w:pPr>
              <w:rPr>
                <w:rFonts w:ascii="仿宋" w:hAnsi="仿宋" w:eastAsia="仿宋"/>
                <w:color w:val="000000" w:themeColor="text1"/>
                <w:szCs w:val="21"/>
              </w:rPr>
            </w:pPr>
          </w:p>
          <w:p>
            <w:pPr>
              <w:jc w:val="left"/>
              <w:rPr>
                <w:rFonts w:ascii="仿宋" w:hAnsi="仿宋" w:eastAsia="仿宋"/>
                <w:color w:val="000000" w:themeColor="text1"/>
                <w:szCs w:val="21"/>
              </w:rPr>
            </w:pPr>
            <w:r>
              <w:rPr>
                <w:rFonts w:ascii="仿宋" w:hAnsi="仿宋" w:eastAsia="仿宋"/>
                <w:color w:val="000000" w:themeColor="text1"/>
                <w:szCs w:val="21"/>
              </w:rPr>
              <w:t>GB/T 18400.2-2010</w:t>
            </w:r>
          </w:p>
          <w:p>
            <w:pPr>
              <w:rPr>
                <w:rFonts w:ascii="仿宋" w:hAnsi="仿宋" w:eastAsia="仿宋"/>
                <w:color w:val="000000" w:themeColor="text1"/>
                <w:szCs w:val="21"/>
              </w:rPr>
            </w:pPr>
            <w:r>
              <w:rPr>
                <w:rFonts w:hint="eastAsia" w:ascii="仿宋" w:hAnsi="仿宋" w:eastAsia="仿宋"/>
                <w:color w:val="000000" w:themeColor="text1"/>
                <w:szCs w:val="21"/>
              </w:rPr>
              <w:t>G1项</w:t>
            </w:r>
          </w:p>
        </w:tc>
        <w:tc>
          <w:tcPr>
            <w:tcW w:w="7163" w:type="dxa"/>
            <w:tcBorders>
              <w:bottom w:val="single" w:color="auto" w:sz="12" w:space="0"/>
            </w:tcBorders>
            <w:vAlign w:val="center"/>
          </w:tcPr>
          <w:p>
            <w:pPr>
              <w:jc w:val="left"/>
              <w:rPr>
                <w:rFonts w:ascii="仿宋" w:hAnsi="仿宋" w:eastAsia="仿宋"/>
                <w:color w:val="000000" w:themeColor="text1"/>
                <w:szCs w:val="21"/>
              </w:rPr>
            </w:pPr>
            <w:r>
              <w:rPr>
                <w:rFonts w:ascii="仿宋" w:hAnsi="仿宋" w:eastAsia="仿宋"/>
                <w:color w:val="000000" w:themeColor="text1"/>
                <w:szCs w:val="21"/>
              </w:rPr>
              <w:drawing>
                <wp:inline distT="0" distB="0" distL="0" distR="0">
                  <wp:extent cx="4400550" cy="2133600"/>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29" cstate="print"/>
                          <a:srcRect/>
                          <a:stretch>
                            <a:fillRect/>
                          </a:stretch>
                        </pic:blipFill>
                        <pic:spPr>
                          <a:xfrm>
                            <a:off x="0" y="0"/>
                            <a:ext cx="4400550" cy="2133600"/>
                          </a:xfrm>
                          <a:prstGeom prst="rect">
                            <a:avLst/>
                          </a:prstGeom>
                          <a:noFill/>
                          <a:ln w="9525">
                            <a:noFill/>
                            <a:miter lim="800000"/>
                            <a:headEnd/>
                            <a:tailEnd/>
                          </a:ln>
                        </pic:spPr>
                      </pic:pic>
                    </a:graphicData>
                  </a:graphic>
                </wp:inline>
              </w:drawing>
            </w:r>
          </w:p>
          <w:p>
            <w:pPr>
              <w:jc w:val="left"/>
              <w:rPr>
                <w:rFonts w:ascii="仿宋" w:hAnsi="仿宋" w:eastAsia="仿宋"/>
                <w:color w:val="000000" w:themeColor="text1"/>
                <w:szCs w:val="21"/>
              </w:rPr>
            </w:pPr>
          </w:p>
        </w:tc>
        <w:tc>
          <w:tcPr>
            <w:tcW w:w="2694" w:type="dxa"/>
            <w:tcBorders>
              <w:bottom w:val="single" w:color="auto" w:sz="12" w:space="0"/>
            </w:tcBorders>
            <w:vAlign w:val="center"/>
          </w:tcPr>
          <w:p>
            <w:pPr>
              <w:jc w:val="left"/>
              <w:rPr>
                <w:rFonts w:ascii="仿宋" w:hAnsi="仿宋" w:eastAsia="仿宋"/>
                <w:color w:val="000000" w:themeColor="text1"/>
                <w:szCs w:val="21"/>
              </w:rPr>
            </w:pPr>
            <w:r>
              <w:rPr>
                <w:rFonts w:hint="eastAsia" w:ascii="仿宋" w:hAnsi="仿宋" w:eastAsia="仿宋"/>
                <w:color w:val="000000" w:themeColor="text1"/>
                <w:szCs w:val="21"/>
              </w:rPr>
              <w:t>检验方法（参照G</w:t>
            </w:r>
            <w:r>
              <w:rPr>
                <w:rFonts w:ascii="仿宋" w:hAnsi="仿宋" w:eastAsia="仿宋"/>
                <w:color w:val="000000" w:themeColor="text1"/>
                <w:szCs w:val="21"/>
              </w:rPr>
              <w:t>B/T 17421.1-1998</w:t>
            </w:r>
            <w:r>
              <w:rPr>
                <w:rFonts w:hint="eastAsia" w:ascii="仿宋" w:hAnsi="仿宋" w:eastAsia="仿宋"/>
                <w:color w:val="000000" w:themeColor="text1"/>
                <w:szCs w:val="21"/>
              </w:rPr>
              <w:t>的有关条文和备注： 5.2.1.1.1;</w:t>
            </w:r>
            <w:r>
              <w:rPr>
                <w:rFonts w:hint="eastAsia" w:ascii="仿宋" w:hAnsi="仿宋" w:eastAsia="仿宋" w:cs="1"/>
                <w:color w:val="000000" w:themeColor="text1"/>
                <w:kern w:val="0"/>
                <w:szCs w:val="21"/>
              </w:rPr>
              <w:t xml:space="preserve"> </w:t>
            </w:r>
            <w:r>
              <w:rPr>
                <w:rFonts w:hint="eastAsia" w:ascii="仿宋" w:hAnsi="仿宋" w:eastAsia="仿宋"/>
                <w:color w:val="000000" w:themeColor="text1"/>
                <w:szCs w:val="21"/>
              </w:rPr>
              <w:t>一条线在一个平面内的直线度</w:t>
            </w:r>
          </w:p>
          <w:p>
            <w:pPr>
              <w:jc w:val="left"/>
              <w:rPr>
                <w:rFonts w:ascii="仿宋" w:hAnsi="仿宋" w:eastAsia="仿宋"/>
                <w:color w:val="000000" w:themeColor="text1"/>
                <w:szCs w:val="21"/>
              </w:rPr>
            </w:pPr>
            <w:r>
              <w:rPr>
                <w:rFonts w:hint="eastAsia" w:ascii="仿宋" w:hAnsi="仿宋" w:eastAsia="仿宋"/>
                <w:color w:val="000000" w:themeColor="text1"/>
                <w:szCs w:val="21"/>
              </w:rPr>
              <w:t>5.2.1.2.1.1平尺法</w:t>
            </w:r>
          </w:p>
        </w:tc>
        <w:tc>
          <w:tcPr>
            <w:tcW w:w="724" w:type="dxa"/>
            <w:tcBorders>
              <w:bottom w:val="single" w:color="auto" w:sz="12" w:space="0"/>
            </w:tcBorders>
            <w:vAlign w:val="center"/>
          </w:tcPr>
          <w:p>
            <w:pPr>
              <w:jc w:val="left"/>
              <w:rPr>
                <w:rFonts w:ascii="仿宋" w:hAnsi="仿宋" w:eastAsia="仿宋"/>
                <w:color w:val="000000" w:themeColor="text1"/>
                <w:szCs w:val="21"/>
              </w:rPr>
            </w:pPr>
            <w:r>
              <w:rPr>
                <w:rFonts w:hint="eastAsia" w:ascii="仿宋" w:hAnsi="仿宋" w:eastAsia="仿宋"/>
                <w:color w:val="000000" w:themeColor="text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2" w:hRule="atLeast"/>
          <w:jc w:val="center"/>
        </w:trPr>
        <w:tc>
          <w:tcPr>
            <w:tcW w:w="501" w:type="dxa"/>
            <w:tcBorders>
              <w:left w:val="single" w:color="auto" w:sz="12" w:space="0"/>
              <w:bottom w:val="single" w:color="auto" w:sz="12" w:space="0"/>
            </w:tcBorders>
            <w:vAlign w:val="center"/>
          </w:tcPr>
          <w:p>
            <w:pPr>
              <w:jc w:val="center"/>
              <w:rPr>
                <w:rFonts w:ascii="仿宋" w:hAnsi="仿宋" w:eastAsia="仿宋"/>
                <w:color w:val="000000" w:themeColor="text1"/>
                <w:szCs w:val="21"/>
              </w:rPr>
            </w:pPr>
            <w:r>
              <w:rPr>
                <w:rFonts w:hint="eastAsia" w:ascii="仿宋" w:hAnsi="仿宋" w:eastAsia="仿宋"/>
                <w:color w:val="000000" w:themeColor="text1"/>
                <w:szCs w:val="21"/>
              </w:rPr>
              <w:t>2</w:t>
            </w:r>
          </w:p>
        </w:tc>
        <w:tc>
          <w:tcPr>
            <w:tcW w:w="3610" w:type="dxa"/>
            <w:tcBorders>
              <w:bottom w:val="single" w:color="auto" w:sz="12" w:space="0"/>
            </w:tcBorders>
            <w:vAlign w:val="center"/>
          </w:tcPr>
          <w:p>
            <w:pPr>
              <w:jc w:val="left"/>
              <w:rPr>
                <w:rFonts w:ascii="仿宋" w:hAnsi="仿宋" w:eastAsia="仿宋"/>
                <w:color w:val="000000" w:themeColor="text1"/>
                <w:szCs w:val="21"/>
              </w:rPr>
            </w:pPr>
            <w:r>
              <w:rPr>
                <w:rFonts w:hint="eastAsia" w:ascii="仿宋" w:hAnsi="仿宋" w:eastAsia="仿宋"/>
                <w:color w:val="000000" w:themeColor="text1"/>
                <w:szCs w:val="21"/>
              </w:rPr>
              <w:t>Y轴线运动和X轴线运动间的垂直度</w:t>
            </w:r>
          </w:p>
          <w:p>
            <w:pPr>
              <w:jc w:val="left"/>
              <w:rPr>
                <w:rFonts w:ascii="仿宋" w:hAnsi="仿宋" w:eastAsia="仿宋"/>
                <w:color w:val="000000" w:themeColor="text1"/>
                <w:szCs w:val="21"/>
              </w:rPr>
            </w:pPr>
          </w:p>
          <w:p>
            <w:pPr>
              <w:jc w:val="left"/>
              <w:rPr>
                <w:rFonts w:ascii="仿宋" w:hAnsi="仿宋" w:eastAsia="仿宋"/>
                <w:color w:val="000000" w:themeColor="text1"/>
                <w:szCs w:val="21"/>
              </w:rPr>
            </w:pPr>
            <w:r>
              <w:rPr>
                <w:rFonts w:ascii="仿宋" w:hAnsi="仿宋" w:eastAsia="仿宋"/>
                <w:color w:val="000000" w:themeColor="text1"/>
                <w:szCs w:val="21"/>
              </w:rPr>
              <w:t>GB/T 18400.2-2010</w:t>
            </w:r>
          </w:p>
          <w:p>
            <w:pPr>
              <w:jc w:val="left"/>
              <w:rPr>
                <w:rFonts w:ascii="仿宋" w:hAnsi="仿宋" w:eastAsia="仿宋"/>
                <w:color w:val="000000" w:themeColor="text1"/>
                <w:szCs w:val="21"/>
              </w:rPr>
            </w:pPr>
            <w:r>
              <w:rPr>
                <w:rFonts w:hint="eastAsia" w:ascii="仿宋" w:hAnsi="仿宋" w:eastAsia="仿宋"/>
                <w:color w:val="000000" w:themeColor="text1"/>
                <w:szCs w:val="21"/>
              </w:rPr>
              <w:t>G9项</w:t>
            </w:r>
          </w:p>
        </w:tc>
        <w:tc>
          <w:tcPr>
            <w:tcW w:w="7163" w:type="dxa"/>
            <w:tcBorders>
              <w:bottom w:val="single" w:color="auto" w:sz="12" w:space="0"/>
            </w:tcBorders>
            <w:vAlign w:val="center"/>
          </w:tcPr>
          <w:p>
            <w:pPr>
              <w:jc w:val="left"/>
              <w:rPr>
                <w:rFonts w:ascii="仿宋" w:hAnsi="仿宋" w:eastAsia="仿宋"/>
                <w:color w:val="000000" w:themeColor="text1"/>
                <w:szCs w:val="21"/>
              </w:rPr>
            </w:pPr>
            <w:r>
              <w:rPr>
                <w:rFonts w:ascii="仿宋" w:hAnsi="仿宋" w:eastAsia="仿宋"/>
                <w:color w:val="000000" w:themeColor="text1"/>
                <w:szCs w:val="21"/>
              </w:rPr>
              <w:drawing>
                <wp:inline distT="0" distB="0" distL="0" distR="0">
                  <wp:extent cx="4362450" cy="2466975"/>
                  <wp:effectExtent l="1905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noChangeArrowheads="1"/>
                          </pic:cNvPicPr>
                        </pic:nvPicPr>
                        <pic:blipFill>
                          <a:blip r:embed="rId30" cstate="print"/>
                          <a:srcRect t="8681"/>
                          <a:stretch>
                            <a:fillRect/>
                          </a:stretch>
                        </pic:blipFill>
                        <pic:spPr>
                          <a:xfrm>
                            <a:off x="0" y="0"/>
                            <a:ext cx="4362450" cy="2466975"/>
                          </a:xfrm>
                          <a:prstGeom prst="rect">
                            <a:avLst/>
                          </a:prstGeom>
                          <a:noFill/>
                          <a:ln w="9525">
                            <a:noFill/>
                            <a:miter lim="800000"/>
                            <a:headEnd/>
                            <a:tailEnd/>
                          </a:ln>
                        </pic:spPr>
                      </pic:pic>
                    </a:graphicData>
                  </a:graphic>
                </wp:inline>
              </w:drawing>
            </w:r>
          </w:p>
        </w:tc>
        <w:tc>
          <w:tcPr>
            <w:tcW w:w="2694"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检测方法参照：</w:t>
            </w:r>
          </w:p>
          <w:p>
            <w:pPr>
              <w:rPr>
                <w:rFonts w:ascii="仿宋" w:hAnsi="仿宋" w:eastAsia="仿宋"/>
                <w:color w:val="000000" w:themeColor="text1"/>
                <w:szCs w:val="21"/>
              </w:rPr>
            </w:pPr>
            <w:r>
              <w:rPr>
                <w:rFonts w:hint="eastAsia" w:ascii="仿宋" w:hAnsi="仿宋" w:eastAsia="仿宋"/>
                <w:color w:val="000000" w:themeColor="text1"/>
                <w:szCs w:val="21"/>
              </w:rPr>
              <w:t>GB/T17421.1-1998的相关条文和备注：5.5.2.2.4</w:t>
            </w:r>
          </w:p>
        </w:tc>
        <w:tc>
          <w:tcPr>
            <w:tcW w:w="724"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2" w:hRule="atLeast"/>
          <w:jc w:val="center"/>
        </w:trPr>
        <w:tc>
          <w:tcPr>
            <w:tcW w:w="501" w:type="dxa"/>
            <w:tcBorders>
              <w:left w:val="single" w:color="auto" w:sz="12" w:space="0"/>
              <w:bottom w:val="single" w:color="auto" w:sz="12" w:space="0"/>
            </w:tcBorders>
            <w:vAlign w:val="center"/>
          </w:tcPr>
          <w:p>
            <w:pPr>
              <w:jc w:val="center"/>
              <w:rPr>
                <w:rFonts w:ascii="仿宋" w:hAnsi="仿宋" w:eastAsia="仿宋"/>
                <w:color w:val="000000" w:themeColor="text1"/>
                <w:szCs w:val="21"/>
              </w:rPr>
            </w:pPr>
            <w:r>
              <w:rPr>
                <w:rFonts w:hint="eastAsia" w:ascii="仿宋" w:hAnsi="仿宋" w:eastAsia="仿宋"/>
                <w:color w:val="000000" w:themeColor="text1"/>
                <w:szCs w:val="21"/>
              </w:rPr>
              <w:t>3</w:t>
            </w:r>
          </w:p>
        </w:tc>
        <w:tc>
          <w:tcPr>
            <w:tcW w:w="3610" w:type="dxa"/>
            <w:tcBorders>
              <w:bottom w:val="single" w:color="auto" w:sz="12" w:space="0"/>
            </w:tcBorders>
            <w:vAlign w:val="center"/>
          </w:tcPr>
          <w:p>
            <w:pPr>
              <w:jc w:val="left"/>
              <w:rPr>
                <w:rFonts w:ascii="仿宋" w:hAnsi="仿宋" w:eastAsia="仿宋"/>
                <w:color w:val="000000" w:themeColor="text1"/>
                <w:szCs w:val="21"/>
              </w:rPr>
            </w:pPr>
            <w:r>
              <w:rPr>
                <w:rFonts w:hint="eastAsia" w:ascii="仿宋" w:hAnsi="仿宋" w:eastAsia="仿宋"/>
                <w:color w:val="000000" w:themeColor="text1"/>
                <w:szCs w:val="21"/>
              </w:rPr>
              <w:t>主轴轴线和Z轴线运动间的平行度</w:t>
            </w:r>
          </w:p>
          <w:p>
            <w:pPr>
              <w:pStyle w:val="40"/>
              <w:numPr>
                <w:ilvl w:val="0"/>
                <w:numId w:val="21"/>
              </w:numPr>
              <w:ind w:firstLineChars="0"/>
              <w:jc w:val="left"/>
              <w:rPr>
                <w:rFonts w:ascii="仿宋" w:hAnsi="仿宋" w:eastAsia="仿宋"/>
                <w:color w:val="000000" w:themeColor="text1"/>
                <w:szCs w:val="21"/>
              </w:rPr>
            </w:pPr>
            <w:r>
              <w:rPr>
                <w:rFonts w:hint="eastAsia" w:ascii="仿宋" w:hAnsi="仿宋" w:eastAsia="仿宋"/>
                <w:color w:val="000000" w:themeColor="text1"/>
                <w:szCs w:val="21"/>
              </w:rPr>
              <w:t>在YZ垂直平面内；</w:t>
            </w:r>
          </w:p>
          <w:p>
            <w:pPr>
              <w:pStyle w:val="40"/>
              <w:numPr>
                <w:ilvl w:val="0"/>
                <w:numId w:val="21"/>
              </w:numPr>
              <w:ind w:firstLineChars="0"/>
              <w:jc w:val="left"/>
              <w:rPr>
                <w:rFonts w:ascii="仿宋" w:hAnsi="仿宋" w:eastAsia="仿宋"/>
                <w:color w:val="000000" w:themeColor="text1"/>
                <w:szCs w:val="21"/>
              </w:rPr>
            </w:pPr>
            <w:r>
              <w:rPr>
                <w:rFonts w:hint="eastAsia" w:ascii="仿宋" w:hAnsi="仿宋" w:eastAsia="仿宋"/>
                <w:color w:val="000000" w:themeColor="text1"/>
                <w:szCs w:val="21"/>
              </w:rPr>
              <w:t>在ZX垂直平面内</w:t>
            </w:r>
          </w:p>
          <w:p>
            <w:pPr>
              <w:jc w:val="left"/>
              <w:rPr>
                <w:rFonts w:ascii="仿宋" w:hAnsi="仿宋" w:eastAsia="仿宋"/>
                <w:color w:val="000000" w:themeColor="text1"/>
                <w:szCs w:val="21"/>
              </w:rPr>
            </w:pPr>
          </w:p>
          <w:p>
            <w:pPr>
              <w:jc w:val="left"/>
              <w:rPr>
                <w:rFonts w:ascii="仿宋" w:hAnsi="仿宋" w:eastAsia="仿宋"/>
                <w:color w:val="000000" w:themeColor="text1"/>
                <w:szCs w:val="21"/>
              </w:rPr>
            </w:pPr>
          </w:p>
          <w:p>
            <w:pPr>
              <w:jc w:val="left"/>
              <w:rPr>
                <w:rFonts w:ascii="仿宋" w:hAnsi="仿宋" w:eastAsia="仿宋"/>
                <w:color w:val="000000" w:themeColor="text1"/>
                <w:szCs w:val="21"/>
              </w:rPr>
            </w:pPr>
            <w:r>
              <w:rPr>
                <w:rFonts w:ascii="仿宋" w:hAnsi="仿宋" w:eastAsia="仿宋"/>
                <w:color w:val="000000" w:themeColor="text1"/>
                <w:szCs w:val="21"/>
              </w:rPr>
              <w:t>GB/T 18400.2-2010</w:t>
            </w:r>
          </w:p>
          <w:p>
            <w:pPr>
              <w:jc w:val="left"/>
              <w:rPr>
                <w:rFonts w:ascii="仿宋" w:hAnsi="仿宋" w:eastAsia="仿宋"/>
                <w:color w:val="000000" w:themeColor="text1"/>
                <w:szCs w:val="21"/>
              </w:rPr>
            </w:pPr>
            <w:r>
              <w:rPr>
                <w:rFonts w:hint="eastAsia" w:ascii="仿宋" w:hAnsi="仿宋" w:eastAsia="仿宋"/>
                <w:color w:val="000000" w:themeColor="text1"/>
                <w:szCs w:val="21"/>
              </w:rPr>
              <w:t>G12</w:t>
            </w:r>
          </w:p>
        </w:tc>
        <w:tc>
          <w:tcPr>
            <w:tcW w:w="7163" w:type="dxa"/>
            <w:tcBorders>
              <w:bottom w:val="single" w:color="auto" w:sz="12" w:space="0"/>
            </w:tcBorders>
            <w:vAlign w:val="center"/>
          </w:tcPr>
          <w:p>
            <w:pPr>
              <w:jc w:val="center"/>
              <w:rPr>
                <w:rFonts w:ascii="仿宋" w:hAnsi="仿宋" w:eastAsia="仿宋"/>
                <w:color w:val="000000" w:themeColor="text1"/>
                <w:szCs w:val="21"/>
              </w:rPr>
            </w:pPr>
            <w:r>
              <w:rPr>
                <w:rFonts w:ascii="仿宋" w:hAnsi="仿宋" w:eastAsia="仿宋"/>
                <w:color w:val="000000" w:themeColor="text1"/>
                <w:szCs w:val="21"/>
              </w:rPr>
              <w:drawing>
                <wp:inline distT="0" distB="0" distL="0" distR="0">
                  <wp:extent cx="4429125" cy="2371725"/>
                  <wp:effectExtent l="19050" t="0" r="9525"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noChangeArrowheads="1"/>
                          </pic:cNvPicPr>
                        </pic:nvPicPr>
                        <pic:blipFill>
                          <a:blip r:embed="rId31" cstate="print"/>
                          <a:srcRect/>
                          <a:stretch>
                            <a:fillRect/>
                          </a:stretch>
                        </pic:blipFill>
                        <pic:spPr>
                          <a:xfrm>
                            <a:off x="0" y="0"/>
                            <a:ext cx="4429125" cy="2371725"/>
                          </a:xfrm>
                          <a:prstGeom prst="rect">
                            <a:avLst/>
                          </a:prstGeom>
                          <a:noFill/>
                          <a:ln w="9525">
                            <a:noFill/>
                            <a:miter lim="800000"/>
                            <a:headEnd/>
                            <a:tailEnd/>
                          </a:ln>
                        </pic:spPr>
                      </pic:pic>
                    </a:graphicData>
                  </a:graphic>
                </wp:inline>
              </w:drawing>
            </w:r>
          </w:p>
          <w:p>
            <w:pPr>
              <w:pStyle w:val="40"/>
              <w:numPr>
                <w:ilvl w:val="0"/>
                <w:numId w:val="22"/>
              </w:numPr>
              <w:ind w:firstLineChars="0"/>
              <w:jc w:val="left"/>
              <w:rPr>
                <w:rFonts w:ascii="仿宋" w:hAnsi="仿宋" w:eastAsia="仿宋"/>
                <w:color w:val="000000" w:themeColor="text1"/>
                <w:szCs w:val="21"/>
              </w:rPr>
            </w:pPr>
            <w:r>
              <w:rPr>
                <w:rFonts w:hint="eastAsia" w:ascii="仿宋" w:hAnsi="仿宋" w:eastAsia="仿宋"/>
                <w:color w:val="000000" w:themeColor="text1"/>
                <w:szCs w:val="21"/>
              </w:rPr>
              <w:t>在平行于Y轴线的          b）在平行于</w:t>
            </w:r>
            <w:r>
              <w:rPr>
                <w:rFonts w:ascii="仿宋" w:hAnsi="仿宋" w:eastAsia="仿宋"/>
                <w:color w:val="000000" w:themeColor="text1"/>
                <w:szCs w:val="21"/>
              </w:rPr>
              <w:t>X</w:t>
            </w:r>
            <w:r>
              <w:rPr>
                <w:rFonts w:hint="eastAsia" w:ascii="仿宋" w:hAnsi="仿宋" w:eastAsia="仿宋"/>
                <w:color w:val="000000" w:themeColor="text1"/>
                <w:szCs w:val="21"/>
              </w:rPr>
              <w:t>轴线的</w:t>
            </w:r>
          </w:p>
          <w:p>
            <w:pPr>
              <w:ind w:firstLine="420" w:firstLineChars="200"/>
              <w:jc w:val="left"/>
              <w:rPr>
                <w:rFonts w:ascii="仿宋" w:hAnsi="仿宋" w:eastAsia="仿宋"/>
                <w:color w:val="000000" w:themeColor="text1"/>
                <w:szCs w:val="21"/>
              </w:rPr>
            </w:pPr>
            <w:r>
              <w:rPr>
                <w:rFonts w:hint="eastAsia" w:ascii="仿宋" w:hAnsi="仿宋" w:eastAsia="仿宋"/>
                <w:color w:val="000000" w:themeColor="text1"/>
                <w:szCs w:val="21"/>
              </w:rPr>
              <w:t>YZ垂直平面内                ZX垂直平面内</w:t>
            </w:r>
          </w:p>
        </w:tc>
        <w:tc>
          <w:tcPr>
            <w:tcW w:w="2694"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检测方法参照：</w:t>
            </w:r>
          </w:p>
          <w:p>
            <w:pPr>
              <w:rPr>
                <w:rFonts w:ascii="仿宋" w:hAnsi="仿宋" w:eastAsia="仿宋"/>
                <w:color w:val="000000" w:themeColor="text1"/>
                <w:szCs w:val="21"/>
              </w:rPr>
            </w:pPr>
            <w:r>
              <w:rPr>
                <w:rFonts w:hint="eastAsia" w:ascii="仿宋" w:hAnsi="仿宋" w:eastAsia="仿宋"/>
                <w:color w:val="000000" w:themeColor="text1"/>
                <w:szCs w:val="21"/>
              </w:rPr>
              <w:t>GB/T17421.1-1998的相关条文和备注：5.4.1.2.1</w:t>
            </w:r>
          </w:p>
          <w:p>
            <w:pPr>
              <w:rPr>
                <w:rFonts w:ascii="仿宋" w:hAnsi="仿宋" w:eastAsia="仿宋"/>
                <w:color w:val="000000" w:themeColor="text1"/>
                <w:szCs w:val="21"/>
              </w:rPr>
            </w:pPr>
            <w:r>
              <w:rPr>
                <w:rFonts w:hint="eastAsia" w:ascii="仿宋" w:hAnsi="仿宋" w:eastAsia="仿宋"/>
                <w:color w:val="000000" w:themeColor="text1"/>
                <w:szCs w:val="21"/>
              </w:rPr>
              <w:t>和5.4.2.2.3</w:t>
            </w:r>
          </w:p>
        </w:tc>
        <w:tc>
          <w:tcPr>
            <w:tcW w:w="724"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501" w:type="dxa"/>
            <w:tcBorders>
              <w:left w:val="single" w:color="auto" w:sz="12" w:space="0"/>
              <w:bottom w:val="single" w:color="auto" w:sz="12" w:space="0"/>
            </w:tcBorders>
            <w:vAlign w:val="center"/>
          </w:tcPr>
          <w:p>
            <w:pPr>
              <w:jc w:val="center"/>
              <w:rPr>
                <w:rFonts w:ascii="仿宋" w:hAnsi="仿宋" w:eastAsia="仿宋"/>
                <w:color w:val="000000" w:themeColor="text1"/>
                <w:szCs w:val="21"/>
              </w:rPr>
            </w:pPr>
            <w:r>
              <w:rPr>
                <w:rFonts w:hint="eastAsia" w:ascii="仿宋" w:hAnsi="仿宋" w:eastAsia="仿宋"/>
                <w:color w:val="000000" w:themeColor="text1"/>
                <w:szCs w:val="21"/>
              </w:rPr>
              <w:t>4</w:t>
            </w:r>
          </w:p>
        </w:tc>
        <w:tc>
          <w:tcPr>
            <w:tcW w:w="3610" w:type="dxa"/>
            <w:tcBorders>
              <w:bottom w:val="single" w:color="auto" w:sz="12" w:space="0"/>
            </w:tcBorders>
            <w:vAlign w:val="center"/>
          </w:tcPr>
          <w:p>
            <w:pPr>
              <w:jc w:val="left"/>
              <w:rPr>
                <w:rFonts w:ascii="仿宋" w:hAnsi="仿宋" w:eastAsia="仿宋"/>
                <w:color w:val="000000" w:themeColor="text1"/>
                <w:szCs w:val="21"/>
              </w:rPr>
            </w:pPr>
            <w:r>
              <w:rPr>
                <w:rFonts w:hint="eastAsia" w:ascii="仿宋" w:hAnsi="仿宋" w:eastAsia="仿宋"/>
                <w:color w:val="000000" w:themeColor="text1"/>
                <w:szCs w:val="21"/>
              </w:rPr>
              <w:t>主轴轴线和X/Y运动间的垂直度</w:t>
            </w:r>
          </w:p>
          <w:p>
            <w:pPr>
              <w:jc w:val="left"/>
              <w:rPr>
                <w:rFonts w:ascii="仿宋" w:hAnsi="仿宋" w:eastAsia="仿宋"/>
                <w:color w:val="000000" w:themeColor="text1"/>
                <w:szCs w:val="21"/>
              </w:rPr>
            </w:pPr>
          </w:p>
          <w:p>
            <w:pPr>
              <w:jc w:val="left"/>
              <w:rPr>
                <w:rFonts w:ascii="仿宋" w:hAnsi="仿宋" w:eastAsia="仿宋"/>
                <w:color w:val="000000" w:themeColor="text1"/>
                <w:szCs w:val="21"/>
              </w:rPr>
            </w:pPr>
            <w:r>
              <w:rPr>
                <w:rFonts w:ascii="仿宋" w:hAnsi="仿宋" w:eastAsia="仿宋"/>
                <w:color w:val="000000" w:themeColor="text1"/>
                <w:szCs w:val="21"/>
              </w:rPr>
              <w:t>GB/T 18400.2-2010</w:t>
            </w:r>
          </w:p>
          <w:p>
            <w:pPr>
              <w:jc w:val="left"/>
              <w:rPr>
                <w:rFonts w:ascii="仿宋" w:hAnsi="仿宋" w:eastAsia="仿宋"/>
                <w:color w:val="000000" w:themeColor="text1"/>
                <w:szCs w:val="21"/>
              </w:rPr>
            </w:pPr>
            <w:r>
              <w:rPr>
                <w:rFonts w:hint="eastAsia" w:ascii="仿宋" w:hAnsi="仿宋" w:eastAsia="仿宋"/>
                <w:color w:val="000000" w:themeColor="text1"/>
                <w:szCs w:val="21"/>
              </w:rPr>
              <w:t>G13/</w:t>
            </w:r>
          </w:p>
          <w:p>
            <w:pPr>
              <w:jc w:val="left"/>
              <w:rPr>
                <w:rFonts w:ascii="仿宋" w:hAnsi="仿宋" w:eastAsia="仿宋"/>
                <w:color w:val="000000" w:themeColor="text1"/>
                <w:szCs w:val="21"/>
              </w:rPr>
            </w:pPr>
            <w:r>
              <w:rPr>
                <w:rFonts w:hint="eastAsia" w:ascii="仿宋" w:hAnsi="仿宋" w:eastAsia="仿宋"/>
                <w:color w:val="000000" w:themeColor="text1"/>
                <w:szCs w:val="21"/>
              </w:rPr>
              <w:t>G14项</w:t>
            </w:r>
          </w:p>
        </w:tc>
        <w:tc>
          <w:tcPr>
            <w:tcW w:w="7163" w:type="dxa"/>
            <w:tcBorders>
              <w:bottom w:val="single" w:color="auto" w:sz="12" w:space="0"/>
            </w:tcBorders>
            <w:vAlign w:val="center"/>
          </w:tcPr>
          <w:p>
            <w:pPr>
              <w:jc w:val="left"/>
              <w:rPr>
                <w:rFonts w:ascii="仿宋" w:hAnsi="仿宋" w:eastAsia="仿宋"/>
                <w:color w:val="000000" w:themeColor="text1"/>
                <w:szCs w:val="21"/>
              </w:rPr>
            </w:pPr>
            <w:r>
              <w:rPr>
                <w:rFonts w:ascii="仿宋" w:hAnsi="仿宋" w:eastAsia="仿宋"/>
                <w:color w:val="000000" w:themeColor="text1"/>
                <w:szCs w:val="21"/>
              </w:rPr>
              <w:drawing>
                <wp:inline distT="0" distB="0" distL="0" distR="0">
                  <wp:extent cx="1819275" cy="2543175"/>
                  <wp:effectExtent l="19050" t="0" r="9525" b="0"/>
                  <wp:docPr id="29"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6"/>
                          <pic:cNvPicPr>
                            <a:picLocks noChangeAspect="1" noChangeArrowheads="1"/>
                          </pic:cNvPicPr>
                        </pic:nvPicPr>
                        <pic:blipFill>
                          <a:blip r:embed="rId32" cstate="print"/>
                          <a:srcRect/>
                          <a:stretch>
                            <a:fillRect/>
                          </a:stretch>
                        </pic:blipFill>
                        <pic:spPr>
                          <a:xfrm>
                            <a:off x="0" y="0"/>
                            <a:ext cx="1819275" cy="2543175"/>
                          </a:xfrm>
                          <a:prstGeom prst="rect">
                            <a:avLst/>
                          </a:prstGeom>
                          <a:noFill/>
                          <a:ln w="9525">
                            <a:noFill/>
                            <a:miter lim="800000"/>
                            <a:headEnd/>
                            <a:tailEnd/>
                          </a:ln>
                        </pic:spPr>
                      </pic:pic>
                    </a:graphicData>
                  </a:graphic>
                </wp:inline>
              </w:drawing>
            </w:r>
            <w:r>
              <w:rPr>
                <w:rFonts w:ascii="仿宋" w:hAnsi="仿宋" w:eastAsia="仿宋"/>
                <w:color w:val="000000" w:themeColor="text1"/>
                <w:szCs w:val="21"/>
              </w:rPr>
              <w:drawing>
                <wp:inline distT="0" distB="0" distL="0" distR="0">
                  <wp:extent cx="2466975" cy="2514600"/>
                  <wp:effectExtent l="19050" t="0" r="9525" b="0"/>
                  <wp:docPr id="30"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17"/>
                          <pic:cNvPicPr>
                            <a:picLocks noChangeAspect="1" noChangeArrowheads="1"/>
                          </pic:cNvPicPr>
                        </pic:nvPicPr>
                        <pic:blipFill>
                          <a:blip r:embed="rId33" cstate="print"/>
                          <a:srcRect/>
                          <a:stretch>
                            <a:fillRect/>
                          </a:stretch>
                        </pic:blipFill>
                        <pic:spPr>
                          <a:xfrm>
                            <a:off x="0" y="0"/>
                            <a:ext cx="2466975" cy="2514600"/>
                          </a:xfrm>
                          <a:prstGeom prst="rect">
                            <a:avLst/>
                          </a:prstGeom>
                          <a:noFill/>
                          <a:ln w="9525">
                            <a:noFill/>
                            <a:miter lim="800000"/>
                            <a:headEnd/>
                            <a:tailEnd/>
                          </a:ln>
                        </pic:spPr>
                      </pic:pic>
                    </a:graphicData>
                  </a:graphic>
                </wp:inline>
              </w:drawing>
            </w:r>
          </w:p>
          <w:p>
            <w:pPr>
              <w:pStyle w:val="40"/>
              <w:numPr>
                <w:ilvl w:val="0"/>
                <w:numId w:val="23"/>
              </w:numPr>
              <w:ind w:left="227" w:hanging="227" w:firstLineChars="0"/>
              <w:jc w:val="left"/>
              <w:rPr>
                <w:rFonts w:ascii="仿宋" w:hAnsi="仿宋" w:eastAsia="仿宋"/>
                <w:color w:val="000000" w:themeColor="text1"/>
                <w:szCs w:val="21"/>
              </w:rPr>
            </w:pPr>
            <w:r>
              <w:rPr>
                <w:rFonts w:hint="eastAsia" w:ascii="仿宋" w:hAnsi="仿宋" w:eastAsia="仿宋"/>
                <w:color w:val="000000" w:themeColor="text1"/>
                <w:szCs w:val="21"/>
              </w:rPr>
              <w:t>主轴轴线和X运动间的垂直度   b) 主轴轴线和Y运动间的垂直度</w:t>
            </w:r>
          </w:p>
        </w:tc>
        <w:tc>
          <w:tcPr>
            <w:tcW w:w="2694"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检测方法参照：</w:t>
            </w:r>
          </w:p>
          <w:p>
            <w:pPr>
              <w:rPr>
                <w:rFonts w:ascii="仿宋" w:hAnsi="仿宋" w:eastAsia="仿宋"/>
                <w:color w:val="000000" w:themeColor="text1"/>
                <w:szCs w:val="21"/>
              </w:rPr>
            </w:pPr>
            <w:r>
              <w:rPr>
                <w:rFonts w:hint="eastAsia" w:ascii="仿宋" w:hAnsi="仿宋" w:eastAsia="仿宋"/>
                <w:color w:val="000000" w:themeColor="text1"/>
                <w:szCs w:val="21"/>
              </w:rPr>
              <w:t>GB/T17421.1-1998的相关条文和备注：</w:t>
            </w:r>
          </w:p>
          <w:p>
            <w:pPr>
              <w:rPr>
                <w:rFonts w:ascii="仿宋" w:hAnsi="仿宋" w:eastAsia="仿宋"/>
                <w:color w:val="000000" w:themeColor="text1"/>
                <w:szCs w:val="21"/>
              </w:rPr>
            </w:pPr>
            <w:r>
              <w:rPr>
                <w:rFonts w:hint="eastAsia" w:ascii="仿宋" w:hAnsi="仿宋" w:eastAsia="仿宋"/>
                <w:color w:val="000000" w:themeColor="text1"/>
                <w:szCs w:val="21"/>
              </w:rPr>
              <w:t>5</w:t>
            </w:r>
            <w:r>
              <w:rPr>
                <w:rFonts w:ascii="仿宋" w:hAnsi="仿宋" w:eastAsia="仿宋"/>
                <w:color w:val="000000" w:themeColor="text1"/>
                <w:szCs w:val="21"/>
              </w:rPr>
              <w:t>.5.1.2.1</w:t>
            </w:r>
          </w:p>
          <w:p>
            <w:pPr>
              <w:rPr>
                <w:rFonts w:ascii="仿宋" w:hAnsi="仿宋" w:eastAsia="仿宋"/>
                <w:color w:val="000000" w:themeColor="text1"/>
                <w:szCs w:val="21"/>
              </w:rPr>
            </w:pPr>
            <w:r>
              <w:rPr>
                <w:rFonts w:hint="eastAsia" w:ascii="仿宋" w:hAnsi="仿宋" w:eastAsia="仿宋"/>
                <w:color w:val="000000" w:themeColor="text1"/>
                <w:szCs w:val="21"/>
              </w:rPr>
              <w:t>5.5.1.2.3</w:t>
            </w:r>
            <w:r>
              <w:rPr>
                <w:rFonts w:ascii="仿宋" w:hAnsi="仿宋" w:eastAsia="仿宋"/>
                <w:color w:val="000000" w:themeColor="text1"/>
                <w:szCs w:val="21"/>
              </w:rPr>
              <w:t>.2</w:t>
            </w:r>
          </w:p>
          <w:p>
            <w:pPr>
              <w:rPr>
                <w:rFonts w:ascii="仿宋" w:hAnsi="仿宋" w:eastAsia="仿宋"/>
                <w:color w:val="000000" w:themeColor="text1"/>
                <w:szCs w:val="21"/>
              </w:rPr>
            </w:pPr>
            <w:r>
              <w:rPr>
                <w:rFonts w:hint="eastAsia" w:ascii="仿宋" w:hAnsi="仿宋" w:eastAsia="仿宋"/>
                <w:color w:val="000000" w:themeColor="text1"/>
                <w:szCs w:val="21"/>
              </w:rPr>
              <w:t>5.5.1.2.4</w:t>
            </w:r>
            <w:r>
              <w:rPr>
                <w:rFonts w:ascii="仿宋" w:hAnsi="仿宋" w:eastAsia="仿宋"/>
                <w:color w:val="000000" w:themeColor="text1"/>
                <w:szCs w:val="21"/>
              </w:rPr>
              <w:t>.2</w:t>
            </w:r>
          </w:p>
        </w:tc>
        <w:tc>
          <w:tcPr>
            <w:tcW w:w="724"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3" w:hRule="atLeast"/>
          <w:jc w:val="center"/>
        </w:trPr>
        <w:tc>
          <w:tcPr>
            <w:tcW w:w="501" w:type="dxa"/>
            <w:tcBorders>
              <w:left w:val="single" w:color="auto" w:sz="12" w:space="0"/>
              <w:bottom w:val="single" w:color="auto" w:sz="12" w:space="0"/>
            </w:tcBorders>
            <w:vAlign w:val="center"/>
          </w:tcPr>
          <w:p>
            <w:pPr>
              <w:jc w:val="center"/>
              <w:rPr>
                <w:rFonts w:ascii="仿宋" w:hAnsi="仿宋" w:eastAsia="仿宋"/>
                <w:color w:val="000000" w:themeColor="text1"/>
                <w:szCs w:val="21"/>
              </w:rPr>
            </w:pPr>
            <w:r>
              <w:rPr>
                <w:rFonts w:hint="eastAsia" w:ascii="仿宋" w:hAnsi="仿宋" w:eastAsia="仿宋"/>
                <w:color w:val="000000" w:themeColor="text1"/>
                <w:szCs w:val="21"/>
              </w:rPr>
              <w:t>5</w:t>
            </w:r>
          </w:p>
        </w:tc>
        <w:tc>
          <w:tcPr>
            <w:tcW w:w="3610" w:type="dxa"/>
            <w:tcBorders>
              <w:bottom w:val="single" w:color="auto" w:sz="12" w:space="0"/>
            </w:tcBorders>
            <w:vAlign w:val="center"/>
          </w:tcPr>
          <w:p>
            <w:pPr>
              <w:jc w:val="left"/>
              <w:rPr>
                <w:rFonts w:ascii="仿宋" w:hAnsi="仿宋" w:eastAsia="仿宋"/>
                <w:color w:val="000000" w:themeColor="text1"/>
                <w:szCs w:val="21"/>
              </w:rPr>
            </w:pPr>
            <w:r>
              <w:rPr>
                <w:rFonts w:hint="eastAsia" w:ascii="仿宋" w:hAnsi="仿宋" w:eastAsia="仿宋"/>
                <w:color w:val="000000" w:themeColor="text1"/>
                <w:szCs w:val="21"/>
              </w:rPr>
              <w:t>工作台面和X/</w:t>
            </w:r>
          </w:p>
          <w:p>
            <w:pPr>
              <w:jc w:val="left"/>
              <w:rPr>
                <w:rFonts w:ascii="仿宋" w:hAnsi="仿宋" w:eastAsia="仿宋"/>
                <w:color w:val="000000" w:themeColor="text1"/>
                <w:szCs w:val="21"/>
              </w:rPr>
            </w:pPr>
            <w:r>
              <w:rPr>
                <w:rFonts w:hint="eastAsia" w:ascii="仿宋" w:hAnsi="仿宋" w:eastAsia="仿宋"/>
                <w:color w:val="000000" w:themeColor="text1"/>
                <w:szCs w:val="21"/>
              </w:rPr>
              <w:t>Y轴线运动间的平行度</w:t>
            </w:r>
          </w:p>
          <w:p>
            <w:pPr>
              <w:jc w:val="left"/>
              <w:rPr>
                <w:rFonts w:ascii="仿宋" w:hAnsi="仿宋" w:eastAsia="仿宋"/>
                <w:color w:val="000000" w:themeColor="text1"/>
                <w:szCs w:val="21"/>
              </w:rPr>
            </w:pPr>
          </w:p>
          <w:p>
            <w:pPr>
              <w:jc w:val="left"/>
              <w:rPr>
                <w:rFonts w:ascii="仿宋" w:hAnsi="仿宋" w:eastAsia="仿宋"/>
                <w:color w:val="000000" w:themeColor="text1"/>
                <w:szCs w:val="21"/>
              </w:rPr>
            </w:pPr>
            <w:r>
              <w:rPr>
                <w:rFonts w:ascii="仿宋" w:hAnsi="仿宋" w:eastAsia="仿宋"/>
                <w:color w:val="000000" w:themeColor="text1"/>
                <w:szCs w:val="21"/>
              </w:rPr>
              <w:t>GB/T 18400.2-2010</w:t>
            </w:r>
          </w:p>
          <w:p>
            <w:pPr>
              <w:jc w:val="left"/>
              <w:rPr>
                <w:rFonts w:ascii="仿宋" w:hAnsi="仿宋" w:eastAsia="仿宋"/>
                <w:color w:val="000000" w:themeColor="text1"/>
                <w:szCs w:val="21"/>
              </w:rPr>
            </w:pPr>
            <w:r>
              <w:rPr>
                <w:rFonts w:hint="eastAsia" w:ascii="仿宋" w:hAnsi="仿宋" w:eastAsia="仿宋"/>
                <w:color w:val="000000" w:themeColor="text1"/>
                <w:szCs w:val="21"/>
              </w:rPr>
              <w:t>G1</w:t>
            </w:r>
            <w:r>
              <w:rPr>
                <w:rFonts w:ascii="仿宋" w:hAnsi="仿宋" w:eastAsia="仿宋"/>
                <w:color w:val="000000" w:themeColor="text1"/>
                <w:szCs w:val="21"/>
              </w:rPr>
              <w:t>6</w:t>
            </w:r>
            <w:r>
              <w:rPr>
                <w:rFonts w:hint="eastAsia" w:ascii="仿宋" w:hAnsi="仿宋" w:eastAsia="仿宋"/>
                <w:color w:val="000000" w:themeColor="text1"/>
                <w:szCs w:val="21"/>
              </w:rPr>
              <w:t>/</w:t>
            </w:r>
          </w:p>
          <w:p>
            <w:pPr>
              <w:jc w:val="left"/>
              <w:rPr>
                <w:rFonts w:ascii="仿宋" w:hAnsi="仿宋" w:eastAsia="仿宋"/>
                <w:color w:val="000000" w:themeColor="text1"/>
                <w:szCs w:val="21"/>
              </w:rPr>
            </w:pPr>
            <w:r>
              <w:rPr>
                <w:rFonts w:hint="eastAsia" w:ascii="仿宋" w:hAnsi="仿宋" w:eastAsia="仿宋"/>
                <w:color w:val="000000" w:themeColor="text1"/>
                <w:szCs w:val="21"/>
              </w:rPr>
              <w:t>G1</w:t>
            </w:r>
            <w:r>
              <w:rPr>
                <w:rFonts w:ascii="仿宋" w:hAnsi="仿宋" w:eastAsia="仿宋"/>
                <w:color w:val="000000" w:themeColor="text1"/>
                <w:szCs w:val="21"/>
              </w:rPr>
              <w:t>7</w:t>
            </w:r>
            <w:r>
              <w:rPr>
                <w:rFonts w:hint="eastAsia" w:ascii="仿宋" w:hAnsi="仿宋" w:eastAsia="仿宋"/>
                <w:color w:val="000000" w:themeColor="text1"/>
                <w:szCs w:val="21"/>
              </w:rPr>
              <w:t>项</w:t>
            </w:r>
          </w:p>
        </w:tc>
        <w:tc>
          <w:tcPr>
            <w:tcW w:w="7163" w:type="dxa"/>
            <w:tcBorders>
              <w:bottom w:val="single" w:color="auto" w:sz="12" w:space="0"/>
            </w:tcBorders>
            <w:vAlign w:val="center"/>
          </w:tcPr>
          <w:p>
            <w:pPr>
              <w:jc w:val="left"/>
              <w:rPr>
                <w:rFonts w:ascii="仿宋" w:hAnsi="仿宋" w:eastAsia="仿宋"/>
                <w:color w:val="000000" w:themeColor="text1"/>
                <w:szCs w:val="21"/>
              </w:rPr>
            </w:pPr>
            <w:r>
              <w:rPr>
                <w:rFonts w:ascii="仿宋" w:hAnsi="仿宋" w:eastAsia="仿宋"/>
                <w:color w:val="000000" w:themeColor="text1"/>
                <w:szCs w:val="21"/>
              </w:rPr>
              <w:drawing>
                <wp:inline distT="0" distB="0" distL="0" distR="0">
                  <wp:extent cx="1695450" cy="2571750"/>
                  <wp:effectExtent l="19050" t="0" r="0" b="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noChangeArrowheads="1"/>
                          </pic:cNvPicPr>
                        </pic:nvPicPr>
                        <pic:blipFill>
                          <a:blip r:embed="rId34" cstate="print"/>
                          <a:srcRect/>
                          <a:stretch>
                            <a:fillRect/>
                          </a:stretch>
                        </pic:blipFill>
                        <pic:spPr>
                          <a:xfrm>
                            <a:off x="0" y="0"/>
                            <a:ext cx="1695450" cy="2571750"/>
                          </a:xfrm>
                          <a:prstGeom prst="rect">
                            <a:avLst/>
                          </a:prstGeom>
                          <a:noFill/>
                          <a:ln w="9525">
                            <a:noFill/>
                            <a:miter lim="800000"/>
                            <a:headEnd/>
                            <a:tailEnd/>
                          </a:ln>
                        </pic:spPr>
                      </pic:pic>
                    </a:graphicData>
                  </a:graphic>
                </wp:inline>
              </w:drawing>
            </w:r>
            <w:r>
              <w:rPr>
                <w:rFonts w:ascii="仿宋" w:hAnsi="仿宋" w:eastAsia="仿宋"/>
                <w:color w:val="000000" w:themeColor="text1"/>
                <w:szCs w:val="21"/>
              </w:rPr>
              <w:drawing>
                <wp:inline distT="0" distB="0" distL="0" distR="0">
                  <wp:extent cx="2428875" cy="2543175"/>
                  <wp:effectExtent l="19050" t="0" r="952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noChangeArrowheads="1"/>
                          </pic:cNvPicPr>
                        </pic:nvPicPr>
                        <pic:blipFill>
                          <a:blip r:embed="rId35" cstate="print"/>
                          <a:srcRect/>
                          <a:stretch>
                            <a:fillRect/>
                          </a:stretch>
                        </pic:blipFill>
                        <pic:spPr>
                          <a:xfrm>
                            <a:off x="0" y="0"/>
                            <a:ext cx="2428875" cy="2543175"/>
                          </a:xfrm>
                          <a:prstGeom prst="rect">
                            <a:avLst/>
                          </a:prstGeom>
                          <a:noFill/>
                          <a:ln w="9525">
                            <a:noFill/>
                            <a:miter lim="800000"/>
                            <a:headEnd/>
                            <a:tailEnd/>
                          </a:ln>
                        </pic:spPr>
                      </pic:pic>
                    </a:graphicData>
                  </a:graphic>
                </wp:inline>
              </w:drawing>
            </w:r>
          </w:p>
          <w:p>
            <w:pPr>
              <w:jc w:val="left"/>
              <w:rPr>
                <w:rFonts w:ascii="仿宋" w:hAnsi="仿宋" w:eastAsia="仿宋"/>
                <w:color w:val="000000" w:themeColor="text1"/>
                <w:szCs w:val="21"/>
              </w:rPr>
            </w:pPr>
            <w:r>
              <w:rPr>
                <w:rFonts w:hint="eastAsia" w:ascii="仿宋" w:hAnsi="仿宋" w:eastAsia="仿宋"/>
                <w:color w:val="000000" w:themeColor="text1"/>
                <w:szCs w:val="21"/>
              </w:rPr>
              <w:t>a）工作台面和X轴线        b）工作台面和Y轴线</w:t>
            </w:r>
          </w:p>
          <w:p>
            <w:pPr>
              <w:jc w:val="left"/>
              <w:rPr>
                <w:rFonts w:ascii="仿宋" w:hAnsi="仿宋" w:eastAsia="仿宋"/>
                <w:color w:val="000000" w:themeColor="text1"/>
                <w:szCs w:val="21"/>
              </w:rPr>
            </w:pPr>
            <w:r>
              <w:rPr>
                <w:rFonts w:hint="eastAsia" w:ascii="仿宋" w:hAnsi="仿宋" w:eastAsia="仿宋"/>
                <w:color w:val="000000" w:themeColor="text1"/>
                <w:szCs w:val="21"/>
              </w:rPr>
              <w:t>运动间的平行度运动间的平行度</w:t>
            </w:r>
          </w:p>
        </w:tc>
        <w:tc>
          <w:tcPr>
            <w:tcW w:w="2694"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检测方法参照：</w:t>
            </w:r>
          </w:p>
          <w:p>
            <w:pPr>
              <w:jc w:val="left"/>
              <w:rPr>
                <w:rFonts w:ascii="仿宋" w:hAnsi="仿宋" w:eastAsia="仿宋"/>
                <w:color w:val="000000" w:themeColor="text1"/>
                <w:szCs w:val="21"/>
              </w:rPr>
            </w:pPr>
            <w:r>
              <w:rPr>
                <w:rFonts w:hint="eastAsia" w:ascii="仿宋" w:hAnsi="仿宋" w:eastAsia="仿宋"/>
                <w:color w:val="000000" w:themeColor="text1"/>
                <w:szCs w:val="21"/>
              </w:rPr>
              <w:t>GB/T17421.1-1998的相关条文和备注：5.4.2.2.1</w:t>
            </w:r>
          </w:p>
          <w:p>
            <w:pPr>
              <w:jc w:val="left"/>
              <w:rPr>
                <w:rFonts w:ascii="仿宋" w:hAnsi="仿宋" w:eastAsia="仿宋"/>
                <w:color w:val="000000" w:themeColor="text1"/>
                <w:szCs w:val="21"/>
              </w:rPr>
            </w:pPr>
            <w:r>
              <w:rPr>
                <w:rFonts w:hint="eastAsia" w:ascii="仿宋" w:hAnsi="仿宋" w:eastAsia="仿宋"/>
                <w:color w:val="000000" w:themeColor="text1"/>
                <w:szCs w:val="21"/>
              </w:rPr>
              <w:t>和5.4.2.2.2</w:t>
            </w:r>
          </w:p>
        </w:tc>
        <w:tc>
          <w:tcPr>
            <w:tcW w:w="724" w:type="dxa"/>
            <w:tcBorders>
              <w:bottom w:val="single" w:color="auto" w:sz="12"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1</w:t>
            </w:r>
          </w:p>
        </w:tc>
      </w:tr>
      <w:bookmarkEnd w:id="88"/>
    </w:tbl>
    <w:p>
      <w:pPr>
        <w:pStyle w:val="19"/>
        <w:spacing w:before="0" w:line="560" w:lineRule="exact"/>
        <w:ind w:left="420"/>
        <w:rPr>
          <w:rFonts w:ascii="仿宋" w:hAnsi="仿宋" w:eastAsia="仿宋"/>
          <w:color w:val="000000" w:themeColor="text1"/>
          <w:sz w:val="28"/>
          <w:szCs w:val="28"/>
        </w:rPr>
      </w:pPr>
      <w:bookmarkStart w:id="89" w:name="_Toc4287743"/>
      <w:r>
        <w:rPr>
          <w:rFonts w:ascii="仿宋" w:hAnsi="仿宋" w:eastAsia="仿宋"/>
          <w:color w:val="000000" w:themeColor="text1"/>
        </w:rPr>
        <w:br w:type="page"/>
      </w:r>
      <w:r>
        <w:rPr>
          <w:rFonts w:hint="eastAsia" w:ascii="仿宋" w:hAnsi="仿宋" w:eastAsia="仿宋"/>
          <w:color w:val="000000" w:themeColor="text1"/>
          <w:sz w:val="28"/>
          <w:szCs w:val="28"/>
        </w:rPr>
        <w:t>5-2</w:t>
      </w:r>
      <w:r>
        <w:rPr>
          <w:rFonts w:ascii="仿宋" w:hAnsi="仿宋" w:eastAsia="仿宋"/>
          <w:color w:val="000000" w:themeColor="text1"/>
          <w:sz w:val="28"/>
          <w:szCs w:val="28"/>
        </w:rPr>
        <w:t>.</w:t>
      </w:r>
      <w:r>
        <w:rPr>
          <w:rFonts w:hint="eastAsia" w:ascii="仿宋" w:hAnsi="仿宋" w:eastAsia="仿宋"/>
          <w:color w:val="000000" w:themeColor="text1"/>
          <w:sz w:val="28"/>
          <w:szCs w:val="28"/>
        </w:rPr>
        <w:t>运动精度检测——球杆仪检测圆轨迹运动精度（5分）</w:t>
      </w:r>
      <w:bookmarkEnd w:id="89"/>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项目要求：</w:t>
      </w:r>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按照下表中第二列“检测项目”和第三列“要求”，使用球杆仪对机器某指定位置按GB17421.4或I</w:t>
      </w:r>
      <w:r>
        <w:rPr>
          <w:rFonts w:ascii="仿宋" w:hAnsi="仿宋" w:eastAsia="仿宋"/>
          <w:color w:val="000000" w:themeColor="text1"/>
          <w:sz w:val="28"/>
          <w:szCs w:val="28"/>
        </w:rPr>
        <w:t>SO230-4</w:t>
      </w:r>
      <w:r>
        <w:rPr>
          <w:rFonts w:hint="eastAsia" w:ascii="仿宋" w:hAnsi="仿宋" w:eastAsia="仿宋"/>
          <w:color w:val="000000" w:themeColor="text1"/>
          <w:sz w:val="28"/>
          <w:szCs w:val="28"/>
        </w:rPr>
        <w:t>标准要求测量XY平面圆度（假定机器温度20℃，膨胀系数11.7）。</w:t>
      </w:r>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并根据《赛卷记录表》“表5-2运动精度检测记录表”要求填写和保存数据。</w:t>
      </w:r>
    </w:p>
    <w:tbl>
      <w:tblPr>
        <w:tblStyle w:val="21"/>
        <w:tblW w:w="1375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812"/>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50" w:type="dxa"/>
            <w:shd w:val="clear" w:color="auto" w:fill="E6E6E6"/>
            <w:vAlign w:val="center"/>
          </w:tcPr>
          <w:p>
            <w:pPr>
              <w:spacing w:line="320" w:lineRule="exact"/>
              <w:jc w:val="left"/>
              <w:rPr>
                <w:rFonts w:ascii="仿宋" w:hAnsi="仿宋" w:eastAsia="仿宋"/>
                <w:b/>
                <w:color w:val="000000" w:themeColor="text1"/>
                <w:sz w:val="24"/>
              </w:rPr>
            </w:pPr>
            <w:r>
              <w:rPr>
                <w:rFonts w:hint="eastAsia" w:ascii="仿宋" w:hAnsi="仿宋" w:eastAsia="仿宋"/>
                <w:b/>
                <w:color w:val="000000" w:themeColor="text1"/>
                <w:sz w:val="24"/>
              </w:rPr>
              <w:t>序号</w:t>
            </w:r>
          </w:p>
        </w:tc>
        <w:tc>
          <w:tcPr>
            <w:tcW w:w="5812" w:type="dxa"/>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检测项目</w:t>
            </w:r>
          </w:p>
        </w:tc>
        <w:tc>
          <w:tcPr>
            <w:tcW w:w="7088" w:type="dxa"/>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50" w:type="dxa"/>
            <w:vAlign w:val="center"/>
          </w:tcPr>
          <w:p>
            <w:pPr>
              <w:spacing w:line="320" w:lineRule="exact"/>
              <w:jc w:val="left"/>
              <w:rPr>
                <w:rFonts w:ascii="仿宋" w:hAnsi="仿宋" w:eastAsia="仿宋"/>
                <w:color w:val="000000" w:themeColor="text1"/>
                <w:sz w:val="24"/>
              </w:rPr>
            </w:pPr>
            <w:r>
              <w:rPr>
                <w:rFonts w:ascii="仿宋" w:hAnsi="仿宋" w:eastAsia="仿宋"/>
                <w:color w:val="000000" w:themeColor="text1"/>
                <w:sz w:val="24"/>
              </w:rPr>
              <w:t>1</w:t>
            </w:r>
          </w:p>
        </w:tc>
        <w:tc>
          <w:tcPr>
            <w:tcW w:w="5812" w:type="dxa"/>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编制X-Y平面测试程序（可以借鉴仪器帮助手册中的已有程序），并输入数控系统</w:t>
            </w:r>
          </w:p>
        </w:tc>
        <w:tc>
          <w:tcPr>
            <w:tcW w:w="7088" w:type="dxa"/>
            <w:vAlign w:val="center"/>
          </w:tcPr>
          <w:p>
            <w:pPr>
              <w:widowControl/>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半径：100mm，进给速度1000mm/min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50" w:type="dxa"/>
            <w:vAlign w:val="center"/>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2</w:t>
            </w:r>
          </w:p>
        </w:tc>
        <w:tc>
          <w:tcPr>
            <w:tcW w:w="5812" w:type="dxa"/>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设定球杆仪测试中心</w:t>
            </w:r>
          </w:p>
        </w:tc>
        <w:tc>
          <w:tcPr>
            <w:tcW w:w="7088" w:type="dxa"/>
            <w:vAlign w:val="center"/>
          </w:tcPr>
          <w:p>
            <w:pPr>
              <w:widowControl/>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在机床上建立测试程序的坐标系原点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50" w:type="dxa"/>
            <w:vAlign w:val="center"/>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3</w:t>
            </w:r>
          </w:p>
        </w:tc>
        <w:tc>
          <w:tcPr>
            <w:tcW w:w="5812" w:type="dxa"/>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测试程序调试</w:t>
            </w:r>
          </w:p>
        </w:tc>
        <w:tc>
          <w:tcPr>
            <w:tcW w:w="7088" w:type="dxa"/>
            <w:vAlign w:val="center"/>
          </w:tcPr>
          <w:p>
            <w:pPr>
              <w:widowControl/>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空运行测试程序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50" w:type="dxa"/>
            <w:vAlign w:val="center"/>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4</w:t>
            </w:r>
          </w:p>
        </w:tc>
        <w:tc>
          <w:tcPr>
            <w:tcW w:w="5812" w:type="dxa"/>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蓝牙连接调试</w:t>
            </w:r>
          </w:p>
        </w:tc>
        <w:tc>
          <w:tcPr>
            <w:tcW w:w="7088" w:type="dxa"/>
            <w:vAlign w:val="center"/>
          </w:tcPr>
          <w:p>
            <w:pPr>
              <w:widowControl/>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使用外置USB蓝牙模块将球杆仪与电脑连接起来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50" w:type="dxa"/>
            <w:vAlign w:val="center"/>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5</w:t>
            </w:r>
          </w:p>
        </w:tc>
        <w:tc>
          <w:tcPr>
            <w:tcW w:w="5812" w:type="dxa"/>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配置校准规</w:t>
            </w:r>
          </w:p>
        </w:tc>
        <w:tc>
          <w:tcPr>
            <w:tcW w:w="7088" w:type="dxa"/>
            <w:vAlign w:val="center"/>
          </w:tcPr>
          <w:p>
            <w:pPr>
              <w:widowControl/>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配置校准规30mm-100mm中任意一种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50" w:type="dxa"/>
            <w:vAlign w:val="center"/>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6</w:t>
            </w:r>
          </w:p>
        </w:tc>
        <w:tc>
          <w:tcPr>
            <w:tcW w:w="5812" w:type="dxa"/>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安装球杆仪并测试</w:t>
            </w:r>
          </w:p>
        </w:tc>
        <w:tc>
          <w:tcPr>
            <w:tcW w:w="7088" w:type="dxa"/>
            <w:vAlign w:val="center"/>
          </w:tcPr>
          <w:p>
            <w:pPr>
              <w:widowControl/>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测量后存储测试报告到选手文件夹（文件名JYB-4）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50" w:type="dxa"/>
            <w:vAlign w:val="center"/>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7</w:t>
            </w:r>
          </w:p>
        </w:tc>
        <w:tc>
          <w:tcPr>
            <w:tcW w:w="5812" w:type="dxa"/>
          </w:tcPr>
          <w:p>
            <w:pPr>
              <w:spacing w:line="320" w:lineRule="exact"/>
              <w:jc w:val="left"/>
              <w:rPr>
                <w:rFonts w:ascii="仿宋" w:hAnsi="仿宋" w:eastAsia="仿宋"/>
                <w:color w:val="000000" w:themeColor="text1"/>
                <w:sz w:val="24"/>
              </w:rPr>
            </w:pPr>
            <w:r>
              <w:rPr>
                <w:rFonts w:hint="eastAsia" w:ascii="仿宋" w:hAnsi="仿宋" w:eastAsia="仿宋"/>
                <w:color w:val="000000" w:themeColor="text1"/>
                <w:sz w:val="24"/>
              </w:rPr>
              <w:t>按GB17421-4分析圆度误差</w:t>
            </w:r>
          </w:p>
        </w:tc>
        <w:tc>
          <w:tcPr>
            <w:tcW w:w="7088" w:type="dxa"/>
          </w:tcPr>
          <w:p>
            <w:pPr>
              <w:spacing w:line="320" w:lineRule="exact"/>
              <w:jc w:val="left"/>
              <w:rPr>
                <w:rFonts w:ascii="仿宋" w:hAnsi="仿宋" w:eastAsia="仿宋"/>
                <w:color w:val="000000" w:themeColor="text1"/>
                <w:sz w:val="24"/>
              </w:rPr>
            </w:pPr>
          </w:p>
        </w:tc>
      </w:tr>
    </w:tbl>
    <w:p>
      <w:pPr>
        <w:pStyle w:val="3"/>
        <w:spacing w:line="560" w:lineRule="exact"/>
        <w:rPr>
          <w:rFonts w:ascii="仿宋" w:hAnsi="仿宋"/>
          <w:color w:val="000000" w:themeColor="text1"/>
          <w:sz w:val="24"/>
        </w:rPr>
      </w:pPr>
      <w:bookmarkStart w:id="90" w:name="_Toc4287744"/>
      <w:r>
        <w:rPr>
          <w:rFonts w:hint="eastAsia" w:ascii="仿宋" w:hAnsi="仿宋"/>
          <w:color w:val="000000" w:themeColor="text1"/>
          <w:shd w:val="pct10" w:color="auto" w:fill="FFFFFF"/>
        </w:rPr>
        <w:t>任务六：试切件的编程与加工、工件在线测量</w:t>
      </w:r>
      <w:bookmarkEnd w:id="90"/>
      <w:r>
        <w:rPr>
          <w:rFonts w:hint="eastAsia" w:ascii="仿宋" w:hAnsi="仿宋"/>
          <w:color w:val="000000" w:themeColor="text1"/>
          <w:shd w:val="pct10" w:color="auto" w:fill="FFFFFF"/>
        </w:rPr>
        <w:t>（15分）</w:t>
      </w:r>
    </w:p>
    <w:p>
      <w:pPr>
        <w:pStyle w:val="19"/>
        <w:spacing w:before="0" w:line="560" w:lineRule="exact"/>
        <w:ind w:left="420"/>
        <w:rPr>
          <w:rFonts w:ascii="仿宋" w:hAnsi="仿宋" w:eastAsia="仿宋"/>
          <w:color w:val="000000" w:themeColor="text1"/>
          <w:sz w:val="28"/>
          <w:szCs w:val="28"/>
        </w:rPr>
      </w:pPr>
      <w:bookmarkStart w:id="91" w:name="_Toc4287745"/>
      <w:r>
        <w:rPr>
          <w:rFonts w:hint="eastAsia" w:ascii="仿宋" w:hAnsi="仿宋" w:eastAsia="仿宋"/>
          <w:color w:val="000000" w:themeColor="text1"/>
          <w:sz w:val="28"/>
          <w:szCs w:val="28"/>
        </w:rPr>
        <w:t>6-1. NAS试件加工（10分）</w:t>
      </w:r>
      <w:bookmarkEnd w:id="91"/>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项目要求：</w:t>
      </w:r>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1.请根据现场提供的图纸，完成轮廓加工试件的切削；</w:t>
      </w:r>
    </w:p>
    <w:p>
      <w:pPr>
        <w:spacing w:line="560" w:lineRule="exact"/>
        <w:ind w:firstLine="560" w:firstLineChars="200"/>
        <w:textAlignment w:val="baseline"/>
        <w:rPr>
          <w:rFonts w:ascii="仿宋" w:hAnsi="仿宋" w:eastAsia="仿宋"/>
          <w:color w:val="000000" w:themeColor="text1"/>
          <w:sz w:val="28"/>
          <w:szCs w:val="28"/>
        </w:rPr>
        <w:sectPr>
          <w:headerReference r:id="rId6" w:type="first"/>
          <w:footerReference r:id="rId8" w:type="first"/>
          <w:footerReference r:id="rId7" w:type="default"/>
          <w:pgSz w:w="16838" w:h="11906" w:orient="landscape"/>
          <w:pgMar w:top="1134" w:right="794" w:bottom="1134" w:left="1219" w:header="737" w:footer="567" w:gutter="0"/>
          <w:cols w:space="720" w:num="1"/>
          <w:titlePg/>
          <w:docGrid w:linePitch="312" w:charSpace="0"/>
        </w:sectPr>
      </w:pPr>
      <w:r>
        <w:rPr>
          <w:rFonts w:hint="eastAsia" w:ascii="仿宋" w:hAnsi="仿宋" w:eastAsia="仿宋"/>
          <w:color w:val="000000" w:themeColor="text1"/>
          <w:sz w:val="28"/>
          <w:szCs w:val="28"/>
        </w:rPr>
        <w:t>2.用G代码编制</w:t>
      </w:r>
      <w:r>
        <w:rPr>
          <w:rFonts w:hint="eastAsia" w:ascii="仿宋" w:hAnsi="仿宋" w:eastAsia="仿宋"/>
          <w:color w:val="000000" w:themeColor="text1"/>
          <w:sz w:val="28"/>
          <w:szCs w:val="28"/>
          <w:u w:val="wave"/>
        </w:rPr>
        <w:t>①160mm×160mm方</w:t>
      </w:r>
      <w:r>
        <w:rPr>
          <w:rFonts w:hint="eastAsia" w:ascii="仿宋" w:hAnsi="仿宋" w:eastAsia="仿宋"/>
          <w:color w:val="000000" w:themeColor="text1"/>
          <w:sz w:val="28"/>
          <w:szCs w:val="28"/>
        </w:rPr>
        <w:t xml:space="preserve"> ②</w:t>
      </w:r>
      <w:r>
        <w:rPr>
          <w:rFonts w:hint="eastAsia" w:ascii="仿宋" w:hAnsi="仿宋" w:eastAsia="仿宋"/>
          <w:color w:val="000000" w:themeColor="text1"/>
          <w:sz w:val="28"/>
          <w:szCs w:val="28"/>
          <w:u w:val="wave"/>
        </w:rPr>
        <w:t>Φ108mm圆</w:t>
      </w:r>
      <w:r>
        <w:rPr>
          <w:rFonts w:hint="eastAsia" w:ascii="仿宋" w:hAnsi="仿宋" w:eastAsia="仿宋"/>
          <w:color w:val="000000" w:themeColor="text1"/>
          <w:sz w:val="28"/>
          <w:szCs w:val="28"/>
        </w:rPr>
        <w:t>、③</w:t>
      </w:r>
      <w:r>
        <w:rPr>
          <w:rFonts w:hint="eastAsia" w:ascii="仿宋" w:hAnsi="仿宋" w:eastAsia="仿宋"/>
          <w:color w:val="000000" w:themeColor="text1"/>
          <w:sz w:val="28"/>
          <w:szCs w:val="28"/>
          <w:u w:val="wave"/>
        </w:rPr>
        <w:t>15°斜方（108mmx108mm）</w:t>
      </w:r>
      <w:r>
        <w:rPr>
          <w:rFonts w:ascii="仿宋" w:hAnsi="仿宋" w:eastAsia="仿宋"/>
          <w:color w:val="000000" w:themeColor="text1"/>
          <w:sz w:val="28"/>
          <w:szCs w:val="28"/>
        </w:rPr>
        <w:fldChar w:fldCharType="begin"/>
      </w:r>
      <w:r>
        <w:rPr>
          <w:rFonts w:ascii="仿宋" w:hAnsi="仿宋" w:eastAsia="仿宋"/>
          <w:color w:val="000000" w:themeColor="text1"/>
          <w:sz w:val="28"/>
          <w:szCs w:val="28"/>
        </w:rPr>
        <w:instrText xml:space="preserve"> </w:instrText>
      </w:r>
      <w:r>
        <w:rPr>
          <w:rFonts w:hint="eastAsia" w:ascii="仿宋" w:hAnsi="仿宋" w:eastAsia="仿宋"/>
          <w:color w:val="000000" w:themeColor="text1"/>
          <w:sz w:val="28"/>
          <w:szCs w:val="28"/>
        </w:rPr>
        <w:instrText xml:space="preserve">= 4 \* GB3</w:instrText>
      </w:r>
      <w:r>
        <w:rPr>
          <w:rFonts w:ascii="仿宋" w:hAnsi="仿宋" w:eastAsia="仿宋"/>
          <w:color w:val="000000" w:themeColor="text1"/>
          <w:sz w:val="28"/>
          <w:szCs w:val="28"/>
        </w:rPr>
        <w:instrText xml:space="preserve"> </w:instrText>
      </w:r>
      <w:r>
        <w:rPr>
          <w:rFonts w:ascii="仿宋" w:hAnsi="仿宋" w:eastAsia="仿宋"/>
          <w:color w:val="000000" w:themeColor="text1"/>
          <w:sz w:val="28"/>
          <w:szCs w:val="28"/>
        </w:rPr>
        <w:fldChar w:fldCharType="separate"/>
      </w:r>
      <w:r>
        <w:rPr>
          <w:rFonts w:hint="eastAsia" w:ascii="仿宋" w:hAnsi="仿宋" w:eastAsia="仿宋"/>
          <w:color w:val="000000" w:themeColor="text1"/>
          <w:sz w:val="28"/>
          <w:szCs w:val="28"/>
        </w:rPr>
        <w:t>④</w:t>
      </w:r>
      <w:r>
        <w:rPr>
          <w:rFonts w:ascii="仿宋" w:hAnsi="仿宋" w:eastAsia="仿宋"/>
          <w:color w:val="000000" w:themeColor="text1"/>
          <w:sz w:val="28"/>
          <w:szCs w:val="28"/>
        </w:rPr>
        <w:fldChar w:fldCharType="end"/>
      </w:r>
      <w:r>
        <w:rPr>
          <w:rFonts w:hint="eastAsia" w:ascii="仿宋" w:hAnsi="仿宋" w:eastAsia="仿宋"/>
          <w:color w:val="000000" w:themeColor="text1"/>
          <w:sz w:val="28"/>
          <w:szCs w:val="28"/>
        </w:rPr>
        <w:t xml:space="preserve"> </w:t>
      </w:r>
      <w:r>
        <w:rPr>
          <w:rFonts w:hint="eastAsia" w:ascii="仿宋" w:hAnsi="仿宋" w:eastAsia="仿宋"/>
          <w:color w:val="000000" w:themeColor="text1"/>
          <w:sz w:val="28"/>
          <w:szCs w:val="28"/>
          <w:u w:val="wave"/>
        </w:rPr>
        <w:t>两个3°斜边</w:t>
      </w:r>
      <w:r>
        <w:rPr>
          <w:rFonts w:hint="eastAsia" w:ascii="仿宋" w:hAnsi="仿宋" w:eastAsia="仿宋"/>
          <w:color w:val="000000" w:themeColor="text1"/>
          <w:sz w:val="28"/>
          <w:szCs w:val="28"/>
        </w:rPr>
        <w:t>的加工程序，并运行</w:t>
      </w:r>
    </w:p>
    <w:p>
      <w:pPr>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加工。</w:t>
      </w:r>
    </w:p>
    <w:p>
      <w:pPr>
        <w:jc w:val="left"/>
        <w:textAlignment w:val="baseline"/>
        <w:rPr>
          <w:rFonts w:ascii="仿宋" w:hAnsi="仿宋" w:eastAsia="仿宋"/>
          <w:color w:val="000000" w:themeColor="text1"/>
          <w:sz w:val="28"/>
          <w:szCs w:val="28"/>
        </w:rPr>
        <w:sectPr>
          <w:pgSz w:w="23808" w:h="16840" w:orient="landscape"/>
          <w:pgMar w:top="1134" w:right="794" w:bottom="1134" w:left="1219" w:header="737" w:footer="567" w:gutter="0"/>
          <w:cols w:space="720" w:num="1"/>
          <w:titlePg/>
          <w:docGrid w:linePitch="312" w:charSpace="0"/>
        </w:sectPr>
      </w:pPr>
      <w:r>
        <w:rPr>
          <w:rFonts w:hint="eastAsia" w:ascii="仿宋" w:hAnsi="仿宋" w:eastAsia="仿宋"/>
          <w:color w:val="000000" w:themeColor="text1"/>
          <w:sz w:val="24"/>
        </w:rPr>
        <w:drawing>
          <wp:inline distT="0" distB="0" distL="0" distR="0">
            <wp:extent cx="12731750" cy="896874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791138" cy="9010920"/>
                    </a:xfrm>
                    <a:prstGeom prst="rect">
                      <a:avLst/>
                    </a:prstGeom>
                    <a:noFill/>
                    <a:ln>
                      <a:noFill/>
                    </a:ln>
                  </pic:spPr>
                </pic:pic>
              </a:graphicData>
            </a:graphic>
          </wp:inline>
        </w:drawing>
      </w:r>
      <w:bookmarkStart w:id="92" w:name="_Toc4287746"/>
    </w:p>
    <w:p>
      <w:pPr>
        <w:pStyle w:val="19"/>
        <w:spacing w:before="0" w:line="560" w:lineRule="exact"/>
        <w:ind w:left="420"/>
        <w:rPr>
          <w:rFonts w:ascii="仿宋" w:hAnsi="仿宋" w:eastAsia="仿宋"/>
          <w:color w:val="000000" w:themeColor="text1"/>
          <w:sz w:val="28"/>
          <w:szCs w:val="28"/>
        </w:rPr>
      </w:pPr>
      <w:r>
        <w:rPr>
          <w:rFonts w:hint="eastAsia" w:ascii="仿宋" w:hAnsi="仿宋" w:eastAsia="仿宋"/>
          <w:color w:val="000000" w:themeColor="text1"/>
          <w:sz w:val="28"/>
          <w:szCs w:val="28"/>
        </w:rPr>
        <w:t>6-2 工件在线测量(5分)</w:t>
      </w:r>
      <w:bookmarkEnd w:id="92"/>
    </w:p>
    <w:p>
      <w:pPr>
        <w:spacing w:line="560" w:lineRule="exact"/>
        <w:ind w:firstLine="560" w:firstLineChars="200"/>
        <w:textAlignment w:val="baseline"/>
        <w:rPr>
          <w:rFonts w:ascii="仿宋" w:hAnsi="仿宋" w:eastAsia="仿宋"/>
          <w:color w:val="000000" w:themeColor="text1"/>
          <w:sz w:val="28"/>
          <w:szCs w:val="28"/>
        </w:rPr>
      </w:pPr>
      <w:r>
        <w:rPr>
          <w:rFonts w:hint="eastAsia" w:ascii="仿宋" w:hAnsi="仿宋" w:eastAsia="仿宋"/>
          <w:color w:val="000000" w:themeColor="text1"/>
          <w:sz w:val="28"/>
          <w:szCs w:val="28"/>
        </w:rPr>
        <w:t>项目要求：</w:t>
      </w:r>
    </w:p>
    <w:p>
      <w:pPr>
        <w:pStyle w:val="40"/>
        <w:numPr>
          <w:ilvl w:val="0"/>
          <w:numId w:val="24"/>
        </w:numPr>
        <w:spacing w:line="560" w:lineRule="exact"/>
        <w:ind w:firstLineChars="0"/>
        <w:rPr>
          <w:rFonts w:ascii="仿宋" w:hAnsi="仿宋" w:eastAsia="仿宋"/>
          <w:color w:val="000000" w:themeColor="text1"/>
          <w:sz w:val="28"/>
          <w:szCs w:val="28"/>
        </w:rPr>
      </w:pPr>
      <w:r>
        <w:rPr>
          <w:rFonts w:hint="eastAsia" w:ascii="仿宋" w:hAnsi="仿宋" w:eastAsia="仿宋"/>
          <w:color w:val="000000" w:themeColor="text1"/>
          <w:sz w:val="28"/>
          <w:szCs w:val="28"/>
        </w:rPr>
        <w:t>更换任务5-1中的雷尼绍在线测头，启动检测程序，调用圆检测宏指令，检测加工后的Φ108mm圆直径。</w:t>
      </w:r>
    </w:p>
    <w:p>
      <w:pPr>
        <w:pStyle w:val="40"/>
        <w:numPr>
          <w:ilvl w:val="0"/>
          <w:numId w:val="24"/>
        </w:numPr>
        <w:spacing w:line="560" w:lineRule="exact"/>
        <w:ind w:firstLineChars="0"/>
        <w:rPr>
          <w:rFonts w:ascii="仿宋" w:hAnsi="仿宋" w:eastAsia="仿宋"/>
          <w:color w:val="000000" w:themeColor="text1"/>
          <w:sz w:val="28"/>
          <w:szCs w:val="28"/>
        </w:rPr>
      </w:pPr>
      <w:r>
        <w:rPr>
          <w:rFonts w:hint="eastAsia" w:ascii="仿宋" w:hAnsi="仿宋" w:eastAsia="仿宋"/>
          <w:color w:val="000000" w:themeColor="text1"/>
          <w:sz w:val="28"/>
          <w:szCs w:val="28"/>
        </w:rPr>
        <w:t>检测程序可以调用雷尼绍测量宏程序。</w:t>
      </w:r>
    </w:p>
    <w:p>
      <w:pPr>
        <w:pStyle w:val="40"/>
        <w:numPr>
          <w:ilvl w:val="0"/>
          <w:numId w:val="24"/>
        </w:numPr>
        <w:spacing w:line="560" w:lineRule="exact"/>
        <w:ind w:firstLineChars="0"/>
        <w:rPr>
          <w:rFonts w:ascii="仿宋" w:hAnsi="仿宋" w:eastAsia="仿宋"/>
          <w:color w:val="000000" w:themeColor="text1"/>
          <w:sz w:val="28"/>
          <w:szCs w:val="28"/>
        </w:rPr>
      </w:pPr>
      <w:r>
        <w:rPr>
          <w:rFonts w:hint="eastAsia" w:ascii="仿宋" w:hAnsi="仿宋" w:eastAsia="仿宋"/>
          <w:color w:val="000000" w:themeColor="text1"/>
          <w:sz w:val="28"/>
          <w:szCs w:val="28"/>
        </w:rPr>
        <w:t>检测结果通过程序赋值到宏变量#6</w:t>
      </w:r>
      <w:r>
        <w:rPr>
          <w:rFonts w:ascii="仿宋" w:hAnsi="仿宋" w:eastAsia="仿宋"/>
          <w:color w:val="000000" w:themeColor="text1"/>
          <w:sz w:val="28"/>
          <w:szCs w:val="28"/>
        </w:rPr>
        <w:t>10</w:t>
      </w:r>
      <w:r>
        <w:rPr>
          <w:rFonts w:hint="eastAsia" w:ascii="仿宋" w:hAnsi="仿宋" w:eastAsia="仿宋"/>
          <w:color w:val="000000" w:themeColor="text1"/>
          <w:sz w:val="28"/>
          <w:szCs w:val="28"/>
        </w:rPr>
        <w:t>中</w:t>
      </w:r>
    </w:p>
    <w:p>
      <w:pPr>
        <w:spacing w:line="560" w:lineRule="exact"/>
        <w:ind w:left="480"/>
        <w:rPr>
          <w:rFonts w:ascii="仿宋" w:hAnsi="仿宋" w:eastAsia="仿宋"/>
          <w:color w:val="000000" w:themeColor="text1"/>
          <w:sz w:val="28"/>
          <w:szCs w:val="28"/>
        </w:rPr>
      </w:pPr>
      <w:r>
        <w:rPr>
          <w:rFonts w:hint="eastAsia" w:ascii="仿宋" w:hAnsi="仿宋" w:eastAsia="仿宋"/>
          <w:color w:val="000000" w:themeColor="text1"/>
          <w:sz w:val="28"/>
          <w:szCs w:val="28"/>
        </w:rPr>
        <w:t>6-1项零件加工精度最终经三坐标测量后，结果记入《赛卷记录表》附表6-1：“试切件的编程与加工记录表”中。</w:t>
      </w:r>
    </w:p>
    <w:p>
      <w:pPr>
        <w:spacing w:line="560" w:lineRule="exact"/>
        <w:ind w:left="480"/>
        <w:rPr>
          <w:rFonts w:ascii="仿宋" w:hAnsi="仿宋" w:eastAsia="仿宋"/>
          <w:color w:val="000000" w:themeColor="text1"/>
          <w:sz w:val="28"/>
          <w:szCs w:val="28"/>
        </w:rPr>
      </w:pPr>
      <w:r>
        <w:rPr>
          <w:rFonts w:hint="eastAsia" w:ascii="仿宋" w:hAnsi="仿宋" w:eastAsia="仿宋"/>
          <w:color w:val="000000" w:themeColor="text1"/>
          <w:sz w:val="28"/>
          <w:szCs w:val="28"/>
        </w:rPr>
        <w:t>6-2项“工件在线测量”结果记入《赛卷记录表》附表6-2“工件在线测量记录表”中。</w:t>
      </w:r>
    </w:p>
    <w:p>
      <w:pPr>
        <w:spacing w:line="560" w:lineRule="exact"/>
        <w:ind w:left="480"/>
        <w:rPr>
          <w:rFonts w:ascii="仿宋" w:hAnsi="仿宋" w:eastAsia="仿宋"/>
          <w:color w:val="000000" w:themeColor="text1"/>
          <w:sz w:val="28"/>
          <w:szCs w:val="28"/>
        </w:rPr>
      </w:pPr>
    </w:p>
    <w:p>
      <w:pPr>
        <w:spacing w:line="560" w:lineRule="exact"/>
        <w:ind w:left="480"/>
        <w:rPr>
          <w:rFonts w:ascii="仿宋" w:hAnsi="仿宋" w:eastAsia="仿宋"/>
          <w:color w:val="000000" w:themeColor="text1"/>
          <w:sz w:val="28"/>
          <w:szCs w:val="28"/>
        </w:rPr>
      </w:pPr>
    </w:p>
    <w:p>
      <w:pPr>
        <w:spacing w:line="560" w:lineRule="exact"/>
        <w:ind w:left="480"/>
        <w:rPr>
          <w:rFonts w:ascii="仿宋" w:hAnsi="仿宋" w:eastAsia="仿宋"/>
          <w:color w:val="000000" w:themeColor="text1"/>
          <w:sz w:val="24"/>
        </w:rPr>
      </w:pPr>
    </w:p>
    <w:p>
      <w:pPr>
        <w:spacing w:line="560" w:lineRule="exact"/>
        <w:ind w:left="480"/>
        <w:rPr>
          <w:rFonts w:ascii="仿宋" w:hAnsi="仿宋" w:eastAsia="仿宋"/>
          <w:color w:val="000000" w:themeColor="text1"/>
          <w:sz w:val="24"/>
        </w:rPr>
      </w:pPr>
    </w:p>
    <w:p>
      <w:pPr>
        <w:spacing w:line="560" w:lineRule="exact"/>
        <w:ind w:left="480"/>
        <w:rPr>
          <w:rFonts w:ascii="仿宋" w:hAnsi="仿宋" w:eastAsia="仿宋"/>
          <w:color w:val="000000" w:themeColor="text1"/>
          <w:sz w:val="24"/>
        </w:rPr>
      </w:pPr>
    </w:p>
    <w:p>
      <w:pPr>
        <w:spacing w:line="560" w:lineRule="exact"/>
        <w:ind w:left="480"/>
        <w:rPr>
          <w:rFonts w:ascii="仿宋" w:hAnsi="仿宋" w:eastAsia="仿宋"/>
          <w:color w:val="000000" w:themeColor="text1"/>
          <w:sz w:val="24"/>
        </w:rPr>
      </w:pPr>
    </w:p>
    <w:p>
      <w:pPr>
        <w:spacing w:line="440" w:lineRule="exact"/>
        <w:ind w:left="720" w:hanging="720" w:hangingChars="300"/>
        <w:textAlignment w:val="baseline"/>
        <w:rPr>
          <w:rFonts w:ascii="仿宋" w:hAnsi="仿宋" w:eastAsia="仿宋"/>
          <w:color w:val="000000" w:themeColor="text1"/>
          <w:sz w:val="24"/>
        </w:rPr>
        <w:sectPr>
          <w:pgSz w:w="16840" w:h="11907" w:orient="landscape"/>
          <w:pgMar w:top="1134" w:right="794" w:bottom="1134" w:left="1219" w:header="737" w:footer="567" w:gutter="0"/>
          <w:cols w:space="720" w:num="1"/>
          <w:titlePg/>
          <w:docGrid w:linePitch="312" w:charSpace="0"/>
        </w:sectPr>
      </w:pPr>
    </w:p>
    <w:p>
      <w:pPr>
        <w:pStyle w:val="2"/>
        <w:rPr>
          <w:rFonts w:ascii="仿宋" w:hAnsi="仿宋"/>
          <w:b w:val="0"/>
          <w:color w:val="000000" w:themeColor="text1"/>
        </w:rPr>
      </w:pPr>
      <w:bookmarkStart w:id="93" w:name="_Toc4287747"/>
      <w:r>
        <w:rPr>
          <w:rFonts w:hint="eastAsia" w:ascii="仿宋" w:hAnsi="仿宋"/>
          <w:b w:val="0"/>
          <w:color w:val="000000" w:themeColor="text1"/>
        </w:rPr>
        <w:t>附件2：赛卷记录表</w:t>
      </w:r>
      <w:bookmarkEnd w:id="93"/>
    </w:p>
    <w:p>
      <w:pPr>
        <w:rPr>
          <w:rFonts w:ascii="仿宋" w:hAnsi="仿宋" w:eastAsia="仿宋"/>
          <w:color w:val="000000" w:themeColor="text1"/>
        </w:rPr>
      </w:pPr>
    </w:p>
    <w:p>
      <w:pPr>
        <w:spacing w:beforeLines="50"/>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2019年全国职业院校技能大赛高职组</w:t>
      </w:r>
    </w:p>
    <w:p>
      <w:pPr>
        <w:spacing w:beforeLines="50"/>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“数控机床装调与技术改造”实操比赛</w:t>
      </w:r>
    </w:p>
    <w:p>
      <w:pPr>
        <w:spacing w:beforeLines="50"/>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G</w:t>
      </w:r>
      <w:r>
        <w:rPr>
          <w:rFonts w:ascii="仿宋" w:hAnsi="仿宋" w:eastAsia="仿宋"/>
          <w:b/>
          <w:color w:val="000000" w:themeColor="text1"/>
          <w:sz w:val="36"/>
          <w:szCs w:val="36"/>
        </w:rPr>
        <w:t>Z201</w:t>
      </w:r>
      <w:r>
        <w:rPr>
          <w:rFonts w:hint="eastAsia" w:ascii="仿宋" w:hAnsi="仿宋" w:eastAsia="仿宋"/>
          <w:b/>
          <w:color w:val="000000" w:themeColor="text1"/>
          <w:sz w:val="36"/>
          <w:szCs w:val="36"/>
        </w:rPr>
        <w:t>9</w:t>
      </w:r>
      <w:r>
        <w:rPr>
          <w:rFonts w:ascii="仿宋" w:hAnsi="仿宋" w:eastAsia="仿宋"/>
          <w:b/>
          <w:color w:val="000000" w:themeColor="text1"/>
          <w:sz w:val="36"/>
          <w:szCs w:val="36"/>
        </w:rPr>
        <w:t>0</w:t>
      </w:r>
      <w:r>
        <w:rPr>
          <w:rFonts w:hint="eastAsia" w:ascii="仿宋" w:hAnsi="仿宋" w:eastAsia="仿宋"/>
          <w:b/>
          <w:color w:val="000000" w:themeColor="text1"/>
          <w:sz w:val="36"/>
          <w:szCs w:val="36"/>
        </w:rPr>
        <w:t>0</w:t>
      </w:r>
      <w:r>
        <w:rPr>
          <w:rFonts w:ascii="仿宋" w:hAnsi="仿宋" w:eastAsia="仿宋"/>
          <w:b/>
          <w:color w:val="000000" w:themeColor="text1"/>
          <w:sz w:val="36"/>
          <w:szCs w:val="36"/>
        </w:rPr>
        <w:t>8</w:t>
      </w:r>
      <w:r>
        <w:rPr>
          <w:rFonts w:hint="eastAsia" w:ascii="仿宋" w:hAnsi="仿宋" w:eastAsia="仿宋"/>
          <w:b/>
          <w:color w:val="000000" w:themeColor="text1"/>
          <w:sz w:val="36"/>
          <w:szCs w:val="36"/>
        </w:rPr>
        <w:t>赛项</w:t>
      </w:r>
    </w:p>
    <w:p>
      <w:pPr>
        <w:spacing w:beforeLines="50"/>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（总时间：300分钟）</w:t>
      </w:r>
    </w:p>
    <w:p>
      <w:pPr>
        <w:rPr>
          <w:rFonts w:ascii="仿宋" w:hAnsi="仿宋" w:eastAsia="仿宋"/>
          <w:b/>
          <w:color w:val="000000" w:themeColor="text1"/>
          <w:sz w:val="48"/>
          <w:szCs w:val="48"/>
        </w:rPr>
      </w:pPr>
    </w:p>
    <w:p>
      <w:pPr>
        <w:spacing w:beforeLines="50"/>
        <w:jc w:val="center"/>
        <w:rPr>
          <w:rFonts w:ascii="仿宋" w:hAnsi="仿宋" w:eastAsia="仿宋"/>
          <w:b/>
          <w:color w:val="000000" w:themeColor="text1"/>
          <w:sz w:val="72"/>
          <w:szCs w:val="72"/>
        </w:rPr>
      </w:pPr>
      <w:r>
        <w:rPr>
          <w:rFonts w:hint="eastAsia" w:ascii="仿宋" w:hAnsi="仿宋" w:eastAsia="仿宋"/>
          <w:b/>
          <w:color w:val="000000" w:themeColor="text1"/>
          <w:sz w:val="72"/>
          <w:szCs w:val="72"/>
        </w:rPr>
        <w:t>赛</w:t>
      </w:r>
    </w:p>
    <w:p>
      <w:pPr>
        <w:spacing w:beforeLines="50"/>
        <w:jc w:val="center"/>
        <w:rPr>
          <w:rFonts w:ascii="仿宋" w:hAnsi="仿宋" w:eastAsia="仿宋"/>
          <w:b/>
          <w:color w:val="000000" w:themeColor="text1"/>
          <w:sz w:val="72"/>
          <w:szCs w:val="72"/>
        </w:rPr>
      </w:pPr>
      <w:r>
        <w:rPr>
          <w:rFonts w:hint="eastAsia" w:ascii="仿宋" w:hAnsi="仿宋" w:eastAsia="仿宋"/>
          <w:b/>
          <w:color w:val="000000" w:themeColor="text1"/>
          <w:sz w:val="72"/>
          <w:szCs w:val="72"/>
        </w:rPr>
        <w:t>卷</w:t>
      </w:r>
    </w:p>
    <w:p>
      <w:pPr>
        <w:spacing w:beforeLines="50"/>
        <w:jc w:val="center"/>
        <w:rPr>
          <w:rFonts w:ascii="仿宋" w:hAnsi="仿宋" w:eastAsia="仿宋"/>
          <w:b/>
          <w:color w:val="000000" w:themeColor="text1"/>
          <w:sz w:val="72"/>
          <w:szCs w:val="72"/>
        </w:rPr>
      </w:pPr>
      <w:r>
        <w:rPr>
          <w:rFonts w:hint="eastAsia" w:ascii="仿宋" w:hAnsi="仿宋" w:eastAsia="仿宋"/>
          <w:b/>
          <w:color w:val="000000" w:themeColor="text1"/>
          <w:sz w:val="72"/>
          <w:szCs w:val="72"/>
        </w:rPr>
        <w:t>记</w:t>
      </w:r>
    </w:p>
    <w:p>
      <w:pPr>
        <w:spacing w:beforeLines="50"/>
        <w:jc w:val="center"/>
        <w:rPr>
          <w:rFonts w:ascii="仿宋" w:hAnsi="仿宋" w:eastAsia="仿宋"/>
          <w:b/>
          <w:color w:val="000000" w:themeColor="text1"/>
          <w:sz w:val="72"/>
          <w:szCs w:val="72"/>
        </w:rPr>
      </w:pPr>
      <w:r>
        <w:rPr>
          <w:rFonts w:hint="eastAsia" w:ascii="仿宋" w:hAnsi="仿宋" w:eastAsia="仿宋"/>
          <w:b/>
          <w:color w:val="000000" w:themeColor="text1"/>
          <w:sz w:val="72"/>
          <w:szCs w:val="72"/>
        </w:rPr>
        <w:t>录</w:t>
      </w:r>
    </w:p>
    <w:p>
      <w:pPr>
        <w:spacing w:beforeLines="50"/>
        <w:jc w:val="center"/>
        <w:rPr>
          <w:rFonts w:ascii="仿宋" w:hAnsi="仿宋" w:eastAsia="仿宋"/>
          <w:b/>
          <w:color w:val="000000" w:themeColor="text1"/>
          <w:sz w:val="72"/>
          <w:szCs w:val="72"/>
        </w:rPr>
      </w:pPr>
      <w:r>
        <w:rPr>
          <w:rFonts w:hint="eastAsia" w:ascii="仿宋" w:hAnsi="仿宋" w:eastAsia="仿宋"/>
          <w:b/>
          <w:color w:val="000000" w:themeColor="text1"/>
          <w:sz w:val="72"/>
          <w:szCs w:val="72"/>
        </w:rPr>
        <w:t>表</w:t>
      </w:r>
    </w:p>
    <w:p>
      <w:pPr>
        <w:spacing w:beforeLines="50"/>
        <w:rPr>
          <w:rFonts w:ascii="仿宋" w:hAnsi="仿宋" w:eastAsia="仿宋"/>
          <w:b/>
          <w:color w:val="000000" w:themeColor="text1"/>
          <w:sz w:val="72"/>
          <w:szCs w:val="72"/>
        </w:rPr>
      </w:pPr>
    </w:p>
    <w:p>
      <w:pPr>
        <w:spacing w:beforeLines="50"/>
        <w:rPr>
          <w:rFonts w:ascii="仿宋" w:hAnsi="仿宋" w:eastAsia="仿宋"/>
          <w:b/>
          <w:color w:val="000000" w:themeColor="text1"/>
          <w:sz w:val="36"/>
          <w:szCs w:val="36"/>
        </w:rPr>
      </w:pPr>
      <w:r>
        <w:rPr>
          <w:rFonts w:hint="eastAsia" w:ascii="仿宋" w:hAnsi="仿宋" w:eastAsia="仿宋"/>
          <w:b/>
          <w:color w:val="000000" w:themeColor="text1"/>
          <w:sz w:val="36"/>
          <w:szCs w:val="36"/>
        </w:rPr>
        <w:t>场  次：</w:t>
      </w:r>
    </w:p>
    <w:p>
      <w:pPr>
        <w:spacing w:beforeLines="50"/>
        <w:rPr>
          <w:rFonts w:ascii="仿宋" w:hAnsi="仿宋" w:eastAsia="仿宋"/>
          <w:b/>
          <w:color w:val="000000" w:themeColor="text1"/>
          <w:sz w:val="36"/>
          <w:szCs w:val="36"/>
          <w:u w:val="single"/>
        </w:rPr>
      </w:pPr>
      <w:r>
        <w:rPr>
          <w:rFonts w:hint="eastAsia" w:ascii="仿宋" w:hAnsi="仿宋" w:eastAsia="仿宋"/>
          <w:b/>
          <w:color w:val="000000" w:themeColor="text1"/>
          <w:sz w:val="36"/>
          <w:szCs w:val="36"/>
        </w:rPr>
        <w:t>工位号：</w:t>
      </w:r>
    </w:p>
    <w:p>
      <w:pPr>
        <w:spacing w:beforeLines="50"/>
        <w:ind w:firstLine="4620" w:firstLineChars="1050"/>
        <w:rPr>
          <w:rFonts w:ascii="仿宋" w:hAnsi="仿宋" w:eastAsia="仿宋"/>
          <w:color w:val="000000" w:themeColor="text1"/>
          <w:sz w:val="44"/>
          <w:szCs w:val="44"/>
          <w:u w:val="single"/>
        </w:rPr>
      </w:pPr>
    </w:p>
    <w:p>
      <w:pPr>
        <w:spacing w:line="360" w:lineRule="auto"/>
        <w:jc w:val="left"/>
        <w:rPr>
          <w:rFonts w:ascii="仿宋" w:hAnsi="仿宋" w:eastAsia="仿宋"/>
          <w:b/>
          <w:color w:val="000000" w:themeColor="text1"/>
          <w:sz w:val="24"/>
        </w:rPr>
        <w:sectPr>
          <w:pgSz w:w="11907" w:h="16840"/>
          <w:pgMar w:top="794" w:right="1134" w:bottom="1219" w:left="1134" w:header="737" w:footer="567" w:gutter="0"/>
          <w:cols w:space="720" w:num="1"/>
          <w:titlePg/>
          <w:docGrid w:linePitch="312" w:charSpace="0"/>
        </w:sectPr>
      </w:pPr>
    </w:p>
    <w:p>
      <w:pPr>
        <w:spacing w:beforeLines="50"/>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任务一：数控机床电气设计与安装（10分）</w:t>
      </w:r>
    </w:p>
    <w:p>
      <w:pPr>
        <w:spacing w:beforeLines="50"/>
        <w:jc w:val="left"/>
        <w:rPr>
          <w:rFonts w:ascii="仿宋" w:hAnsi="仿宋" w:eastAsia="仿宋"/>
          <w:b/>
          <w:color w:val="000000" w:themeColor="text1"/>
          <w:sz w:val="24"/>
        </w:rPr>
      </w:pPr>
      <w:r>
        <w:rPr>
          <w:rFonts w:hint="eastAsia" w:ascii="仿宋" w:hAnsi="仿宋" w:eastAsia="仿宋"/>
          <w:b/>
          <w:color w:val="000000" w:themeColor="text1"/>
          <w:sz w:val="24"/>
        </w:rPr>
        <w:t>附表1：“数控机床电气设计与安装”记录表</w:t>
      </w:r>
    </w:p>
    <w:tbl>
      <w:tblPr>
        <w:tblStyle w:val="21"/>
        <w:tblW w:w="149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992"/>
        <w:gridCol w:w="5954"/>
        <w:gridCol w:w="1417"/>
        <w:gridCol w:w="1588"/>
        <w:gridCol w:w="2098"/>
        <w:gridCol w:w="992"/>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22"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992"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项目内容</w:t>
            </w:r>
          </w:p>
        </w:tc>
        <w:tc>
          <w:tcPr>
            <w:tcW w:w="5954"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内容</w:t>
            </w:r>
          </w:p>
        </w:tc>
        <w:tc>
          <w:tcPr>
            <w:tcW w:w="1417"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配分</w:t>
            </w:r>
          </w:p>
        </w:tc>
        <w:tc>
          <w:tcPr>
            <w:tcW w:w="1588"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评分细节</w:t>
            </w:r>
          </w:p>
        </w:tc>
        <w:tc>
          <w:tcPr>
            <w:tcW w:w="2098"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扣分要求</w:t>
            </w:r>
          </w:p>
        </w:tc>
        <w:tc>
          <w:tcPr>
            <w:tcW w:w="992"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得分</w:t>
            </w:r>
          </w:p>
        </w:tc>
        <w:tc>
          <w:tcPr>
            <w:tcW w:w="1134" w:type="dxa"/>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22" w:type="dxa"/>
            <w:vMerge w:val="restart"/>
            <w:vAlign w:val="center"/>
          </w:tcPr>
          <w:p>
            <w:pPr>
              <w:rPr>
                <w:rFonts w:ascii="仿宋" w:hAnsi="仿宋" w:eastAsia="仿宋"/>
                <w:b/>
                <w:color w:val="000000" w:themeColor="text1"/>
                <w:sz w:val="24"/>
              </w:rPr>
            </w:pPr>
            <w:r>
              <w:rPr>
                <w:rFonts w:hint="eastAsia" w:ascii="仿宋" w:hAnsi="仿宋" w:eastAsia="仿宋"/>
                <w:b/>
                <w:color w:val="000000" w:themeColor="text1"/>
                <w:sz w:val="24"/>
              </w:rPr>
              <w:t>1</w:t>
            </w:r>
          </w:p>
        </w:tc>
        <w:tc>
          <w:tcPr>
            <w:tcW w:w="992" w:type="dxa"/>
            <w:vMerge w:val="restart"/>
            <w:vAlign w:val="center"/>
          </w:tcPr>
          <w:p>
            <w:pPr>
              <w:rPr>
                <w:rFonts w:ascii="仿宋" w:hAnsi="仿宋" w:eastAsia="仿宋"/>
                <w:color w:val="000000" w:themeColor="text1"/>
                <w:sz w:val="24"/>
              </w:rPr>
            </w:pPr>
            <w:r>
              <w:rPr>
                <w:rFonts w:hint="eastAsia" w:ascii="仿宋" w:hAnsi="仿宋" w:eastAsia="仿宋"/>
                <w:color w:val="000000" w:themeColor="text1"/>
                <w:sz w:val="24"/>
              </w:rPr>
              <w:t>电路图绘制</w:t>
            </w:r>
          </w:p>
        </w:tc>
        <w:tc>
          <w:tcPr>
            <w:tcW w:w="5954" w:type="dxa"/>
            <w:vMerge w:val="restart"/>
            <w:vAlign w:val="center"/>
          </w:tcPr>
          <w:p>
            <w:pPr>
              <w:rPr>
                <w:rFonts w:ascii="仿宋" w:hAnsi="仿宋" w:eastAsia="仿宋"/>
                <w:color w:val="000000" w:themeColor="text1"/>
                <w:sz w:val="24"/>
              </w:rPr>
            </w:pPr>
          </w:p>
        </w:tc>
        <w:tc>
          <w:tcPr>
            <w:tcW w:w="1417" w:type="dxa"/>
            <w:vMerge w:val="restart"/>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绘图正确</w:t>
            </w:r>
          </w:p>
          <w:p>
            <w:pPr>
              <w:jc w:val="center"/>
              <w:rPr>
                <w:rFonts w:ascii="仿宋" w:hAnsi="仿宋" w:eastAsia="仿宋"/>
                <w:color w:val="000000" w:themeColor="text1"/>
                <w:sz w:val="24"/>
              </w:rPr>
            </w:pPr>
            <w:r>
              <w:rPr>
                <w:rFonts w:hint="eastAsia" w:ascii="仿宋" w:hAnsi="仿宋" w:eastAsia="仿宋"/>
                <w:color w:val="000000" w:themeColor="text1"/>
                <w:sz w:val="24"/>
              </w:rPr>
              <w:t>（5分）</w:t>
            </w:r>
          </w:p>
        </w:tc>
        <w:tc>
          <w:tcPr>
            <w:tcW w:w="158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驱动电源、紧急停止电路、外围冷却润滑电路整体连接正确</w:t>
            </w:r>
          </w:p>
        </w:tc>
        <w:tc>
          <w:tcPr>
            <w:tcW w:w="209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驱动器准备、紧急停止、外围控制（冷却、润滑、排屑等）对应的功能每错一处，扣1分。</w:t>
            </w:r>
          </w:p>
        </w:tc>
        <w:tc>
          <w:tcPr>
            <w:tcW w:w="992" w:type="dxa"/>
            <w:vAlign w:val="center"/>
          </w:tcPr>
          <w:p>
            <w:pPr>
              <w:rPr>
                <w:rFonts w:ascii="仿宋" w:hAnsi="仿宋" w:eastAsia="仿宋"/>
                <w:color w:val="000000" w:themeColor="text1"/>
                <w:szCs w:val="21"/>
              </w:rPr>
            </w:pPr>
          </w:p>
        </w:tc>
        <w:tc>
          <w:tcPr>
            <w:tcW w:w="1134" w:type="dxa"/>
            <w:vMerge w:val="restart"/>
            <w:vAlign w:val="center"/>
          </w:tcPr>
          <w:p>
            <w:pPr>
              <w:rPr>
                <w:rFonts w:ascii="仿宋" w:hAnsi="仿宋" w:eastAsia="仿宋"/>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22" w:type="dxa"/>
            <w:vMerge w:val="continue"/>
            <w:vAlign w:val="center"/>
          </w:tcPr>
          <w:p>
            <w:pPr>
              <w:rPr>
                <w:rFonts w:ascii="仿宋" w:hAnsi="仿宋" w:eastAsia="仿宋"/>
                <w:b/>
                <w:color w:val="000000" w:themeColor="text1"/>
                <w:sz w:val="24"/>
              </w:rPr>
            </w:pPr>
          </w:p>
        </w:tc>
        <w:tc>
          <w:tcPr>
            <w:tcW w:w="992" w:type="dxa"/>
            <w:vMerge w:val="continue"/>
            <w:vAlign w:val="center"/>
          </w:tcPr>
          <w:p>
            <w:pPr>
              <w:rPr>
                <w:rFonts w:ascii="仿宋" w:hAnsi="仿宋" w:eastAsia="仿宋"/>
                <w:color w:val="000000" w:themeColor="text1"/>
                <w:sz w:val="24"/>
              </w:rPr>
            </w:pPr>
          </w:p>
        </w:tc>
        <w:tc>
          <w:tcPr>
            <w:tcW w:w="5954" w:type="dxa"/>
            <w:vMerge w:val="continue"/>
            <w:vAlign w:val="center"/>
          </w:tcPr>
          <w:p>
            <w:pPr>
              <w:rPr>
                <w:rFonts w:ascii="仿宋" w:hAnsi="仿宋" w:eastAsia="仿宋"/>
                <w:color w:val="000000" w:themeColor="text1"/>
                <w:sz w:val="24"/>
              </w:rPr>
            </w:pPr>
          </w:p>
        </w:tc>
        <w:tc>
          <w:tcPr>
            <w:tcW w:w="1417" w:type="dxa"/>
            <w:vMerge w:val="continue"/>
            <w:vAlign w:val="center"/>
          </w:tcPr>
          <w:p>
            <w:pPr>
              <w:jc w:val="center"/>
              <w:rPr>
                <w:rFonts w:ascii="仿宋" w:hAnsi="仿宋" w:eastAsia="仿宋"/>
                <w:color w:val="000000" w:themeColor="text1"/>
                <w:sz w:val="24"/>
              </w:rPr>
            </w:pPr>
          </w:p>
        </w:tc>
        <w:tc>
          <w:tcPr>
            <w:tcW w:w="158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图形符号正确</w:t>
            </w:r>
          </w:p>
        </w:tc>
        <w:tc>
          <w:tcPr>
            <w:tcW w:w="209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常开/常闭触点每错一处扣0.5分，扣完为止</w:t>
            </w:r>
          </w:p>
        </w:tc>
        <w:tc>
          <w:tcPr>
            <w:tcW w:w="992" w:type="dxa"/>
            <w:vAlign w:val="center"/>
          </w:tcPr>
          <w:p>
            <w:pPr>
              <w:rPr>
                <w:rFonts w:ascii="仿宋" w:hAnsi="仿宋" w:eastAsia="仿宋"/>
                <w:color w:val="000000" w:themeColor="text1"/>
                <w:szCs w:val="21"/>
              </w:rPr>
            </w:pPr>
          </w:p>
        </w:tc>
        <w:tc>
          <w:tcPr>
            <w:tcW w:w="1134" w:type="dxa"/>
            <w:vMerge w:val="continue"/>
            <w:vAlign w:val="center"/>
          </w:tcPr>
          <w:p>
            <w:pPr>
              <w:rPr>
                <w:rFonts w:ascii="仿宋" w:hAnsi="仿宋" w:eastAsia="仿宋"/>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22" w:type="dxa"/>
            <w:vMerge w:val="continue"/>
            <w:vAlign w:val="center"/>
          </w:tcPr>
          <w:p>
            <w:pPr>
              <w:rPr>
                <w:rFonts w:ascii="仿宋" w:hAnsi="仿宋" w:eastAsia="仿宋"/>
                <w:b/>
                <w:color w:val="000000" w:themeColor="text1"/>
                <w:sz w:val="24"/>
              </w:rPr>
            </w:pPr>
          </w:p>
        </w:tc>
        <w:tc>
          <w:tcPr>
            <w:tcW w:w="992" w:type="dxa"/>
            <w:vMerge w:val="continue"/>
            <w:vAlign w:val="center"/>
          </w:tcPr>
          <w:p>
            <w:pPr>
              <w:rPr>
                <w:rFonts w:ascii="仿宋" w:hAnsi="仿宋" w:eastAsia="仿宋"/>
                <w:color w:val="000000" w:themeColor="text1"/>
                <w:sz w:val="24"/>
              </w:rPr>
            </w:pPr>
          </w:p>
        </w:tc>
        <w:tc>
          <w:tcPr>
            <w:tcW w:w="5954" w:type="dxa"/>
            <w:vMerge w:val="continue"/>
            <w:vAlign w:val="center"/>
          </w:tcPr>
          <w:p>
            <w:pPr>
              <w:rPr>
                <w:rFonts w:ascii="仿宋" w:hAnsi="仿宋" w:eastAsia="仿宋"/>
                <w:color w:val="000000" w:themeColor="text1"/>
                <w:sz w:val="24"/>
              </w:rPr>
            </w:pPr>
          </w:p>
        </w:tc>
        <w:tc>
          <w:tcPr>
            <w:tcW w:w="1417" w:type="dxa"/>
            <w:vMerge w:val="continue"/>
            <w:vAlign w:val="center"/>
          </w:tcPr>
          <w:p>
            <w:pPr>
              <w:jc w:val="center"/>
              <w:rPr>
                <w:rFonts w:ascii="仿宋" w:hAnsi="仿宋" w:eastAsia="仿宋"/>
                <w:color w:val="000000" w:themeColor="text1"/>
                <w:sz w:val="24"/>
              </w:rPr>
            </w:pPr>
          </w:p>
        </w:tc>
        <w:tc>
          <w:tcPr>
            <w:tcW w:w="158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地址标注正确</w:t>
            </w:r>
          </w:p>
        </w:tc>
        <w:tc>
          <w:tcPr>
            <w:tcW w:w="209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地址和线号标注每错一处扣0.3分，扣完为止</w:t>
            </w:r>
          </w:p>
        </w:tc>
        <w:tc>
          <w:tcPr>
            <w:tcW w:w="992" w:type="dxa"/>
            <w:vAlign w:val="center"/>
          </w:tcPr>
          <w:p>
            <w:pPr>
              <w:rPr>
                <w:rFonts w:ascii="仿宋" w:hAnsi="仿宋" w:eastAsia="仿宋"/>
                <w:color w:val="000000" w:themeColor="text1"/>
                <w:szCs w:val="21"/>
              </w:rPr>
            </w:pPr>
          </w:p>
        </w:tc>
        <w:tc>
          <w:tcPr>
            <w:tcW w:w="1134" w:type="dxa"/>
            <w:vMerge w:val="continue"/>
            <w:vAlign w:val="center"/>
          </w:tcPr>
          <w:p>
            <w:pPr>
              <w:rPr>
                <w:rFonts w:ascii="仿宋" w:hAnsi="仿宋" w:eastAsia="仿宋"/>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22" w:type="dxa"/>
            <w:vAlign w:val="center"/>
          </w:tcPr>
          <w:p>
            <w:pPr>
              <w:rPr>
                <w:rFonts w:ascii="仿宋" w:hAnsi="仿宋" w:eastAsia="仿宋"/>
                <w:b/>
                <w:color w:val="000000" w:themeColor="text1"/>
                <w:sz w:val="24"/>
              </w:rPr>
            </w:pPr>
            <w:r>
              <w:rPr>
                <w:rFonts w:hint="eastAsia" w:ascii="仿宋" w:hAnsi="仿宋" w:eastAsia="仿宋"/>
                <w:b/>
                <w:color w:val="000000" w:themeColor="text1"/>
                <w:sz w:val="24"/>
              </w:rPr>
              <w:t>2</w:t>
            </w:r>
          </w:p>
        </w:tc>
        <w:tc>
          <w:tcPr>
            <w:tcW w:w="992" w:type="dxa"/>
            <w:vAlign w:val="center"/>
          </w:tcPr>
          <w:p>
            <w:pPr>
              <w:rPr>
                <w:rFonts w:ascii="仿宋" w:hAnsi="仿宋" w:eastAsia="仿宋"/>
                <w:color w:val="000000" w:themeColor="text1"/>
                <w:sz w:val="24"/>
              </w:rPr>
            </w:pPr>
            <w:r>
              <w:rPr>
                <w:rFonts w:hint="eastAsia" w:ascii="仿宋" w:hAnsi="仿宋" w:eastAsia="仿宋"/>
                <w:color w:val="000000" w:themeColor="text1"/>
                <w:sz w:val="24"/>
              </w:rPr>
              <w:t>线路连接正确规范</w:t>
            </w:r>
          </w:p>
        </w:tc>
        <w:tc>
          <w:tcPr>
            <w:tcW w:w="5954" w:type="dxa"/>
            <w:vAlign w:val="center"/>
          </w:tcPr>
          <w:p>
            <w:pPr>
              <w:rPr>
                <w:rFonts w:ascii="仿宋" w:hAnsi="仿宋" w:eastAsia="仿宋"/>
                <w:color w:val="000000" w:themeColor="text1"/>
                <w:sz w:val="24"/>
              </w:rPr>
            </w:pPr>
          </w:p>
        </w:tc>
        <w:tc>
          <w:tcPr>
            <w:tcW w:w="1417"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接线正确</w:t>
            </w:r>
          </w:p>
          <w:p>
            <w:pPr>
              <w:jc w:val="center"/>
              <w:rPr>
                <w:rFonts w:ascii="仿宋" w:hAnsi="仿宋" w:eastAsia="仿宋"/>
                <w:color w:val="000000" w:themeColor="text1"/>
                <w:sz w:val="24"/>
              </w:rPr>
            </w:pPr>
            <w:r>
              <w:rPr>
                <w:rFonts w:hint="eastAsia" w:ascii="仿宋" w:hAnsi="仿宋" w:eastAsia="仿宋"/>
                <w:color w:val="000000" w:themeColor="text1"/>
                <w:sz w:val="24"/>
              </w:rPr>
              <w:t>（2分）</w:t>
            </w:r>
          </w:p>
        </w:tc>
        <w:tc>
          <w:tcPr>
            <w:tcW w:w="158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接线是否正确</w:t>
            </w:r>
          </w:p>
        </w:tc>
        <w:tc>
          <w:tcPr>
            <w:tcW w:w="209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连接不牢固或接错线，每错一处扣0.5分，扣完为止</w:t>
            </w:r>
          </w:p>
        </w:tc>
        <w:tc>
          <w:tcPr>
            <w:tcW w:w="992" w:type="dxa"/>
            <w:vAlign w:val="center"/>
          </w:tcPr>
          <w:p>
            <w:pPr>
              <w:rPr>
                <w:rFonts w:ascii="仿宋" w:hAnsi="仿宋" w:eastAsia="仿宋"/>
                <w:color w:val="000000" w:themeColor="text1"/>
                <w:szCs w:val="21"/>
              </w:rPr>
            </w:pPr>
          </w:p>
        </w:tc>
        <w:tc>
          <w:tcPr>
            <w:tcW w:w="1134" w:type="dxa"/>
            <w:vAlign w:val="center"/>
          </w:tcPr>
          <w:p>
            <w:pPr>
              <w:rPr>
                <w:rFonts w:ascii="仿宋" w:hAnsi="仿宋" w:eastAsia="仿宋"/>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22" w:type="dxa"/>
            <w:vAlign w:val="center"/>
          </w:tcPr>
          <w:p>
            <w:pPr>
              <w:rPr>
                <w:rFonts w:ascii="仿宋" w:hAnsi="仿宋" w:eastAsia="仿宋"/>
                <w:b/>
                <w:color w:val="000000" w:themeColor="text1"/>
                <w:sz w:val="24"/>
              </w:rPr>
            </w:pPr>
            <w:r>
              <w:rPr>
                <w:rFonts w:hint="eastAsia" w:ascii="仿宋" w:hAnsi="仿宋" w:eastAsia="仿宋"/>
                <w:b/>
                <w:color w:val="000000" w:themeColor="text1"/>
                <w:sz w:val="24"/>
              </w:rPr>
              <w:t>3</w:t>
            </w:r>
          </w:p>
        </w:tc>
        <w:tc>
          <w:tcPr>
            <w:tcW w:w="992" w:type="dxa"/>
            <w:vAlign w:val="center"/>
          </w:tcPr>
          <w:p>
            <w:pPr>
              <w:rPr>
                <w:rFonts w:ascii="仿宋" w:hAnsi="仿宋" w:eastAsia="仿宋"/>
                <w:color w:val="000000" w:themeColor="text1"/>
                <w:sz w:val="24"/>
              </w:rPr>
            </w:pPr>
            <w:r>
              <w:rPr>
                <w:rFonts w:hint="eastAsia" w:ascii="仿宋" w:hAnsi="仿宋" w:eastAsia="仿宋"/>
                <w:color w:val="000000" w:themeColor="text1"/>
                <w:sz w:val="24"/>
              </w:rPr>
              <w:t>功能测试</w:t>
            </w:r>
          </w:p>
        </w:tc>
        <w:tc>
          <w:tcPr>
            <w:tcW w:w="5954" w:type="dxa"/>
            <w:vAlign w:val="center"/>
          </w:tcPr>
          <w:p>
            <w:pPr>
              <w:rPr>
                <w:rFonts w:ascii="仿宋" w:hAnsi="仿宋" w:eastAsia="仿宋"/>
                <w:color w:val="000000" w:themeColor="text1"/>
                <w:sz w:val="24"/>
              </w:rPr>
            </w:pPr>
            <w:r>
              <w:rPr>
                <w:rFonts w:hint="eastAsia" w:ascii="仿宋" w:hAnsi="仿宋" w:eastAsia="仿宋"/>
                <w:color w:val="000000" w:themeColor="text1"/>
                <w:sz w:val="24"/>
              </w:rPr>
              <w:t>驱动器准备就绪、紧急停止按钮有效、外围控制按钮有效（冷却、润滑、排屑等）</w:t>
            </w:r>
          </w:p>
        </w:tc>
        <w:tc>
          <w:tcPr>
            <w:tcW w:w="1417" w:type="dxa"/>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功能测试完成</w:t>
            </w:r>
          </w:p>
          <w:p>
            <w:pPr>
              <w:jc w:val="center"/>
              <w:rPr>
                <w:rFonts w:ascii="仿宋" w:hAnsi="仿宋" w:eastAsia="仿宋"/>
                <w:color w:val="000000" w:themeColor="text1"/>
                <w:sz w:val="24"/>
              </w:rPr>
            </w:pPr>
            <w:r>
              <w:rPr>
                <w:rFonts w:hint="eastAsia" w:ascii="仿宋" w:hAnsi="仿宋" w:eastAsia="仿宋"/>
                <w:color w:val="000000" w:themeColor="text1"/>
                <w:sz w:val="24"/>
              </w:rPr>
              <w:t>（3分）</w:t>
            </w:r>
          </w:p>
        </w:tc>
        <w:tc>
          <w:tcPr>
            <w:tcW w:w="158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手轮各功能是否实现</w:t>
            </w:r>
          </w:p>
        </w:tc>
        <w:tc>
          <w:tcPr>
            <w:tcW w:w="2098" w:type="dxa"/>
            <w:vAlign w:val="center"/>
          </w:tcPr>
          <w:p>
            <w:pPr>
              <w:rPr>
                <w:rFonts w:ascii="仿宋" w:hAnsi="仿宋" w:eastAsia="仿宋"/>
                <w:color w:val="000000" w:themeColor="text1"/>
                <w:sz w:val="24"/>
              </w:rPr>
            </w:pPr>
            <w:r>
              <w:rPr>
                <w:rFonts w:hint="eastAsia" w:ascii="仿宋" w:hAnsi="仿宋" w:eastAsia="仿宋"/>
                <w:color w:val="000000" w:themeColor="text1"/>
                <w:sz w:val="24"/>
              </w:rPr>
              <w:t>每少实现一个功能扣0.6分。</w:t>
            </w:r>
          </w:p>
        </w:tc>
        <w:tc>
          <w:tcPr>
            <w:tcW w:w="992" w:type="dxa"/>
            <w:vAlign w:val="center"/>
          </w:tcPr>
          <w:p>
            <w:pPr>
              <w:rPr>
                <w:rFonts w:ascii="仿宋" w:hAnsi="仿宋" w:eastAsia="仿宋"/>
                <w:color w:val="000000" w:themeColor="text1"/>
                <w:szCs w:val="21"/>
              </w:rPr>
            </w:pPr>
          </w:p>
        </w:tc>
        <w:tc>
          <w:tcPr>
            <w:tcW w:w="1134" w:type="dxa"/>
            <w:vAlign w:val="center"/>
          </w:tcPr>
          <w:p>
            <w:pPr>
              <w:rPr>
                <w:rFonts w:ascii="仿宋" w:hAnsi="仿宋" w:eastAsia="仿宋"/>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22" w:type="dxa"/>
            <w:vAlign w:val="center"/>
          </w:tcPr>
          <w:p>
            <w:pPr>
              <w:rPr>
                <w:rFonts w:ascii="仿宋" w:hAnsi="仿宋" w:eastAsia="仿宋"/>
                <w:b/>
                <w:color w:val="000000" w:themeColor="text1"/>
                <w:sz w:val="24"/>
              </w:rPr>
            </w:pPr>
            <w:r>
              <w:rPr>
                <w:rFonts w:hint="eastAsia" w:ascii="仿宋" w:hAnsi="仿宋" w:eastAsia="仿宋"/>
                <w:b/>
                <w:color w:val="000000" w:themeColor="text1"/>
                <w:sz w:val="24"/>
              </w:rPr>
              <w:t>4</w:t>
            </w:r>
          </w:p>
        </w:tc>
        <w:tc>
          <w:tcPr>
            <w:tcW w:w="992" w:type="dxa"/>
            <w:vAlign w:val="center"/>
          </w:tcPr>
          <w:p>
            <w:pPr>
              <w:rPr>
                <w:rFonts w:ascii="仿宋" w:hAnsi="仿宋" w:eastAsia="仿宋"/>
                <w:color w:val="000000" w:themeColor="text1"/>
                <w:sz w:val="24"/>
              </w:rPr>
            </w:pPr>
            <w:r>
              <w:rPr>
                <w:rFonts w:hint="eastAsia" w:ascii="仿宋" w:hAnsi="仿宋" w:eastAsia="仿宋"/>
                <w:color w:val="000000" w:themeColor="text1"/>
                <w:sz w:val="24"/>
              </w:rPr>
              <w:t>总分</w:t>
            </w:r>
          </w:p>
        </w:tc>
        <w:tc>
          <w:tcPr>
            <w:tcW w:w="8959" w:type="dxa"/>
            <w:gridSpan w:val="3"/>
            <w:vAlign w:val="center"/>
          </w:tcPr>
          <w:p>
            <w:pPr>
              <w:rPr>
                <w:rFonts w:ascii="仿宋" w:hAnsi="仿宋" w:eastAsia="仿宋"/>
                <w:color w:val="000000" w:themeColor="text1"/>
                <w:sz w:val="24"/>
              </w:rPr>
            </w:pPr>
          </w:p>
        </w:tc>
        <w:tc>
          <w:tcPr>
            <w:tcW w:w="2098" w:type="dxa"/>
            <w:vAlign w:val="center"/>
          </w:tcPr>
          <w:p>
            <w:pPr>
              <w:rPr>
                <w:rFonts w:ascii="仿宋" w:hAnsi="仿宋" w:eastAsia="仿宋"/>
                <w:color w:val="000000" w:themeColor="text1"/>
                <w:szCs w:val="21"/>
              </w:rPr>
            </w:pPr>
          </w:p>
        </w:tc>
        <w:tc>
          <w:tcPr>
            <w:tcW w:w="992" w:type="dxa"/>
            <w:vAlign w:val="center"/>
          </w:tcPr>
          <w:p>
            <w:pPr>
              <w:rPr>
                <w:rFonts w:ascii="仿宋" w:hAnsi="仿宋" w:eastAsia="仿宋"/>
                <w:color w:val="000000" w:themeColor="text1"/>
                <w:szCs w:val="21"/>
              </w:rPr>
            </w:pPr>
          </w:p>
        </w:tc>
        <w:tc>
          <w:tcPr>
            <w:tcW w:w="1134" w:type="dxa"/>
            <w:vAlign w:val="center"/>
          </w:tcPr>
          <w:p>
            <w:pPr>
              <w:rPr>
                <w:rFonts w:ascii="仿宋" w:hAnsi="仿宋" w:eastAsia="仿宋"/>
                <w:color w:val="000000" w:themeColor="text1"/>
                <w:szCs w:val="21"/>
              </w:rPr>
            </w:pPr>
          </w:p>
        </w:tc>
      </w:tr>
    </w:tbl>
    <w:p>
      <w:pPr>
        <w:spacing w:line="360" w:lineRule="auto"/>
        <w:jc w:val="left"/>
        <w:rPr>
          <w:rFonts w:ascii="仿宋" w:hAnsi="仿宋" w:eastAsia="仿宋"/>
          <w:b/>
          <w:color w:val="000000" w:themeColor="text1"/>
          <w:sz w:val="24"/>
        </w:rPr>
        <w:sectPr>
          <w:pgSz w:w="16840" w:h="11907" w:orient="landscape"/>
          <w:pgMar w:top="1134" w:right="794" w:bottom="1134" w:left="1219" w:header="737" w:footer="567" w:gutter="0"/>
          <w:cols w:space="720" w:num="1"/>
          <w:titlePg/>
          <w:docGrid w:linePitch="312" w:charSpace="0"/>
        </w:sectPr>
      </w:pPr>
    </w:p>
    <w:p>
      <w:pPr>
        <w:spacing w:beforeLines="50"/>
        <w:jc w:val="left"/>
        <w:rPr>
          <w:rFonts w:ascii="仿宋" w:hAnsi="仿宋" w:eastAsia="仿宋"/>
          <w:b/>
          <w:color w:val="000000" w:themeColor="text1"/>
          <w:sz w:val="24"/>
        </w:rPr>
      </w:pPr>
      <w:r>
        <w:rPr>
          <w:rFonts w:hint="eastAsia" w:ascii="仿宋" w:hAnsi="仿宋" w:eastAsia="仿宋"/>
          <w:b/>
          <w:color w:val="000000" w:themeColor="text1"/>
          <w:sz w:val="24"/>
        </w:rPr>
        <w:t>附表2 任务二“</w:t>
      </w:r>
      <w:r>
        <w:rPr>
          <w:rFonts w:ascii="仿宋" w:hAnsi="仿宋" w:eastAsia="仿宋"/>
          <w:b/>
          <w:color w:val="000000" w:themeColor="text1"/>
          <w:sz w:val="24"/>
        </w:rPr>
        <w:t>数控机床机械</w:t>
      </w:r>
      <w:r>
        <w:rPr>
          <w:rFonts w:hint="eastAsia" w:ascii="仿宋" w:hAnsi="仿宋" w:eastAsia="仿宋"/>
          <w:b/>
          <w:color w:val="000000" w:themeColor="text1"/>
          <w:sz w:val="24"/>
        </w:rPr>
        <w:t>部件</w:t>
      </w:r>
      <w:r>
        <w:rPr>
          <w:rFonts w:ascii="仿宋" w:hAnsi="仿宋" w:eastAsia="仿宋"/>
          <w:b/>
          <w:color w:val="000000" w:themeColor="text1"/>
          <w:sz w:val="24"/>
        </w:rPr>
        <w:t>装配与调试</w:t>
      </w:r>
      <w:r>
        <w:rPr>
          <w:rFonts w:hint="eastAsia" w:ascii="仿宋" w:hAnsi="仿宋" w:eastAsia="仿宋"/>
          <w:b/>
          <w:color w:val="000000" w:themeColor="text1"/>
          <w:sz w:val="24"/>
        </w:rPr>
        <w:t>”记录表（10分）</w:t>
      </w:r>
    </w:p>
    <w:tbl>
      <w:tblPr>
        <w:tblStyle w:val="21"/>
        <w:tblpPr w:leftFromText="180" w:rightFromText="180" w:vertAnchor="page" w:horzAnchor="margin" w:tblpY="1767"/>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9"/>
        <w:gridCol w:w="1695"/>
        <w:gridCol w:w="2965"/>
        <w:gridCol w:w="1413"/>
        <w:gridCol w:w="989"/>
        <w:gridCol w:w="1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0" w:hRule="atLeast"/>
        </w:trPr>
        <w:tc>
          <w:tcPr>
            <w:tcW w:w="12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46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项目内容</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配分</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得分</w:t>
            </w: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0" w:hRule="atLeast"/>
        </w:trPr>
        <w:tc>
          <w:tcPr>
            <w:tcW w:w="12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项目一</w:t>
            </w:r>
          </w:p>
        </w:tc>
        <w:tc>
          <w:tcPr>
            <w:tcW w:w="4660"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000000" w:themeColor="text1"/>
                <w:sz w:val="24"/>
              </w:rPr>
            </w:pPr>
            <w:r>
              <w:rPr>
                <w:rFonts w:hint="eastAsia" w:ascii="仿宋" w:hAnsi="仿宋" w:eastAsia="仿宋"/>
                <w:color w:val="000000" w:themeColor="text1"/>
                <w:sz w:val="24"/>
              </w:rPr>
              <w:t>工件准备与清洁</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0" w:hRule="atLeast"/>
        </w:trPr>
        <w:tc>
          <w:tcPr>
            <w:tcW w:w="12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项目二</w:t>
            </w:r>
          </w:p>
        </w:tc>
        <w:tc>
          <w:tcPr>
            <w:tcW w:w="4660"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000000" w:themeColor="text1"/>
                <w:sz w:val="24"/>
              </w:rPr>
            </w:pPr>
            <w:r>
              <w:rPr>
                <w:rFonts w:hint="eastAsia" w:ascii="仿宋" w:hAnsi="仿宋" w:eastAsia="仿宋"/>
                <w:color w:val="000000" w:themeColor="text1"/>
                <w:sz w:val="24"/>
              </w:rPr>
              <w:t>前后轴承组装配方向</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2</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0" w:hRule="atLeast"/>
        </w:trPr>
        <w:tc>
          <w:tcPr>
            <w:tcW w:w="12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项目三</w:t>
            </w:r>
          </w:p>
        </w:tc>
        <w:tc>
          <w:tcPr>
            <w:tcW w:w="4660"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sz w:val="24"/>
              </w:rPr>
            </w:pPr>
            <w:r>
              <w:rPr>
                <w:rFonts w:hint="eastAsia" w:ascii="仿宋" w:hAnsi="仿宋" w:eastAsia="仿宋"/>
                <w:color w:val="000000" w:themeColor="text1"/>
                <w:sz w:val="24"/>
              </w:rPr>
              <w:t>调整前轴承外环与主轴后轴承轴径接触外圆之间回转跳动：</w:t>
            </w:r>
          </w:p>
          <w:p>
            <w:pPr>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r =mm,</w:t>
            </w:r>
            <w:bookmarkStart w:id="94" w:name="_Hlk497903068"/>
          </w:p>
          <w:p>
            <w:pPr>
              <w:rPr>
                <w:rFonts w:ascii="仿宋" w:hAnsi="仿宋" w:eastAsia="仿宋"/>
                <w:color w:val="000000" w:themeColor="text1"/>
                <w:sz w:val="24"/>
              </w:rPr>
            </w:pPr>
            <w:r>
              <w:rPr>
                <w:rFonts w:hint="eastAsia" w:ascii="仿宋" w:hAnsi="仿宋" w:eastAsia="仿宋"/>
                <w:color w:val="000000" w:themeColor="text1"/>
                <w:sz w:val="24"/>
              </w:rPr>
              <w:t>前轴承外环端面跳动</w:t>
            </w:r>
            <w:bookmarkEnd w:id="94"/>
          </w:p>
          <w:p>
            <w:pPr>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a=mm</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2</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0" w:hRule="atLeast"/>
        </w:trPr>
        <w:tc>
          <w:tcPr>
            <w:tcW w:w="12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项目四</w:t>
            </w:r>
          </w:p>
        </w:tc>
        <w:tc>
          <w:tcPr>
            <w:tcW w:w="4660"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000000" w:themeColor="text1"/>
                <w:sz w:val="24"/>
              </w:rPr>
            </w:pPr>
            <w:r>
              <w:rPr>
                <w:rFonts w:hint="eastAsia" w:ascii="仿宋" w:hAnsi="仿宋" w:eastAsia="仿宋"/>
                <w:color w:val="000000" w:themeColor="text1"/>
                <w:sz w:val="24"/>
              </w:rPr>
              <w:t>前后轴承锁紧螺母锁紧力，</w:t>
            </w:r>
          </w:p>
          <w:p>
            <w:pPr>
              <w:jc w:val="left"/>
              <w:rPr>
                <w:rFonts w:ascii="仿宋" w:hAnsi="仿宋" w:eastAsia="仿宋"/>
                <w:color w:val="000000" w:themeColor="text1"/>
                <w:sz w:val="24"/>
              </w:rPr>
            </w:pPr>
            <w:r>
              <w:rPr>
                <w:rFonts w:hint="eastAsia" w:ascii="仿宋" w:hAnsi="仿宋" w:eastAsia="仿宋"/>
                <w:color w:val="000000" w:themeColor="text1"/>
                <w:sz w:val="24"/>
              </w:rPr>
              <w:t>前轴承</w:t>
            </w:r>
            <w:r>
              <w:rPr>
                <w:rFonts w:ascii="仿宋" w:hAnsi="仿宋" w:eastAsia="仿宋"/>
                <w:color w:val="000000" w:themeColor="text1"/>
                <w:sz w:val="24"/>
              </w:rPr>
              <w:t>=Nm</w:t>
            </w:r>
          </w:p>
          <w:p>
            <w:pPr>
              <w:rPr>
                <w:rFonts w:ascii="仿宋" w:hAnsi="仿宋" w:eastAsia="仿宋"/>
                <w:color w:val="000000" w:themeColor="text1"/>
                <w:sz w:val="24"/>
              </w:rPr>
            </w:pPr>
            <w:r>
              <w:rPr>
                <w:rFonts w:hint="eastAsia" w:ascii="仿宋" w:hAnsi="仿宋" w:eastAsia="仿宋"/>
                <w:color w:val="000000" w:themeColor="text1"/>
                <w:sz w:val="24"/>
              </w:rPr>
              <w:t>后轴承</w:t>
            </w:r>
            <w:r>
              <w:rPr>
                <w:rFonts w:ascii="仿宋" w:hAnsi="仿宋" w:eastAsia="仿宋"/>
                <w:color w:val="000000" w:themeColor="text1"/>
                <w:sz w:val="24"/>
              </w:rPr>
              <w:t>=Nm</w:t>
            </w:r>
          </w:p>
          <w:p>
            <w:pPr>
              <w:rPr>
                <w:rFonts w:ascii="仿宋" w:hAnsi="仿宋" w:eastAsia="仿宋"/>
                <w:color w:val="000000" w:themeColor="text1"/>
                <w:sz w:val="24"/>
              </w:rPr>
            </w:pPr>
            <w:r>
              <w:rPr>
                <w:rFonts w:hint="eastAsia" w:ascii="仿宋" w:hAnsi="仿宋" w:eastAsia="仿宋"/>
                <w:color w:val="000000" w:themeColor="text1"/>
                <w:sz w:val="24"/>
              </w:rPr>
              <w:t>力矩扳手调整正确</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0" w:hRule="atLeast"/>
        </w:trPr>
        <w:tc>
          <w:tcPr>
            <w:tcW w:w="12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项目五</w:t>
            </w:r>
          </w:p>
        </w:tc>
        <w:tc>
          <w:tcPr>
            <w:tcW w:w="4660"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000000" w:themeColor="text1"/>
                <w:sz w:val="24"/>
              </w:rPr>
            </w:pPr>
            <w:bookmarkStart w:id="95" w:name="_Hlk497903422"/>
            <w:r>
              <w:rPr>
                <w:rFonts w:hint="eastAsia" w:ascii="仿宋" w:hAnsi="仿宋" w:eastAsia="仿宋"/>
                <w:color w:val="000000" w:themeColor="text1"/>
                <w:sz w:val="24"/>
              </w:rPr>
              <w:t>实测主轴套筒端面到主轴前轴承外环的深度</w:t>
            </w:r>
            <w:bookmarkEnd w:id="95"/>
            <w:bookmarkStart w:id="96" w:name="_Hlk497903452"/>
            <w:r>
              <w:rPr>
                <w:rFonts w:ascii="仿宋" w:hAnsi="仿宋" w:eastAsia="仿宋"/>
                <w:color w:val="000000" w:themeColor="text1"/>
                <w:sz w:val="24"/>
              </w:rPr>
              <w:t>K=</w:t>
            </w:r>
            <w:r>
              <w:rPr>
                <w:rFonts w:hint="eastAsia" w:ascii="仿宋" w:hAnsi="仿宋" w:eastAsia="仿宋"/>
                <w:color w:val="000000" w:themeColor="text1"/>
                <w:sz w:val="24"/>
              </w:rPr>
              <w:t>法兰（图号</w:t>
            </w:r>
            <w:r>
              <w:rPr>
                <w:rFonts w:ascii="仿宋" w:hAnsi="仿宋" w:eastAsia="仿宋"/>
                <w:color w:val="000000" w:themeColor="text1"/>
                <w:sz w:val="24"/>
              </w:rPr>
              <w:t>710</w:t>
            </w:r>
            <w:r>
              <w:rPr>
                <w:rFonts w:hint="eastAsia" w:ascii="仿宋" w:hAnsi="仿宋" w:eastAsia="仿宋"/>
                <w:color w:val="000000" w:themeColor="text1"/>
                <w:sz w:val="24"/>
              </w:rPr>
              <w:t>）</w:t>
            </w:r>
          </w:p>
          <w:p>
            <w:pPr>
              <w:jc w:val="left"/>
              <w:rPr>
                <w:rFonts w:ascii="仿宋" w:hAnsi="仿宋" w:eastAsia="仿宋"/>
                <w:color w:val="000000" w:themeColor="text1"/>
                <w:sz w:val="24"/>
              </w:rPr>
            </w:pPr>
            <w:r>
              <w:rPr>
                <w:rFonts w:ascii="仿宋" w:hAnsi="仿宋" w:eastAsia="仿宋"/>
                <w:color w:val="000000" w:themeColor="text1"/>
                <w:sz w:val="24"/>
              </w:rPr>
              <w:t>K</w:t>
            </w:r>
            <w:r>
              <w:rPr>
                <w:rFonts w:ascii="仿宋" w:hAnsi="仿宋" w:eastAsia="仿宋"/>
                <w:color w:val="000000" w:themeColor="text1"/>
                <w:sz w:val="24"/>
                <w:vertAlign w:val="subscript"/>
              </w:rPr>
              <w:t>1</w:t>
            </w:r>
            <w:r>
              <w:rPr>
                <w:rFonts w:ascii="仿宋" w:hAnsi="仿宋" w:eastAsia="仿宋"/>
                <w:color w:val="000000" w:themeColor="text1"/>
                <w:sz w:val="24"/>
              </w:rPr>
              <w:t xml:space="preserve"> = mm</w:t>
            </w:r>
          </w:p>
          <w:p>
            <w:pPr>
              <w:jc w:val="left"/>
              <w:rPr>
                <w:rFonts w:ascii="仿宋" w:hAnsi="仿宋" w:eastAsia="仿宋"/>
                <w:color w:val="000000" w:themeColor="text1"/>
                <w:sz w:val="24"/>
              </w:rPr>
            </w:pPr>
            <w:r>
              <w:rPr>
                <w:rFonts w:ascii="仿宋" w:hAnsi="仿宋" w:eastAsia="仿宋"/>
                <w:color w:val="000000" w:themeColor="text1"/>
                <w:sz w:val="24"/>
              </w:rPr>
              <w:t>K</w:t>
            </w:r>
            <w:r>
              <w:rPr>
                <w:rFonts w:ascii="仿宋" w:hAnsi="仿宋" w:eastAsia="仿宋"/>
                <w:color w:val="000000" w:themeColor="text1"/>
                <w:sz w:val="24"/>
                <w:vertAlign w:val="subscript"/>
              </w:rPr>
              <w:t>2</w:t>
            </w:r>
            <w:r>
              <w:rPr>
                <w:rFonts w:ascii="仿宋" w:hAnsi="仿宋" w:eastAsia="仿宋"/>
                <w:color w:val="000000" w:themeColor="text1"/>
                <w:sz w:val="24"/>
              </w:rPr>
              <w:t xml:space="preserve"> = mm</w:t>
            </w:r>
          </w:p>
          <w:p>
            <w:pPr>
              <w:jc w:val="left"/>
              <w:rPr>
                <w:rFonts w:ascii="仿宋" w:hAnsi="仿宋" w:eastAsia="仿宋"/>
                <w:color w:val="000000" w:themeColor="text1"/>
                <w:sz w:val="24"/>
              </w:rPr>
            </w:pPr>
            <w:r>
              <w:rPr>
                <w:rFonts w:ascii="仿宋" w:hAnsi="仿宋" w:eastAsia="仿宋"/>
                <w:color w:val="000000" w:themeColor="text1"/>
                <w:sz w:val="24"/>
              </w:rPr>
              <w:t>……….</w:t>
            </w:r>
          </w:p>
          <w:p>
            <w:pPr>
              <w:jc w:val="left"/>
              <w:rPr>
                <w:rFonts w:ascii="仿宋" w:hAnsi="仿宋" w:eastAsia="仿宋"/>
                <w:color w:val="000000" w:themeColor="text1"/>
                <w:sz w:val="24"/>
              </w:rPr>
            </w:pPr>
            <w:r>
              <w:rPr>
                <w:rFonts w:ascii="仿宋" w:hAnsi="仿宋" w:eastAsia="仿宋"/>
                <w:color w:val="000000" w:themeColor="text1"/>
                <w:sz w:val="24"/>
              </w:rPr>
              <w:t>K</w:t>
            </w:r>
            <w:r>
              <w:rPr>
                <w:rFonts w:ascii="仿宋" w:hAnsi="仿宋" w:eastAsia="仿宋"/>
                <w:color w:val="000000" w:themeColor="text1"/>
                <w:sz w:val="24"/>
                <w:vertAlign w:val="subscript"/>
              </w:rPr>
              <w:t>n</w:t>
            </w:r>
            <w:r>
              <w:rPr>
                <w:rFonts w:ascii="仿宋" w:hAnsi="仿宋" w:eastAsia="仿宋"/>
                <w:color w:val="000000" w:themeColor="text1"/>
                <w:sz w:val="24"/>
              </w:rPr>
              <w:t>=  mm</w:t>
            </w:r>
          </w:p>
          <w:p>
            <w:pPr>
              <w:jc w:val="left"/>
              <w:rPr>
                <w:rFonts w:ascii="仿宋" w:hAnsi="仿宋" w:eastAsia="仿宋"/>
                <w:color w:val="000000" w:themeColor="text1"/>
                <w:sz w:val="24"/>
              </w:rPr>
            </w:pPr>
            <w:r>
              <w:rPr>
                <w:rFonts w:hint="eastAsia" w:ascii="仿宋" w:hAnsi="仿宋" w:eastAsia="仿宋"/>
                <w:color w:val="000000" w:themeColor="text1"/>
                <w:sz w:val="24"/>
              </w:rPr>
              <w:t>凸台高度计算公式：</w:t>
            </w:r>
          </w:p>
          <w:p>
            <w:pPr>
              <w:jc w:val="left"/>
              <w:rPr>
                <w:rFonts w:ascii="仿宋" w:hAnsi="仿宋" w:eastAsia="仿宋"/>
                <w:color w:val="000000" w:themeColor="text1"/>
                <w:sz w:val="24"/>
                <w:u w:val="single"/>
              </w:rPr>
            </w:pPr>
            <w:r>
              <w:rPr>
                <w:rFonts w:ascii="仿宋" w:hAnsi="仿宋" w:eastAsia="仿宋"/>
                <w:color w:val="000000" w:themeColor="text1"/>
                <w:sz w:val="24"/>
              </w:rPr>
              <w:t>A=</w:t>
            </w:r>
            <w:bookmarkEnd w:id="96"/>
            <w:r>
              <w:rPr>
                <w:rFonts w:ascii="仿宋" w:hAnsi="仿宋" w:eastAsia="仿宋"/>
                <w:color w:val="000000" w:themeColor="text1"/>
                <w:sz w:val="24"/>
              </w:rPr>
              <w:t xml:space="preserve"> mm</w:t>
            </w:r>
          </w:p>
          <w:p>
            <w:pPr>
              <w:jc w:val="left"/>
              <w:rPr>
                <w:rFonts w:ascii="仿宋" w:hAnsi="仿宋" w:eastAsia="仿宋"/>
                <w:color w:val="000000" w:themeColor="text1"/>
                <w:sz w:val="24"/>
              </w:rPr>
            </w:pPr>
            <w:r>
              <w:rPr>
                <w:rFonts w:ascii="仿宋" w:hAnsi="仿宋" w:eastAsia="仿宋"/>
                <w:color w:val="000000" w:themeColor="text1"/>
                <w:sz w:val="24"/>
              </w:rPr>
              <w:t>K1= mm</w:t>
            </w:r>
          </w:p>
          <w:p>
            <w:pPr>
              <w:jc w:val="left"/>
              <w:rPr>
                <w:rFonts w:ascii="仿宋" w:hAnsi="仿宋" w:eastAsia="仿宋"/>
                <w:color w:val="000000" w:themeColor="text1"/>
                <w:sz w:val="24"/>
              </w:rPr>
            </w:pPr>
            <w:r>
              <w:rPr>
                <w:rFonts w:hint="eastAsia" w:ascii="仿宋" w:hAnsi="仿宋" w:eastAsia="仿宋"/>
                <w:color w:val="000000" w:themeColor="text1"/>
                <w:sz w:val="24"/>
              </w:rPr>
              <w:t>主轴单锥孔跳动</w:t>
            </w:r>
          </w:p>
          <w:p>
            <w:pPr>
              <w:jc w:val="left"/>
              <w:rPr>
                <w:rFonts w:ascii="仿宋" w:hAnsi="仿宋" w:eastAsia="仿宋"/>
                <w:color w:val="000000" w:themeColor="text1"/>
                <w:sz w:val="24"/>
              </w:rPr>
            </w:pPr>
            <w:r>
              <w:rPr>
                <w:rFonts w:hint="eastAsia" w:ascii="仿宋" w:hAnsi="仿宋" w:eastAsia="仿宋"/>
                <w:color w:val="000000" w:themeColor="text1"/>
                <w:sz w:val="24"/>
              </w:rPr>
              <w:t>△</w:t>
            </w:r>
            <w:r>
              <w:rPr>
                <w:rFonts w:ascii="仿宋" w:hAnsi="仿宋" w:eastAsia="仿宋"/>
                <w:color w:val="000000" w:themeColor="text1"/>
                <w:sz w:val="24"/>
              </w:rPr>
              <w:t>s mm</w:t>
            </w: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7" w:hRule="atLeast"/>
        </w:trPr>
        <w:tc>
          <w:tcPr>
            <w:tcW w:w="12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项目六</w:t>
            </w:r>
          </w:p>
        </w:tc>
        <w:tc>
          <w:tcPr>
            <w:tcW w:w="1695"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000000" w:themeColor="text1"/>
                <w:sz w:val="24"/>
              </w:rPr>
            </w:pPr>
            <w:r>
              <w:rPr>
                <w:rFonts w:hint="eastAsia" w:ascii="仿宋" w:hAnsi="仿宋" w:eastAsia="仿宋"/>
                <w:color w:val="000000" w:themeColor="text1"/>
                <w:sz w:val="24"/>
              </w:rPr>
              <w:t>机械主轴与主轴测试台对接安装</w:t>
            </w:r>
          </w:p>
        </w:tc>
        <w:tc>
          <w:tcPr>
            <w:tcW w:w="2965" w:type="dxa"/>
            <w:tcBorders>
              <w:top w:val="single" w:color="auto" w:sz="4" w:space="0"/>
              <w:left w:val="single" w:color="auto" w:sz="4" w:space="0"/>
              <w:right w:val="single" w:color="auto" w:sz="4" w:space="0"/>
            </w:tcBorders>
            <w:vAlign w:val="center"/>
          </w:tcPr>
          <w:p>
            <w:pPr>
              <w:jc w:val="left"/>
              <w:rPr>
                <w:rFonts w:ascii="仿宋" w:hAnsi="仿宋" w:eastAsia="仿宋"/>
                <w:color w:val="000000" w:themeColor="text1"/>
                <w:sz w:val="24"/>
              </w:rPr>
            </w:pPr>
            <w:r>
              <w:rPr>
                <w:rFonts w:hint="eastAsia" w:ascii="仿宋" w:hAnsi="仿宋" w:eastAsia="仿宋"/>
                <w:color w:val="000000" w:themeColor="text1"/>
                <w:sz w:val="24"/>
              </w:rPr>
              <w:t>电机轴轴芯与电机轴同轴度（裁判同轴度仪检测）</w:t>
            </w:r>
          </w:p>
          <w:p>
            <w:pPr>
              <w:jc w:val="left"/>
              <w:rPr>
                <w:rFonts w:ascii="仿宋" w:hAnsi="仿宋" w:eastAsia="仿宋"/>
                <w:color w:val="000000" w:themeColor="text1"/>
                <w:sz w:val="24"/>
              </w:rPr>
            </w:pPr>
            <w:r>
              <w:rPr>
                <w:rFonts w:hint="eastAsia" w:ascii="仿宋" w:hAnsi="仿宋" w:eastAsia="仿宋"/>
                <w:color w:val="000000" w:themeColor="text1"/>
                <w:sz w:val="24"/>
              </w:rPr>
              <w:t>≤0.02mm 2分</w:t>
            </w:r>
          </w:p>
          <w:p>
            <w:pPr>
              <w:jc w:val="left"/>
              <w:rPr>
                <w:rFonts w:ascii="仿宋" w:hAnsi="仿宋" w:eastAsia="仿宋"/>
                <w:color w:val="000000" w:themeColor="text1"/>
                <w:sz w:val="24"/>
              </w:rPr>
            </w:pPr>
            <w:r>
              <w:rPr>
                <w:rFonts w:hint="eastAsia" w:ascii="仿宋" w:hAnsi="仿宋" w:eastAsia="仿宋"/>
                <w:color w:val="000000" w:themeColor="text1"/>
                <w:sz w:val="24"/>
              </w:rPr>
              <w:t>≤0.03mm 1分</w:t>
            </w:r>
          </w:p>
          <w:p>
            <w:pPr>
              <w:jc w:val="left"/>
              <w:rPr>
                <w:rFonts w:ascii="仿宋" w:hAnsi="仿宋" w:eastAsia="仿宋"/>
                <w:color w:val="000000" w:themeColor="text1"/>
                <w:sz w:val="24"/>
              </w:rPr>
            </w:pPr>
            <w:r>
              <w:rPr>
                <w:rFonts w:hint="eastAsia" w:ascii="仿宋" w:hAnsi="仿宋" w:eastAsia="仿宋"/>
                <w:color w:val="000000" w:themeColor="text1"/>
                <w:sz w:val="24"/>
              </w:rPr>
              <w:t>&gt;0.03mm 0分</w:t>
            </w:r>
          </w:p>
        </w:tc>
        <w:tc>
          <w:tcPr>
            <w:tcW w:w="1413" w:type="dxa"/>
            <w:tcBorders>
              <w:top w:val="single" w:color="auto" w:sz="4" w:space="0"/>
              <w:left w:val="single" w:color="auto" w:sz="4"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2</w:t>
            </w:r>
          </w:p>
        </w:tc>
        <w:tc>
          <w:tcPr>
            <w:tcW w:w="989" w:type="dxa"/>
            <w:tcBorders>
              <w:top w:val="single" w:color="auto" w:sz="4" w:space="0"/>
              <w:left w:val="single" w:color="auto" w:sz="4" w:space="0"/>
              <w:right w:val="single" w:color="auto" w:sz="4" w:space="0"/>
            </w:tcBorders>
            <w:vAlign w:val="center"/>
          </w:tcPr>
          <w:p>
            <w:pPr>
              <w:jc w:val="center"/>
              <w:rPr>
                <w:rFonts w:ascii="仿宋" w:hAnsi="仿宋" w:eastAsia="仿宋"/>
                <w:color w:val="000000" w:themeColor="text1"/>
                <w:sz w:val="24"/>
              </w:rPr>
            </w:pPr>
          </w:p>
        </w:tc>
        <w:tc>
          <w:tcPr>
            <w:tcW w:w="1553" w:type="dxa"/>
            <w:tcBorders>
              <w:top w:val="single" w:color="auto" w:sz="4" w:space="0"/>
              <w:left w:val="single" w:color="auto" w:sz="4" w:space="0"/>
              <w:right w:val="single" w:color="auto" w:sz="4" w:space="0"/>
            </w:tcBorders>
            <w:vAlign w:val="center"/>
          </w:tcPr>
          <w:p>
            <w:pPr>
              <w:jc w:val="center"/>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0" w:hRule="atLeast"/>
        </w:trPr>
        <w:tc>
          <w:tcPr>
            <w:tcW w:w="12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合计</w:t>
            </w:r>
          </w:p>
        </w:tc>
        <w:tc>
          <w:tcPr>
            <w:tcW w:w="4660" w:type="dxa"/>
            <w:gridSpan w:val="2"/>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000000" w:themeColor="text1"/>
                <w:sz w:val="24"/>
              </w:rPr>
            </w:pPr>
          </w:p>
        </w:tc>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fldChar w:fldCharType="begin"/>
            </w:r>
            <w:r>
              <w:rPr>
                <w:rFonts w:ascii="仿宋" w:hAnsi="仿宋" w:eastAsia="仿宋"/>
                <w:color w:val="000000" w:themeColor="text1"/>
                <w:sz w:val="24"/>
              </w:rPr>
              <w:instrText xml:space="preserve"> =SUM(ABOVE) </w:instrText>
            </w:r>
            <w:r>
              <w:rPr>
                <w:rFonts w:ascii="仿宋" w:hAnsi="仿宋" w:eastAsia="仿宋"/>
                <w:color w:val="000000" w:themeColor="text1"/>
                <w:sz w:val="24"/>
              </w:rPr>
              <w:fldChar w:fldCharType="separate"/>
            </w:r>
            <w:r>
              <w:rPr>
                <w:rFonts w:ascii="仿宋" w:hAnsi="仿宋" w:eastAsia="仿宋"/>
                <w:color w:val="000000" w:themeColor="text1"/>
                <w:sz w:val="24"/>
              </w:rPr>
              <w:t>10</w:t>
            </w:r>
            <w:r>
              <w:rPr>
                <w:rFonts w:ascii="仿宋" w:hAnsi="仿宋" w:eastAsia="仿宋"/>
                <w:color w:val="000000" w:themeColor="text1"/>
                <w:sz w:val="24"/>
              </w:rPr>
              <w:fldChar w:fldCharType="end"/>
            </w:r>
          </w:p>
        </w:tc>
        <w:tc>
          <w:tcPr>
            <w:tcW w:w="98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c>
          <w:tcPr>
            <w:tcW w:w="15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sz w:val="24"/>
              </w:rPr>
            </w:pPr>
          </w:p>
        </w:tc>
      </w:tr>
    </w:tbl>
    <w:p>
      <w:pPr>
        <w:tabs>
          <w:tab w:val="center" w:pos="4819"/>
        </w:tabs>
        <w:spacing w:beforeLines="50"/>
        <w:jc w:val="left"/>
        <w:rPr>
          <w:rFonts w:ascii="仿宋" w:hAnsi="仿宋" w:eastAsia="仿宋"/>
          <w:b/>
          <w:color w:val="000000" w:themeColor="text1"/>
          <w:sz w:val="28"/>
          <w:szCs w:val="28"/>
        </w:rPr>
      </w:pPr>
    </w:p>
    <w:p>
      <w:pPr>
        <w:tabs>
          <w:tab w:val="center" w:pos="4819"/>
        </w:tabs>
        <w:spacing w:beforeLines="50"/>
        <w:jc w:val="left"/>
        <w:rPr>
          <w:rFonts w:ascii="仿宋" w:hAnsi="仿宋" w:eastAsia="仿宋"/>
          <w:b/>
          <w:color w:val="000000" w:themeColor="text1"/>
          <w:sz w:val="28"/>
          <w:szCs w:val="28"/>
        </w:rPr>
      </w:pPr>
    </w:p>
    <w:p>
      <w:pPr>
        <w:tabs>
          <w:tab w:val="center" w:pos="4819"/>
        </w:tabs>
        <w:spacing w:beforeLines="50"/>
        <w:jc w:val="left"/>
        <w:rPr>
          <w:rFonts w:ascii="仿宋" w:hAnsi="仿宋" w:eastAsia="仿宋"/>
          <w:b/>
          <w:color w:val="000000" w:themeColor="text1"/>
          <w:sz w:val="28"/>
          <w:szCs w:val="28"/>
        </w:rPr>
      </w:pPr>
    </w:p>
    <w:p>
      <w:pPr>
        <w:tabs>
          <w:tab w:val="center" w:pos="4819"/>
        </w:tabs>
        <w:spacing w:beforeLines="50"/>
        <w:jc w:val="left"/>
        <w:rPr>
          <w:rFonts w:ascii="仿宋" w:hAnsi="仿宋" w:eastAsia="仿宋"/>
          <w:b/>
          <w:color w:val="000000" w:themeColor="text1"/>
          <w:sz w:val="28"/>
          <w:szCs w:val="28"/>
        </w:rPr>
      </w:pPr>
    </w:p>
    <w:p>
      <w:pPr>
        <w:tabs>
          <w:tab w:val="center" w:pos="4819"/>
        </w:tabs>
        <w:spacing w:beforeLines="50"/>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任务三：</w:t>
      </w:r>
      <w:r>
        <w:rPr>
          <w:rFonts w:ascii="仿宋" w:hAnsi="仿宋" w:eastAsia="仿宋"/>
          <w:b/>
          <w:color w:val="000000" w:themeColor="text1"/>
          <w:sz w:val="28"/>
          <w:szCs w:val="28"/>
        </w:rPr>
        <w:t>数控机床故障诊断与维修</w:t>
      </w:r>
      <w:r>
        <w:rPr>
          <w:rFonts w:hint="eastAsia" w:ascii="仿宋" w:hAnsi="仿宋" w:eastAsia="仿宋"/>
          <w:b/>
          <w:color w:val="000000" w:themeColor="text1"/>
          <w:sz w:val="28"/>
          <w:szCs w:val="28"/>
        </w:rPr>
        <w:t>（15分）</w:t>
      </w:r>
    </w:p>
    <w:p>
      <w:pPr>
        <w:tabs>
          <w:tab w:val="center" w:pos="4819"/>
        </w:tabs>
        <w:spacing w:beforeLines="50"/>
        <w:jc w:val="left"/>
        <w:rPr>
          <w:rFonts w:ascii="仿宋" w:hAnsi="仿宋" w:eastAsia="仿宋"/>
          <w:color w:val="000000" w:themeColor="text1"/>
          <w:sz w:val="24"/>
        </w:rPr>
      </w:pPr>
      <w:r>
        <w:rPr>
          <w:rFonts w:hint="eastAsia" w:ascii="仿宋" w:hAnsi="仿宋" w:eastAsia="仿宋"/>
          <w:color w:val="000000" w:themeColor="text1"/>
          <w:sz w:val="24"/>
        </w:rPr>
        <w:t>附表3数控系统故障排查表（每个故障申请排除倒扣2分）</w:t>
      </w:r>
    </w:p>
    <w:tbl>
      <w:tblPr>
        <w:tblStyle w:val="21"/>
        <w:tblpPr w:leftFromText="180" w:rightFromText="180" w:vertAnchor="text" w:horzAnchor="margin" w:tblpX="40" w:tblpY="137"/>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430"/>
        <w:gridCol w:w="1843"/>
        <w:gridCol w:w="517"/>
        <w:gridCol w:w="3026"/>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序号</w:t>
            </w: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故障现象</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处理方案</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配分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1</w:t>
            </w:r>
          </w:p>
        </w:tc>
        <w:tc>
          <w:tcPr>
            <w:tcW w:w="143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left="62" w:hanging="62" w:hangingChars="26"/>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ind w:left="62" w:hanging="62" w:hangingChars="26"/>
              <w:jc w:val="center"/>
              <w:rPr>
                <w:rFonts w:ascii="仿宋" w:hAnsi="仿宋" w:eastAsia="仿宋"/>
                <w:color w:val="000000" w:themeColor="text1"/>
                <w:sz w:val="24"/>
              </w:rPr>
            </w:pPr>
            <w:r>
              <w:rPr>
                <w:rFonts w:ascii="仿宋" w:hAnsi="仿宋" w:eastAsia="仿宋"/>
                <w:color w:val="000000" w:themeColor="text1"/>
                <w:sz w:val="24"/>
              </w:rPr>
              <w:t xml:space="preserve">1 </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ind w:left="62" w:hanging="62" w:hangingChars="26"/>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2</w:t>
            </w:r>
          </w:p>
        </w:tc>
        <w:tc>
          <w:tcPr>
            <w:tcW w:w="143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 xml:space="preserve">1 </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3</w:t>
            </w:r>
          </w:p>
        </w:tc>
        <w:tc>
          <w:tcPr>
            <w:tcW w:w="143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4</w:t>
            </w:r>
          </w:p>
        </w:tc>
        <w:tc>
          <w:tcPr>
            <w:tcW w:w="143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 xml:space="preserve">1 </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5</w:t>
            </w:r>
          </w:p>
        </w:tc>
        <w:tc>
          <w:tcPr>
            <w:tcW w:w="143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 xml:space="preserve">1 </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6</w:t>
            </w:r>
          </w:p>
        </w:tc>
        <w:tc>
          <w:tcPr>
            <w:tcW w:w="143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 xml:space="preserve">1 </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7</w:t>
            </w:r>
          </w:p>
        </w:tc>
        <w:tc>
          <w:tcPr>
            <w:tcW w:w="143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8</w:t>
            </w: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 xml:space="preserve">1 </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9</w:t>
            </w: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10</w:t>
            </w: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11</w:t>
            </w: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t>12</w:t>
            </w: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原因</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43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23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解决方法</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已排除（）未排除（）申请排除（）</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c>
          <w:tcPr>
            <w:tcW w:w="6816"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小计</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r>
              <w:rPr>
                <w:rFonts w:ascii="仿宋" w:hAnsi="仿宋" w:eastAsia="仿宋"/>
                <w:color w:val="000000" w:themeColor="text1"/>
                <w:sz w:val="24"/>
              </w:rPr>
              <w:fldChar w:fldCharType="begin"/>
            </w:r>
            <w:r>
              <w:rPr>
                <w:rFonts w:ascii="仿宋" w:hAnsi="仿宋" w:eastAsia="仿宋"/>
                <w:color w:val="000000" w:themeColor="text1"/>
                <w:sz w:val="24"/>
              </w:rPr>
              <w:instrText xml:space="preserve"> =SUM(ABOVE) </w:instrText>
            </w:r>
            <w:r>
              <w:rPr>
                <w:rFonts w:ascii="仿宋" w:hAnsi="仿宋" w:eastAsia="仿宋"/>
                <w:color w:val="000000" w:themeColor="text1"/>
                <w:sz w:val="24"/>
              </w:rPr>
              <w:fldChar w:fldCharType="separate"/>
            </w:r>
            <w:r>
              <w:rPr>
                <w:rFonts w:ascii="仿宋" w:hAnsi="仿宋" w:eastAsia="仿宋"/>
                <w:color w:val="000000" w:themeColor="text1"/>
                <w:sz w:val="24"/>
              </w:rPr>
              <w:t>15</w:t>
            </w:r>
            <w:r>
              <w:rPr>
                <w:rFonts w:ascii="仿宋" w:hAnsi="仿宋" w:eastAsia="仿宋"/>
                <w:color w:val="000000" w:themeColor="text1"/>
                <w:sz w:val="24"/>
              </w:rPr>
              <w:fldChar w:fldCharType="end"/>
            </w:r>
          </w:p>
        </w:tc>
        <w:tc>
          <w:tcPr>
            <w:tcW w:w="127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color w:val="000000" w:themeColor="text1"/>
                <w:sz w:val="24"/>
              </w:rPr>
            </w:pPr>
          </w:p>
        </w:tc>
      </w:tr>
    </w:tbl>
    <w:p>
      <w:pPr>
        <w:spacing w:beforeLines="50"/>
        <w:jc w:val="left"/>
        <w:rPr>
          <w:rFonts w:ascii="仿宋" w:hAnsi="仿宋" w:eastAsia="仿宋"/>
          <w:b/>
          <w:color w:val="000000" w:themeColor="text1"/>
          <w:sz w:val="28"/>
          <w:szCs w:val="28"/>
        </w:rPr>
      </w:pPr>
    </w:p>
    <w:p>
      <w:pPr>
        <w:spacing w:beforeLines="50"/>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任务四：</w:t>
      </w:r>
      <w:r>
        <w:rPr>
          <w:rFonts w:ascii="仿宋" w:hAnsi="仿宋" w:eastAsia="仿宋"/>
          <w:b/>
          <w:color w:val="000000" w:themeColor="text1"/>
          <w:sz w:val="28"/>
          <w:szCs w:val="28"/>
        </w:rPr>
        <w:t>数控机床技术改造</w:t>
      </w:r>
      <w:r>
        <w:rPr>
          <w:rFonts w:hint="eastAsia" w:ascii="仿宋" w:hAnsi="仿宋" w:eastAsia="仿宋"/>
          <w:b/>
          <w:color w:val="000000" w:themeColor="text1"/>
          <w:sz w:val="28"/>
          <w:szCs w:val="28"/>
        </w:rPr>
        <w:t>与功能开发（30分）</w:t>
      </w:r>
    </w:p>
    <w:p>
      <w:pPr>
        <w:spacing w:beforeLines="50"/>
        <w:jc w:val="center"/>
        <w:rPr>
          <w:rFonts w:ascii="仿宋" w:hAnsi="仿宋" w:eastAsia="仿宋"/>
          <w:b/>
          <w:color w:val="000000" w:themeColor="text1"/>
          <w:sz w:val="24"/>
        </w:rPr>
      </w:pPr>
      <w:bookmarkStart w:id="97" w:name="_Hlk511254976"/>
      <w:r>
        <w:rPr>
          <w:rFonts w:hint="eastAsia" w:ascii="仿宋" w:hAnsi="仿宋" w:eastAsia="仿宋"/>
          <w:b/>
          <w:color w:val="000000" w:themeColor="text1"/>
          <w:sz w:val="24"/>
        </w:rPr>
        <w:t>附表4-1.“改造、扩大机床现有功能，加装智能制造工件测头”记录表（8分）</w:t>
      </w:r>
      <w:bookmarkEnd w:id="97"/>
    </w:p>
    <w:tbl>
      <w:tblPr>
        <w:tblStyle w:val="21"/>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4678"/>
        <w:gridCol w:w="850"/>
        <w:gridCol w:w="85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shd w:val="clear" w:color="auto" w:fill="E6E6E6"/>
            <w:vAlign w:val="center"/>
          </w:tcPr>
          <w:p>
            <w:pPr>
              <w:spacing w:line="380" w:lineRule="exact"/>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1276" w:type="dxa"/>
            <w:shd w:val="clear" w:color="auto" w:fill="E6E6E6"/>
            <w:vAlign w:val="center"/>
          </w:tcPr>
          <w:p>
            <w:pPr>
              <w:spacing w:line="380" w:lineRule="exact"/>
              <w:jc w:val="center"/>
              <w:rPr>
                <w:rFonts w:ascii="仿宋" w:hAnsi="仿宋" w:eastAsia="仿宋"/>
                <w:b/>
                <w:color w:val="000000" w:themeColor="text1"/>
                <w:sz w:val="24"/>
              </w:rPr>
            </w:pPr>
            <w:r>
              <w:rPr>
                <w:rFonts w:hint="eastAsia" w:ascii="仿宋" w:hAnsi="仿宋" w:eastAsia="仿宋"/>
                <w:b/>
                <w:color w:val="000000" w:themeColor="text1"/>
                <w:sz w:val="24"/>
              </w:rPr>
              <w:t>项目</w:t>
            </w:r>
          </w:p>
        </w:tc>
        <w:tc>
          <w:tcPr>
            <w:tcW w:w="4678" w:type="dxa"/>
            <w:shd w:val="clear" w:color="auto" w:fill="E6E6E6"/>
            <w:vAlign w:val="center"/>
          </w:tcPr>
          <w:p>
            <w:pPr>
              <w:widowControl/>
              <w:spacing w:line="380" w:lineRule="exact"/>
              <w:jc w:val="center"/>
              <w:rPr>
                <w:rFonts w:ascii="仿宋" w:hAnsi="仿宋" w:eastAsia="仿宋"/>
                <w:color w:val="000000" w:themeColor="text1"/>
                <w:kern w:val="0"/>
                <w:sz w:val="24"/>
              </w:rPr>
            </w:pPr>
            <w:r>
              <w:rPr>
                <w:rFonts w:hint="eastAsia" w:ascii="仿宋" w:hAnsi="仿宋" w:eastAsia="仿宋" w:cs="宋体"/>
                <w:b/>
                <w:color w:val="000000" w:themeColor="text1"/>
                <w:kern w:val="0"/>
                <w:sz w:val="24"/>
              </w:rPr>
              <w:t>要求</w:t>
            </w:r>
          </w:p>
        </w:tc>
        <w:tc>
          <w:tcPr>
            <w:tcW w:w="850" w:type="dxa"/>
            <w:vAlign w:val="center"/>
          </w:tcPr>
          <w:p>
            <w:pPr>
              <w:spacing w:line="380" w:lineRule="exact"/>
              <w:jc w:val="center"/>
              <w:rPr>
                <w:rFonts w:ascii="仿宋" w:hAnsi="仿宋" w:eastAsia="仿宋"/>
                <w:b/>
                <w:color w:val="000000" w:themeColor="text1"/>
                <w:sz w:val="24"/>
              </w:rPr>
            </w:pPr>
            <w:r>
              <w:rPr>
                <w:rFonts w:hint="eastAsia" w:ascii="仿宋" w:hAnsi="仿宋" w:eastAsia="仿宋"/>
                <w:b/>
                <w:color w:val="000000" w:themeColor="text1"/>
                <w:sz w:val="24"/>
              </w:rPr>
              <w:t>配分</w:t>
            </w:r>
          </w:p>
        </w:tc>
        <w:tc>
          <w:tcPr>
            <w:tcW w:w="851" w:type="dxa"/>
            <w:vAlign w:val="center"/>
          </w:tcPr>
          <w:p>
            <w:pPr>
              <w:spacing w:line="380" w:lineRule="exact"/>
              <w:jc w:val="center"/>
              <w:rPr>
                <w:rFonts w:ascii="仿宋" w:hAnsi="仿宋" w:eastAsia="仿宋" w:cs="Arial Unicode MS"/>
                <w:b/>
                <w:color w:val="000000" w:themeColor="text1"/>
                <w:spacing w:val="-1"/>
                <w:sz w:val="24"/>
              </w:rPr>
            </w:pPr>
            <w:r>
              <w:rPr>
                <w:rFonts w:hint="eastAsia" w:ascii="仿宋" w:hAnsi="仿宋" w:eastAsia="仿宋" w:cs="Arial Unicode MS"/>
                <w:b/>
                <w:color w:val="000000" w:themeColor="text1"/>
                <w:spacing w:val="-1"/>
                <w:sz w:val="24"/>
              </w:rPr>
              <w:t>得分</w:t>
            </w:r>
          </w:p>
        </w:tc>
        <w:tc>
          <w:tcPr>
            <w:tcW w:w="1275" w:type="dxa"/>
            <w:vAlign w:val="center"/>
          </w:tcPr>
          <w:p>
            <w:pPr>
              <w:spacing w:line="380" w:lineRule="exact"/>
              <w:jc w:val="center"/>
              <w:rPr>
                <w:rFonts w:ascii="仿宋" w:hAnsi="仿宋" w:eastAsia="仿宋"/>
                <w:b/>
                <w:color w:val="000000" w:themeColor="text1"/>
                <w:sz w:val="24"/>
              </w:rPr>
            </w:pPr>
            <w:r>
              <w:rPr>
                <w:rFonts w:hint="eastAsia" w:ascii="仿宋" w:hAnsi="仿宋" w:eastAsia="仿宋" w:cs="Arial Unicode MS"/>
                <w:b/>
                <w:color w:val="000000" w:themeColor="text1"/>
                <w:spacing w:val="-1"/>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1276"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放置测头接收器</w:t>
            </w:r>
          </w:p>
        </w:tc>
        <w:tc>
          <w:tcPr>
            <w:tcW w:w="4678" w:type="dxa"/>
            <w:vAlign w:val="center"/>
          </w:tcPr>
          <w:p>
            <w:pPr>
              <w:widowControl/>
              <w:spacing w:line="380" w:lineRule="exact"/>
              <w:jc w:val="center"/>
              <w:rPr>
                <w:rFonts w:ascii="仿宋" w:hAnsi="仿宋" w:eastAsia="仿宋"/>
                <w:color w:val="000000" w:themeColor="text1"/>
                <w:kern w:val="0"/>
                <w:sz w:val="24"/>
              </w:rPr>
            </w:pPr>
            <w:r>
              <w:rPr>
                <w:rFonts w:hint="eastAsia" w:ascii="仿宋" w:hAnsi="仿宋" w:eastAsia="仿宋"/>
                <w:color w:val="000000" w:themeColor="text1"/>
                <w:kern w:val="0"/>
                <w:sz w:val="24"/>
              </w:rPr>
              <w:t>将测头接收器固定于电气柜顶部合适位置</w:t>
            </w:r>
          </w:p>
        </w:tc>
        <w:tc>
          <w:tcPr>
            <w:tcW w:w="850"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无</w:t>
            </w:r>
          </w:p>
        </w:tc>
        <w:tc>
          <w:tcPr>
            <w:tcW w:w="851"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无</w:t>
            </w:r>
          </w:p>
        </w:tc>
        <w:tc>
          <w:tcPr>
            <w:tcW w:w="1275" w:type="dxa"/>
            <w:vAlign w:val="center"/>
          </w:tcPr>
          <w:p>
            <w:pPr>
              <w:spacing w:line="38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Merge w:val="restart"/>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1276" w:type="dxa"/>
            <w:vMerge w:val="restart"/>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测头电气连接</w:t>
            </w:r>
          </w:p>
        </w:tc>
        <w:tc>
          <w:tcPr>
            <w:tcW w:w="4678" w:type="dxa"/>
            <w:vAlign w:val="center"/>
          </w:tcPr>
          <w:p>
            <w:pPr>
              <w:pStyle w:val="40"/>
              <w:widowControl/>
              <w:spacing w:line="380" w:lineRule="exact"/>
              <w:ind w:firstLine="0" w:firstLineChars="0"/>
              <w:rPr>
                <w:rFonts w:ascii="仿宋" w:hAnsi="仿宋" w:eastAsia="仿宋"/>
                <w:color w:val="000000" w:themeColor="text1"/>
                <w:kern w:val="0"/>
                <w:sz w:val="24"/>
              </w:rPr>
            </w:pPr>
            <w:r>
              <w:rPr>
                <w:rFonts w:hint="eastAsia" w:ascii="仿宋" w:hAnsi="仿宋" w:eastAsia="仿宋"/>
                <w:color w:val="000000" w:themeColor="text1"/>
                <w:kern w:val="0"/>
                <w:sz w:val="24"/>
              </w:rPr>
              <w:t>（1）连接测头接收器电源线（红线:24DV，黑线:0DV），连接“工件测头开启”（白：输出</w:t>
            </w:r>
            <w:r>
              <w:rPr>
                <w:rFonts w:ascii="仿宋" w:hAnsi="仿宋" w:eastAsia="仿宋"/>
                <w:color w:val="000000" w:themeColor="text1"/>
                <w:kern w:val="0"/>
                <w:sz w:val="24"/>
              </w:rPr>
              <w:t>点</w:t>
            </w:r>
            <w:r>
              <w:rPr>
                <w:rFonts w:hint="eastAsia" w:ascii="仿宋" w:hAnsi="仿宋" w:eastAsia="仿宋"/>
                <w:color w:val="000000" w:themeColor="text1"/>
                <w:kern w:val="0"/>
                <w:sz w:val="24"/>
              </w:rPr>
              <w:t>/棕：24DV）信号线至PLC输出点Y3.7（低电平有效），并在PLC中编辑相应M代码开启/关闭测头的梯形图。</w:t>
            </w:r>
          </w:p>
        </w:tc>
        <w:tc>
          <w:tcPr>
            <w:tcW w:w="850" w:type="dxa"/>
            <w:vMerge w:val="restart"/>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硬件连接</w:t>
            </w:r>
          </w:p>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2分</w:t>
            </w:r>
          </w:p>
        </w:tc>
        <w:tc>
          <w:tcPr>
            <w:tcW w:w="851" w:type="dxa"/>
            <w:vAlign w:val="center"/>
          </w:tcPr>
          <w:p>
            <w:pPr>
              <w:spacing w:line="380" w:lineRule="exact"/>
              <w:jc w:val="center"/>
              <w:rPr>
                <w:rFonts w:ascii="仿宋" w:hAnsi="仿宋" w:eastAsia="仿宋"/>
                <w:color w:val="000000" w:themeColor="text1"/>
                <w:sz w:val="24"/>
              </w:rPr>
            </w:pPr>
          </w:p>
        </w:tc>
        <w:tc>
          <w:tcPr>
            <w:tcW w:w="1275" w:type="dxa"/>
            <w:vAlign w:val="center"/>
          </w:tcPr>
          <w:p>
            <w:pPr>
              <w:spacing w:line="38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Merge w:val="continue"/>
            <w:vAlign w:val="center"/>
          </w:tcPr>
          <w:p>
            <w:pPr>
              <w:spacing w:line="380" w:lineRule="exact"/>
              <w:jc w:val="center"/>
              <w:rPr>
                <w:rFonts w:ascii="仿宋" w:hAnsi="仿宋" w:eastAsia="仿宋"/>
                <w:b/>
                <w:color w:val="000000" w:themeColor="text1"/>
                <w:sz w:val="24"/>
              </w:rPr>
            </w:pPr>
          </w:p>
        </w:tc>
        <w:tc>
          <w:tcPr>
            <w:tcW w:w="1276" w:type="dxa"/>
            <w:vMerge w:val="continue"/>
            <w:vAlign w:val="center"/>
          </w:tcPr>
          <w:p>
            <w:pPr>
              <w:spacing w:line="380" w:lineRule="exact"/>
              <w:jc w:val="center"/>
              <w:rPr>
                <w:rFonts w:ascii="仿宋" w:hAnsi="仿宋" w:eastAsia="仿宋"/>
                <w:color w:val="000000" w:themeColor="text1"/>
                <w:sz w:val="24"/>
              </w:rPr>
            </w:pPr>
          </w:p>
        </w:tc>
        <w:tc>
          <w:tcPr>
            <w:tcW w:w="4678" w:type="dxa"/>
            <w:vAlign w:val="center"/>
          </w:tcPr>
          <w:p>
            <w:pPr>
              <w:pStyle w:val="40"/>
              <w:widowControl/>
              <w:spacing w:line="380" w:lineRule="exact"/>
              <w:ind w:firstLine="0" w:firstLineChars="0"/>
              <w:rPr>
                <w:rFonts w:ascii="仿宋" w:hAnsi="仿宋" w:eastAsia="仿宋"/>
                <w:color w:val="000000" w:themeColor="text1"/>
                <w:kern w:val="0"/>
                <w:sz w:val="24"/>
              </w:rPr>
            </w:pPr>
            <w:r>
              <w:rPr>
                <w:rFonts w:hint="eastAsia" w:ascii="仿宋" w:hAnsi="仿宋" w:eastAsia="仿宋"/>
                <w:color w:val="000000" w:themeColor="text1"/>
                <w:kern w:val="0"/>
                <w:sz w:val="24"/>
              </w:rPr>
              <w:t>（2）连接“测头状态”（青：测量输入点/青黑线：24DV）信号线至数控系统测量输入点X2.1</w:t>
            </w:r>
          </w:p>
        </w:tc>
        <w:tc>
          <w:tcPr>
            <w:tcW w:w="850" w:type="dxa"/>
            <w:vMerge w:val="continue"/>
            <w:vAlign w:val="center"/>
          </w:tcPr>
          <w:p>
            <w:pPr>
              <w:spacing w:line="380" w:lineRule="exact"/>
              <w:jc w:val="center"/>
              <w:rPr>
                <w:rFonts w:ascii="仿宋" w:hAnsi="仿宋" w:eastAsia="仿宋"/>
                <w:color w:val="000000" w:themeColor="text1"/>
                <w:sz w:val="24"/>
              </w:rPr>
            </w:pPr>
          </w:p>
        </w:tc>
        <w:tc>
          <w:tcPr>
            <w:tcW w:w="851" w:type="dxa"/>
            <w:tcBorders>
              <w:top w:val="single" w:color="000000" w:sz="4" w:space="0"/>
            </w:tcBorders>
            <w:vAlign w:val="center"/>
          </w:tcPr>
          <w:p>
            <w:pPr>
              <w:spacing w:line="380" w:lineRule="exact"/>
              <w:jc w:val="center"/>
              <w:rPr>
                <w:rFonts w:ascii="仿宋" w:hAnsi="仿宋" w:eastAsia="仿宋"/>
                <w:color w:val="000000" w:themeColor="text1"/>
                <w:sz w:val="24"/>
              </w:rPr>
            </w:pPr>
          </w:p>
        </w:tc>
        <w:tc>
          <w:tcPr>
            <w:tcW w:w="1275" w:type="dxa"/>
            <w:tcBorders>
              <w:top w:val="single" w:color="000000" w:sz="4" w:space="0"/>
            </w:tcBorders>
            <w:vAlign w:val="center"/>
          </w:tcPr>
          <w:p>
            <w:pPr>
              <w:spacing w:line="38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Merge w:val="continue"/>
            <w:vAlign w:val="center"/>
          </w:tcPr>
          <w:p>
            <w:pPr>
              <w:spacing w:line="380" w:lineRule="exact"/>
              <w:jc w:val="center"/>
              <w:rPr>
                <w:rFonts w:ascii="仿宋" w:hAnsi="仿宋" w:eastAsia="仿宋"/>
                <w:b/>
                <w:color w:val="000000" w:themeColor="text1"/>
                <w:sz w:val="24"/>
              </w:rPr>
            </w:pPr>
          </w:p>
        </w:tc>
        <w:tc>
          <w:tcPr>
            <w:tcW w:w="1276" w:type="dxa"/>
            <w:vMerge w:val="continue"/>
            <w:vAlign w:val="center"/>
          </w:tcPr>
          <w:p>
            <w:pPr>
              <w:spacing w:line="380" w:lineRule="exact"/>
              <w:jc w:val="center"/>
              <w:rPr>
                <w:rFonts w:ascii="仿宋" w:hAnsi="仿宋" w:eastAsia="仿宋"/>
                <w:color w:val="000000" w:themeColor="text1"/>
                <w:sz w:val="24"/>
              </w:rPr>
            </w:pPr>
          </w:p>
        </w:tc>
        <w:tc>
          <w:tcPr>
            <w:tcW w:w="4678" w:type="dxa"/>
            <w:vAlign w:val="center"/>
          </w:tcPr>
          <w:p>
            <w:pPr>
              <w:pStyle w:val="40"/>
              <w:widowControl/>
              <w:spacing w:line="380" w:lineRule="exact"/>
              <w:ind w:firstLine="0" w:firstLineChars="0"/>
              <w:rPr>
                <w:rFonts w:ascii="仿宋" w:hAnsi="仿宋" w:eastAsia="仿宋"/>
                <w:color w:val="000000" w:themeColor="text1"/>
                <w:kern w:val="0"/>
                <w:sz w:val="24"/>
              </w:rPr>
            </w:pPr>
            <w:r>
              <w:rPr>
                <w:rFonts w:hint="eastAsia" w:ascii="仿宋" w:hAnsi="仿宋" w:eastAsia="仿宋"/>
                <w:color w:val="000000" w:themeColor="text1"/>
                <w:kern w:val="0"/>
                <w:sz w:val="24"/>
              </w:rPr>
              <w:t>（3）在MDI下开启测头，输入测量信号测试指令：G54（回车）</w:t>
            </w:r>
          </w:p>
          <w:p>
            <w:pPr>
              <w:pStyle w:val="40"/>
              <w:widowControl/>
              <w:spacing w:line="380" w:lineRule="exact"/>
              <w:ind w:left="420" w:firstLine="0" w:firstLineChars="0"/>
              <w:jc w:val="center"/>
              <w:rPr>
                <w:rFonts w:ascii="仿宋" w:hAnsi="仿宋" w:eastAsia="仿宋"/>
                <w:color w:val="000000" w:themeColor="text1"/>
                <w:kern w:val="0"/>
                <w:sz w:val="24"/>
              </w:rPr>
            </w:pPr>
            <w:r>
              <w:rPr>
                <w:rFonts w:ascii="仿宋" w:hAnsi="仿宋" w:eastAsia="仿宋"/>
                <w:color w:val="000000" w:themeColor="text1"/>
                <w:kern w:val="0"/>
                <w:sz w:val="24"/>
              </w:rPr>
              <w:t xml:space="preserve">G31L4 G91 G01 X50.0 F100, </w:t>
            </w:r>
            <w:r>
              <w:rPr>
                <w:rFonts w:hint="eastAsia" w:ascii="仿宋" w:hAnsi="仿宋" w:eastAsia="仿宋"/>
                <w:color w:val="000000" w:themeColor="text1"/>
                <w:kern w:val="0"/>
                <w:sz w:val="24"/>
              </w:rPr>
              <w:t>用手触碰测头测针，检查机床是否停止运动。</w:t>
            </w:r>
          </w:p>
        </w:tc>
        <w:tc>
          <w:tcPr>
            <w:tcW w:w="850" w:type="dxa"/>
            <w:tcBorders>
              <w:top w:val="single" w:color="000000" w:sz="4" w:space="0"/>
            </w:tcBorders>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测试成功</w:t>
            </w:r>
          </w:p>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2分</w:t>
            </w:r>
          </w:p>
        </w:tc>
        <w:tc>
          <w:tcPr>
            <w:tcW w:w="851" w:type="dxa"/>
            <w:tcBorders>
              <w:top w:val="single" w:color="000000" w:sz="4" w:space="0"/>
            </w:tcBorders>
            <w:vAlign w:val="center"/>
          </w:tcPr>
          <w:p>
            <w:pPr>
              <w:spacing w:line="380" w:lineRule="exact"/>
              <w:jc w:val="center"/>
              <w:rPr>
                <w:rFonts w:ascii="仿宋" w:hAnsi="仿宋" w:eastAsia="仿宋"/>
                <w:color w:val="000000" w:themeColor="text1"/>
                <w:sz w:val="24"/>
              </w:rPr>
            </w:pPr>
          </w:p>
        </w:tc>
        <w:tc>
          <w:tcPr>
            <w:tcW w:w="1275" w:type="dxa"/>
            <w:tcBorders>
              <w:top w:val="single" w:color="000000" w:sz="4" w:space="0"/>
            </w:tcBorders>
            <w:vAlign w:val="center"/>
          </w:tcPr>
          <w:p>
            <w:pPr>
              <w:spacing w:line="38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1276" w:type="dxa"/>
            <w:vAlign w:val="center"/>
          </w:tcPr>
          <w:p>
            <w:pPr>
              <w:spacing w:line="380" w:lineRule="exact"/>
              <w:jc w:val="center"/>
              <w:rPr>
                <w:rFonts w:ascii="仿宋" w:hAnsi="仿宋" w:eastAsia="仿宋"/>
                <w:color w:val="000000" w:themeColor="text1"/>
                <w:kern w:val="0"/>
                <w:sz w:val="24"/>
              </w:rPr>
            </w:pPr>
            <w:r>
              <w:rPr>
                <w:rFonts w:hint="eastAsia" w:ascii="仿宋" w:hAnsi="仿宋" w:eastAsia="仿宋"/>
                <w:color w:val="000000" w:themeColor="text1"/>
                <w:kern w:val="0"/>
                <w:sz w:val="24"/>
              </w:rPr>
              <w:t>测针对中调整</w:t>
            </w:r>
          </w:p>
        </w:tc>
        <w:tc>
          <w:tcPr>
            <w:tcW w:w="4678" w:type="dxa"/>
            <w:vAlign w:val="center"/>
          </w:tcPr>
          <w:p>
            <w:pPr>
              <w:widowControl/>
              <w:spacing w:line="380" w:lineRule="exact"/>
              <w:jc w:val="center"/>
              <w:rPr>
                <w:rFonts w:ascii="仿宋" w:hAnsi="仿宋" w:eastAsia="仿宋"/>
                <w:color w:val="000000" w:themeColor="text1"/>
                <w:kern w:val="0"/>
                <w:sz w:val="24"/>
              </w:rPr>
            </w:pPr>
            <w:r>
              <w:rPr>
                <w:rFonts w:hint="eastAsia" w:ascii="仿宋" w:hAnsi="仿宋" w:eastAsia="仿宋"/>
                <w:color w:val="000000" w:themeColor="text1"/>
                <w:kern w:val="0"/>
                <w:sz w:val="24"/>
              </w:rPr>
              <w:t>利用百分表或千分表调整测针圆跳动，使之不超0.03</w:t>
            </w:r>
            <w:r>
              <w:rPr>
                <w:rFonts w:ascii="仿宋" w:hAnsi="仿宋" w:eastAsia="仿宋"/>
                <w:color w:val="000000" w:themeColor="text1"/>
                <w:kern w:val="0"/>
                <w:sz w:val="24"/>
              </w:rPr>
              <w:t>mm</w:t>
            </w:r>
            <w:r>
              <w:rPr>
                <w:rFonts w:hint="eastAsia" w:ascii="仿宋" w:hAnsi="仿宋" w:eastAsia="仿宋"/>
                <w:color w:val="000000" w:themeColor="text1"/>
                <w:kern w:val="0"/>
                <w:sz w:val="24"/>
              </w:rPr>
              <w:t>。</w:t>
            </w:r>
          </w:p>
        </w:tc>
        <w:tc>
          <w:tcPr>
            <w:tcW w:w="850"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1分</w:t>
            </w:r>
          </w:p>
        </w:tc>
        <w:tc>
          <w:tcPr>
            <w:tcW w:w="851" w:type="dxa"/>
            <w:vAlign w:val="center"/>
          </w:tcPr>
          <w:p>
            <w:pPr>
              <w:spacing w:line="380" w:lineRule="exact"/>
              <w:jc w:val="center"/>
              <w:rPr>
                <w:rFonts w:ascii="仿宋" w:hAnsi="仿宋" w:eastAsia="仿宋"/>
                <w:color w:val="000000" w:themeColor="text1"/>
                <w:sz w:val="24"/>
              </w:rPr>
            </w:pPr>
          </w:p>
        </w:tc>
        <w:tc>
          <w:tcPr>
            <w:tcW w:w="1275" w:type="dxa"/>
            <w:vAlign w:val="center"/>
          </w:tcPr>
          <w:p>
            <w:pPr>
              <w:spacing w:line="38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1276" w:type="dxa"/>
            <w:vAlign w:val="center"/>
          </w:tcPr>
          <w:p>
            <w:pPr>
              <w:spacing w:line="380" w:lineRule="exact"/>
              <w:jc w:val="center"/>
              <w:rPr>
                <w:rFonts w:ascii="仿宋" w:hAnsi="仿宋" w:eastAsia="仿宋"/>
                <w:color w:val="000000" w:themeColor="text1"/>
                <w:kern w:val="0"/>
                <w:sz w:val="24"/>
              </w:rPr>
            </w:pPr>
            <w:r>
              <w:rPr>
                <w:rFonts w:hint="eastAsia" w:ascii="仿宋" w:hAnsi="仿宋" w:eastAsia="仿宋"/>
                <w:color w:val="000000" w:themeColor="text1"/>
                <w:kern w:val="0"/>
                <w:sz w:val="24"/>
              </w:rPr>
              <w:t>测头径向标定</w:t>
            </w:r>
          </w:p>
        </w:tc>
        <w:tc>
          <w:tcPr>
            <w:tcW w:w="4678" w:type="dxa"/>
            <w:vAlign w:val="center"/>
          </w:tcPr>
          <w:p>
            <w:pPr>
              <w:pStyle w:val="40"/>
              <w:widowControl/>
              <w:spacing w:line="380" w:lineRule="exact"/>
              <w:ind w:firstLine="0" w:firstLineChars="0"/>
              <w:rPr>
                <w:rFonts w:ascii="仿宋" w:hAnsi="仿宋" w:eastAsia="仿宋"/>
                <w:color w:val="000000" w:themeColor="text1"/>
                <w:kern w:val="0"/>
                <w:sz w:val="24"/>
              </w:rPr>
            </w:pPr>
            <w:r>
              <w:rPr>
                <w:rFonts w:hint="eastAsia" w:ascii="仿宋" w:hAnsi="仿宋" w:eastAsia="仿宋"/>
                <w:color w:val="000000" w:themeColor="text1"/>
                <w:kern w:val="0"/>
                <w:sz w:val="24"/>
              </w:rPr>
              <w:t>（1）利用工作台上的台钳轻夹自备环规，保持上表面平行工作台面。</w:t>
            </w:r>
          </w:p>
          <w:p>
            <w:pPr>
              <w:pStyle w:val="40"/>
              <w:widowControl/>
              <w:spacing w:line="380" w:lineRule="exact"/>
              <w:ind w:firstLine="0" w:firstLineChars="0"/>
              <w:rPr>
                <w:rFonts w:ascii="仿宋" w:hAnsi="仿宋" w:eastAsia="仿宋"/>
                <w:color w:val="000000" w:themeColor="text1"/>
                <w:kern w:val="0"/>
                <w:sz w:val="24"/>
              </w:rPr>
            </w:pPr>
            <w:r>
              <w:rPr>
                <w:rFonts w:hint="eastAsia" w:ascii="仿宋" w:hAnsi="仿宋" w:eastAsia="仿宋"/>
                <w:color w:val="000000" w:themeColor="text1"/>
                <w:kern w:val="0"/>
                <w:sz w:val="24"/>
              </w:rPr>
              <w:t>（2）将测头装至机床主轴，并手动定位至环规大约中心位置，测球低于环规上表面。</w:t>
            </w:r>
          </w:p>
          <w:p>
            <w:pPr>
              <w:pStyle w:val="40"/>
              <w:widowControl/>
              <w:spacing w:line="380" w:lineRule="exact"/>
              <w:ind w:firstLine="0" w:firstLineChars="0"/>
              <w:rPr>
                <w:rFonts w:ascii="仿宋" w:hAnsi="仿宋" w:eastAsia="仿宋"/>
                <w:color w:val="000000" w:themeColor="text1"/>
                <w:kern w:val="0"/>
                <w:sz w:val="24"/>
              </w:rPr>
            </w:pPr>
            <w:r>
              <w:rPr>
                <w:rFonts w:hint="eastAsia" w:ascii="仿宋" w:hAnsi="仿宋" w:eastAsia="仿宋"/>
                <w:color w:val="000000" w:themeColor="text1"/>
                <w:kern w:val="0"/>
                <w:sz w:val="24"/>
              </w:rPr>
              <w:t>（3）编写并执行测头标定宏程序：</w:t>
            </w:r>
          </w:p>
          <w:p>
            <w:pPr>
              <w:pStyle w:val="40"/>
              <w:widowControl/>
              <w:spacing w:line="380" w:lineRule="exact"/>
              <w:ind w:left="360" w:firstLine="120" w:firstLineChars="50"/>
              <w:jc w:val="center"/>
              <w:rPr>
                <w:rFonts w:ascii="仿宋" w:hAnsi="仿宋" w:eastAsia="仿宋"/>
                <w:color w:val="000000" w:themeColor="text1"/>
                <w:kern w:val="0"/>
                <w:sz w:val="24"/>
              </w:rPr>
            </w:pPr>
            <w:r>
              <w:rPr>
                <w:rFonts w:hint="eastAsia" w:ascii="仿宋" w:hAnsi="仿宋" w:eastAsia="仿宋"/>
                <w:color w:val="000000" w:themeColor="text1"/>
                <w:kern w:val="0"/>
                <w:sz w:val="24"/>
              </w:rPr>
              <w:t>（测头开启代码）</w:t>
            </w:r>
          </w:p>
          <w:p>
            <w:pPr>
              <w:pStyle w:val="40"/>
              <w:widowControl/>
              <w:spacing w:line="380" w:lineRule="exact"/>
              <w:ind w:left="360" w:firstLine="120" w:firstLineChars="50"/>
              <w:jc w:val="center"/>
              <w:rPr>
                <w:rFonts w:ascii="仿宋" w:hAnsi="仿宋" w:eastAsia="仿宋"/>
                <w:color w:val="000000" w:themeColor="text1"/>
                <w:kern w:val="0"/>
                <w:sz w:val="24"/>
              </w:rPr>
            </w:pPr>
            <w:r>
              <w:rPr>
                <w:rFonts w:hint="eastAsia" w:ascii="仿宋" w:hAnsi="仿宋" w:eastAsia="仿宋"/>
                <w:color w:val="000000" w:themeColor="text1"/>
                <w:kern w:val="0"/>
                <w:sz w:val="24"/>
              </w:rPr>
              <w:t>#703=__；(环规直径)</w:t>
            </w:r>
          </w:p>
          <w:p>
            <w:pPr>
              <w:pStyle w:val="40"/>
              <w:widowControl/>
              <w:spacing w:line="380" w:lineRule="exact"/>
              <w:ind w:left="360" w:firstLine="120" w:firstLineChars="50"/>
              <w:jc w:val="center"/>
              <w:rPr>
                <w:rFonts w:ascii="仿宋" w:hAnsi="仿宋" w:eastAsia="仿宋"/>
                <w:color w:val="000000" w:themeColor="text1"/>
                <w:kern w:val="0"/>
                <w:sz w:val="24"/>
              </w:rPr>
            </w:pPr>
            <w:r>
              <w:rPr>
                <w:rFonts w:hint="eastAsia" w:ascii="仿宋" w:hAnsi="仿宋" w:eastAsia="仿宋"/>
                <w:color w:val="000000" w:themeColor="text1"/>
                <w:kern w:val="0"/>
                <w:sz w:val="24"/>
              </w:rPr>
              <w:t>G1111</w:t>
            </w:r>
          </w:p>
          <w:p>
            <w:pPr>
              <w:pStyle w:val="40"/>
              <w:widowControl/>
              <w:spacing w:line="380" w:lineRule="exact"/>
              <w:ind w:left="360" w:firstLine="120" w:firstLineChars="50"/>
              <w:jc w:val="center"/>
              <w:rPr>
                <w:rFonts w:ascii="仿宋" w:hAnsi="仿宋" w:eastAsia="仿宋"/>
                <w:color w:val="000000" w:themeColor="text1"/>
                <w:kern w:val="0"/>
                <w:sz w:val="24"/>
              </w:rPr>
            </w:pPr>
            <w:r>
              <w:rPr>
                <w:rFonts w:hint="eastAsia" w:ascii="仿宋" w:hAnsi="仿宋" w:eastAsia="仿宋"/>
                <w:color w:val="000000" w:themeColor="text1"/>
                <w:kern w:val="0"/>
                <w:sz w:val="24"/>
              </w:rPr>
              <w:t>（测头关闭代码）</w:t>
            </w:r>
          </w:p>
        </w:tc>
        <w:tc>
          <w:tcPr>
            <w:tcW w:w="850"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2分</w:t>
            </w:r>
          </w:p>
        </w:tc>
        <w:tc>
          <w:tcPr>
            <w:tcW w:w="851" w:type="dxa"/>
            <w:vAlign w:val="center"/>
          </w:tcPr>
          <w:p>
            <w:pPr>
              <w:spacing w:line="380" w:lineRule="exact"/>
              <w:jc w:val="center"/>
              <w:rPr>
                <w:rFonts w:ascii="仿宋" w:hAnsi="仿宋" w:eastAsia="仿宋"/>
                <w:color w:val="000000" w:themeColor="text1"/>
                <w:sz w:val="24"/>
              </w:rPr>
            </w:pPr>
          </w:p>
        </w:tc>
        <w:tc>
          <w:tcPr>
            <w:tcW w:w="1275" w:type="dxa"/>
            <w:vAlign w:val="center"/>
          </w:tcPr>
          <w:p>
            <w:pPr>
              <w:spacing w:line="38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5</w:t>
            </w:r>
          </w:p>
        </w:tc>
        <w:tc>
          <w:tcPr>
            <w:tcW w:w="1276" w:type="dxa"/>
            <w:vAlign w:val="center"/>
          </w:tcPr>
          <w:p>
            <w:pPr>
              <w:spacing w:line="380" w:lineRule="exact"/>
              <w:jc w:val="center"/>
              <w:rPr>
                <w:rFonts w:ascii="仿宋" w:hAnsi="仿宋" w:eastAsia="仿宋"/>
                <w:color w:val="000000" w:themeColor="text1"/>
                <w:kern w:val="0"/>
                <w:sz w:val="24"/>
              </w:rPr>
            </w:pPr>
            <w:r>
              <w:rPr>
                <w:rFonts w:hint="eastAsia" w:ascii="仿宋" w:hAnsi="仿宋" w:eastAsia="仿宋"/>
                <w:color w:val="000000" w:themeColor="text1"/>
                <w:kern w:val="0"/>
                <w:sz w:val="24"/>
              </w:rPr>
              <w:t>环规直径测量</w:t>
            </w:r>
          </w:p>
        </w:tc>
        <w:tc>
          <w:tcPr>
            <w:tcW w:w="4678" w:type="dxa"/>
            <w:vAlign w:val="center"/>
          </w:tcPr>
          <w:p>
            <w:pPr>
              <w:pStyle w:val="40"/>
              <w:widowControl/>
              <w:spacing w:line="380" w:lineRule="exact"/>
              <w:ind w:firstLine="0" w:firstLineChars="0"/>
              <w:rPr>
                <w:rFonts w:ascii="仿宋" w:hAnsi="仿宋" w:eastAsia="仿宋"/>
                <w:color w:val="000000" w:themeColor="text1"/>
                <w:kern w:val="0"/>
                <w:sz w:val="24"/>
              </w:rPr>
            </w:pPr>
            <w:r>
              <w:rPr>
                <w:rFonts w:hint="eastAsia" w:ascii="仿宋" w:hAnsi="仿宋" w:eastAsia="仿宋"/>
                <w:color w:val="000000" w:themeColor="text1"/>
                <w:kern w:val="0"/>
                <w:sz w:val="24"/>
              </w:rPr>
              <w:t>（1）同上1、2步骤。</w:t>
            </w:r>
          </w:p>
          <w:p>
            <w:pPr>
              <w:pStyle w:val="40"/>
              <w:widowControl/>
              <w:spacing w:line="380" w:lineRule="exact"/>
              <w:ind w:firstLine="0" w:firstLineChars="0"/>
              <w:rPr>
                <w:rFonts w:ascii="仿宋" w:hAnsi="仿宋" w:eastAsia="仿宋"/>
                <w:color w:val="000000" w:themeColor="text1"/>
                <w:kern w:val="0"/>
                <w:sz w:val="24"/>
              </w:rPr>
            </w:pPr>
            <w:r>
              <w:rPr>
                <w:rFonts w:hint="eastAsia" w:ascii="仿宋" w:hAnsi="仿宋" w:eastAsia="仿宋"/>
                <w:color w:val="000000" w:themeColor="text1"/>
                <w:kern w:val="0"/>
                <w:sz w:val="24"/>
              </w:rPr>
              <w:t>（2）编写并执行直径测量宏程序：</w:t>
            </w:r>
          </w:p>
          <w:p>
            <w:pPr>
              <w:pStyle w:val="40"/>
              <w:widowControl/>
              <w:spacing w:line="380" w:lineRule="exact"/>
              <w:ind w:left="360" w:firstLine="120" w:firstLineChars="50"/>
              <w:jc w:val="center"/>
              <w:rPr>
                <w:rFonts w:ascii="仿宋" w:hAnsi="仿宋" w:eastAsia="仿宋"/>
                <w:color w:val="000000" w:themeColor="text1"/>
                <w:kern w:val="0"/>
                <w:sz w:val="24"/>
              </w:rPr>
            </w:pPr>
            <w:r>
              <w:rPr>
                <w:rFonts w:hint="eastAsia" w:ascii="仿宋" w:hAnsi="仿宋" w:eastAsia="仿宋"/>
                <w:color w:val="000000" w:themeColor="text1"/>
                <w:kern w:val="0"/>
                <w:sz w:val="24"/>
              </w:rPr>
              <w:t>（测头开启代码）</w:t>
            </w:r>
          </w:p>
          <w:p>
            <w:pPr>
              <w:pStyle w:val="40"/>
              <w:widowControl/>
              <w:spacing w:line="380" w:lineRule="exact"/>
              <w:ind w:left="360" w:firstLine="120" w:firstLineChars="50"/>
              <w:jc w:val="center"/>
              <w:rPr>
                <w:rFonts w:ascii="仿宋" w:hAnsi="仿宋" w:eastAsia="仿宋"/>
                <w:color w:val="000000" w:themeColor="text1"/>
                <w:kern w:val="0"/>
                <w:sz w:val="24"/>
              </w:rPr>
            </w:pPr>
            <w:r>
              <w:rPr>
                <w:rFonts w:hint="eastAsia" w:ascii="仿宋" w:hAnsi="仿宋" w:eastAsia="仿宋"/>
                <w:color w:val="000000" w:themeColor="text1"/>
                <w:kern w:val="0"/>
                <w:sz w:val="24"/>
              </w:rPr>
              <w:t>#703=__；(环规直径)</w:t>
            </w:r>
          </w:p>
          <w:p>
            <w:pPr>
              <w:pStyle w:val="40"/>
              <w:widowControl/>
              <w:spacing w:line="380" w:lineRule="exact"/>
              <w:ind w:left="360" w:firstLine="120" w:firstLineChars="50"/>
              <w:jc w:val="center"/>
              <w:rPr>
                <w:rFonts w:ascii="仿宋" w:hAnsi="仿宋" w:eastAsia="仿宋"/>
                <w:color w:val="000000" w:themeColor="text1"/>
                <w:kern w:val="0"/>
                <w:sz w:val="24"/>
              </w:rPr>
            </w:pPr>
            <w:r>
              <w:rPr>
                <w:rFonts w:hint="eastAsia" w:ascii="仿宋" w:hAnsi="仿宋" w:eastAsia="仿宋"/>
                <w:color w:val="000000" w:themeColor="text1"/>
                <w:kern w:val="0"/>
                <w:sz w:val="24"/>
              </w:rPr>
              <w:t>G1112</w:t>
            </w:r>
          </w:p>
          <w:p>
            <w:pPr>
              <w:pStyle w:val="40"/>
              <w:widowControl/>
              <w:spacing w:line="380" w:lineRule="exact"/>
              <w:ind w:left="360" w:firstLine="120" w:firstLineChars="50"/>
              <w:jc w:val="center"/>
              <w:rPr>
                <w:rFonts w:ascii="仿宋" w:hAnsi="仿宋" w:eastAsia="仿宋"/>
                <w:color w:val="000000" w:themeColor="text1"/>
                <w:kern w:val="0"/>
                <w:sz w:val="24"/>
              </w:rPr>
            </w:pPr>
            <w:r>
              <w:rPr>
                <w:rFonts w:hint="eastAsia" w:ascii="仿宋" w:hAnsi="仿宋" w:eastAsia="仿宋"/>
                <w:color w:val="000000" w:themeColor="text1"/>
                <w:kern w:val="0"/>
                <w:sz w:val="24"/>
              </w:rPr>
              <w:t>（测头关闭代码）</w:t>
            </w:r>
          </w:p>
        </w:tc>
        <w:tc>
          <w:tcPr>
            <w:tcW w:w="850"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1分</w:t>
            </w:r>
          </w:p>
        </w:tc>
        <w:tc>
          <w:tcPr>
            <w:tcW w:w="851" w:type="dxa"/>
            <w:vAlign w:val="center"/>
          </w:tcPr>
          <w:p>
            <w:pPr>
              <w:spacing w:line="380" w:lineRule="exact"/>
              <w:jc w:val="center"/>
              <w:rPr>
                <w:rFonts w:ascii="仿宋" w:hAnsi="仿宋" w:eastAsia="仿宋"/>
                <w:color w:val="000000" w:themeColor="text1"/>
                <w:sz w:val="24"/>
              </w:rPr>
            </w:pPr>
          </w:p>
        </w:tc>
        <w:tc>
          <w:tcPr>
            <w:tcW w:w="1275" w:type="dxa"/>
            <w:vAlign w:val="center"/>
          </w:tcPr>
          <w:p>
            <w:pPr>
              <w:spacing w:line="380" w:lineRule="exact"/>
              <w:jc w:val="cente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vAlign w:val="center"/>
          </w:tcPr>
          <w:p>
            <w:pPr>
              <w:spacing w:line="380" w:lineRule="exact"/>
              <w:jc w:val="center"/>
              <w:rPr>
                <w:rFonts w:ascii="仿宋" w:hAnsi="仿宋" w:eastAsia="仿宋"/>
                <w:b/>
                <w:color w:val="000000" w:themeColor="text1"/>
                <w:sz w:val="24"/>
              </w:rPr>
            </w:pPr>
            <w:r>
              <w:rPr>
                <w:rFonts w:hint="eastAsia" w:ascii="仿宋" w:hAnsi="仿宋" w:eastAsia="仿宋"/>
                <w:b/>
                <w:color w:val="000000" w:themeColor="text1"/>
                <w:sz w:val="24"/>
              </w:rPr>
              <w:t>总分</w:t>
            </w:r>
          </w:p>
        </w:tc>
        <w:tc>
          <w:tcPr>
            <w:tcW w:w="1276" w:type="dxa"/>
            <w:vAlign w:val="center"/>
          </w:tcPr>
          <w:p>
            <w:pPr>
              <w:spacing w:line="380" w:lineRule="exact"/>
              <w:jc w:val="center"/>
              <w:rPr>
                <w:rFonts w:ascii="仿宋" w:hAnsi="仿宋" w:eastAsia="仿宋"/>
                <w:color w:val="000000" w:themeColor="text1"/>
                <w:kern w:val="0"/>
                <w:sz w:val="24"/>
              </w:rPr>
            </w:pPr>
          </w:p>
        </w:tc>
        <w:tc>
          <w:tcPr>
            <w:tcW w:w="4678" w:type="dxa"/>
            <w:vAlign w:val="center"/>
          </w:tcPr>
          <w:p>
            <w:pPr>
              <w:widowControl/>
              <w:spacing w:line="380" w:lineRule="exact"/>
              <w:jc w:val="center"/>
              <w:rPr>
                <w:rFonts w:ascii="仿宋" w:hAnsi="仿宋" w:eastAsia="仿宋"/>
                <w:color w:val="000000" w:themeColor="text1"/>
                <w:kern w:val="0"/>
                <w:sz w:val="24"/>
              </w:rPr>
            </w:pPr>
          </w:p>
        </w:tc>
        <w:tc>
          <w:tcPr>
            <w:tcW w:w="850" w:type="dxa"/>
            <w:vAlign w:val="center"/>
          </w:tcPr>
          <w:p>
            <w:pPr>
              <w:spacing w:line="380" w:lineRule="exact"/>
              <w:jc w:val="center"/>
              <w:rPr>
                <w:rFonts w:ascii="仿宋" w:hAnsi="仿宋" w:eastAsia="仿宋"/>
                <w:color w:val="000000" w:themeColor="text1"/>
                <w:sz w:val="24"/>
              </w:rPr>
            </w:pPr>
            <w:r>
              <w:rPr>
                <w:rFonts w:hint="eastAsia" w:ascii="仿宋" w:hAnsi="仿宋" w:eastAsia="仿宋"/>
                <w:color w:val="000000" w:themeColor="text1"/>
                <w:sz w:val="24"/>
              </w:rPr>
              <w:t>8分</w:t>
            </w:r>
          </w:p>
        </w:tc>
        <w:tc>
          <w:tcPr>
            <w:tcW w:w="851" w:type="dxa"/>
            <w:vAlign w:val="center"/>
          </w:tcPr>
          <w:p>
            <w:pPr>
              <w:spacing w:line="380" w:lineRule="exact"/>
              <w:jc w:val="center"/>
              <w:rPr>
                <w:rFonts w:ascii="仿宋" w:hAnsi="仿宋" w:eastAsia="仿宋"/>
                <w:color w:val="000000" w:themeColor="text1"/>
                <w:sz w:val="24"/>
              </w:rPr>
            </w:pPr>
          </w:p>
        </w:tc>
        <w:tc>
          <w:tcPr>
            <w:tcW w:w="1275" w:type="dxa"/>
            <w:vAlign w:val="center"/>
          </w:tcPr>
          <w:p>
            <w:pPr>
              <w:spacing w:line="380" w:lineRule="exact"/>
              <w:jc w:val="center"/>
              <w:rPr>
                <w:rFonts w:ascii="仿宋" w:hAnsi="仿宋" w:eastAsia="仿宋"/>
                <w:color w:val="000000" w:themeColor="text1"/>
                <w:sz w:val="24"/>
              </w:rPr>
            </w:pPr>
          </w:p>
        </w:tc>
      </w:tr>
    </w:tbl>
    <w:p>
      <w:pPr>
        <w:textAlignment w:val="baseline"/>
        <w:rPr>
          <w:rFonts w:ascii="仿宋" w:hAnsi="仿宋" w:eastAsia="仿宋"/>
          <w:color w:val="000000" w:themeColor="text1"/>
          <w:sz w:val="24"/>
        </w:rPr>
      </w:pPr>
    </w:p>
    <w:p>
      <w:pPr>
        <w:spacing w:beforeLines="50"/>
        <w:textAlignment w:val="baseline"/>
        <w:rPr>
          <w:rFonts w:ascii="仿宋" w:hAnsi="仿宋" w:eastAsia="仿宋"/>
          <w:b/>
          <w:color w:val="000000" w:themeColor="text1"/>
          <w:sz w:val="24"/>
        </w:rPr>
      </w:pPr>
    </w:p>
    <w:p>
      <w:pPr>
        <w:spacing w:beforeLines="50"/>
        <w:textAlignment w:val="baseline"/>
        <w:rPr>
          <w:rFonts w:ascii="仿宋" w:hAnsi="仿宋" w:eastAsia="仿宋"/>
          <w:b/>
          <w:color w:val="000000" w:themeColor="text1"/>
          <w:sz w:val="24"/>
        </w:rPr>
      </w:pPr>
    </w:p>
    <w:p>
      <w:pPr>
        <w:spacing w:beforeLines="50"/>
        <w:jc w:val="center"/>
        <w:textAlignment w:val="baseline"/>
        <w:rPr>
          <w:rFonts w:ascii="仿宋" w:hAnsi="仿宋" w:eastAsia="仿宋"/>
          <w:b/>
          <w:color w:val="000000" w:themeColor="text1"/>
          <w:sz w:val="24"/>
        </w:rPr>
      </w:pPr>
      <w:r>
        <w:rPr>
          <w:rFonts w:hint="eastAsia" w:ascii="仿宋" w:hAnsi="仿宋" w:eastAsia="仿宋"/>
          <w:b/>
          <w:color w:val="000000" w:themeColor="text1"/>
          <w:sz w:val="24"/>
        </w:rPr>
        <w:t>附表4-2.</w:t>
      </w:r>
      <w:r>
        <w:rPr>
          <w:rFonts w:hint="eastAsia" w:ascii="仿宋" w:hAnsi="仿宋" w:eastAsia="仿宋"/>
          <w:color w:val="000000" w:themeColor="text1"/>
          <w:sz w:val="28"/>
          <w:szCs w:val="28"/>
        </w:rPr>
        <w:t xml:space="preserve"> </w:t>
      </w:r>
      <w:r>
        <w:rPr>
          <w:rFonts w:hint="eastAsia" w:ascii="仿宋" w:hAnsi="仿宋" w:eastAsia="仿宋"/>
          <w:b/>
          <w:color w:val="000000" w:themeColor="text1"/>
          <w:sz w:val="24"/>
        </w:rPr>
        <w:t>开通模拟主轴功能、主轴单元通电空载测试（13分）</w:t>
      </w:r>
    </w:p>
    <w:tbl>
      <w:tblPr>
        <w:tblStyle w:val="21"/>
        <w:tblpPr w:leftFromText="180" w:rightFromText="180" w:vertAnchor="page" w:horzAnchor="margin" w:tblpY="1281"/>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5528"/>
        <w:gridCol w:w="709"/>
        <w:gridCol w:w="70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00" w:lineRule="exact"/>
              <w:rPr>
                <w:rFonts w:ascii="仿宋" w:hAnsi="仿宋" w:eastAsia="仿宋"/>
                <w:b/>
                <w:color w:val="000000" w:themeColor="text1"/>
                <w:sz w:val="24"/>
              </w:rPr>
            </w:pPr>
            <w:r>
              <w:rPr>
                <w:rFonts w:hint="eastAsia" w:ascii="仿宋" w:hAnsi="仿宋" w:eastAsia="仿宋"/>
                <w:b/>
                <w:color w:val="000000" w:themeColor="text1"/>
                <w:sz w:val="24"/>
              </w:rPr>
              <w:t>序号</w:t>
            </w:r>
          </w:p>
        </w:tc>
        <w:tc>
          <w:tcPr>
            <w:tcW w:w="1276" w:type="dxa"/>
            <w:tcBorders>
              <w:top w:val="single" w:color="auto" w:sz="4" w:space="0"/>
              <w:left w:val="single" w:color="auto" w:sz="4" w:space="0"/>
              <w:bottom w:val="single" w:color="auto" w:sz="4" w:space="0"/>
              <w:right w:val="single" w:color="auto" w:sz="4" w:space="0"/>
            </w:tcBorders>
            <w:shd w:val="clear" w:color="auto" w:fill="E6E6E6"/>
            <w:vAlign w:val="center"/>
          </w:tcPr>
          <w:p>
            <w:pPr>
              <w:spacing w:line="300" w:lineRule="exact"/>
              <w:rPr>
                <w:rFonts w:ascii="仿宋" w:hAnsi="仿宋" w:eastAsia="仿宋"/>
                <w:b/>
                <w:color w:val="000000" w:themeColor="text1"/>
                <w:sz w:val="24"/>
              </w:rPr>
            </w:pPr>
            <w:r>
              <w:rPr>
                <w:rFonts w:hint="eastAsia" w:ascii="仿宋" w:hAnsi="仿宋" w:eastAsia="仿宋"/>
                <w:b/>
                <w:color w:val="000000" w:themeColor="text1"/>
                <w:sz w:val="24"/>
              </w:rPr>
              <w:t>项目</w:t>
            </w:r>
          </w:p>
        </w:tc>
        <w:tc>
          <w:tcPr>
            <w:tcW w:w="5528" w:type="dxa"/>
            <w:tcBorders>
              <w:top w:val="single" w:color="auto" w:sz="4" w:space="0"/>
              <w:left w:val="single" w:color="auto" w:sz="4" w:space="0"/>
              <w:bottom w:val="single" w:color="auto" w:sz="4" w:space="0"/>
              <w:right w:val="single" w:color="auto" w:sz="4" w:space="0"/>
            </w:tcBorders>
            <w:shd w:val="clear" w:color="auto" w:fill="E6E6E6"/>
            <w:vAlign w:val="center"/>
          </w:tcPr>
          <w:p>
            <w:pPr>
              <w:widowControl/>
              <w:spacing w:line="300" w:lineRule="exact"/>
              <w:rPr>
                <w:rFonts w:ascii="仿宋" w:hAnsi="仿宋" w:eastAsia="仿宋"/>
                <w:color w:val="000000" w:themeColor="text1"/>
                <w:kern w:val="0"/>
                <w:sz w:val="24"/>
              </w:rPr>
            </w:pPr>
            <w:r>
              <w:rPr>
                <w:rFonts w:hint="eastAsia" w:ascii="仿宋" w:hAnsi="仿宋" w:eastAsia="仿宋" w:cs="宋体"/>
                <w:b/>
                <w:color w:val="000000" w:themeColor="text1"/>
                <w:kern w:val="0"/>
                <w:sz w:val="24"/>
              </w:rPr>
              <w:t>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b/>
                <w:color w:val="000000" w:themeColor="text1"/>
                <w:sz w:val="24"/>
              </w:rPr>
            </w:pPr>
            <w:r>
              <w:rPr>
                <w:rFonts w:hint="eastAsia" w:ascii="仿宋" w:hAnsi="仿宋" w:eastAsia="仿宋"/>
                <w:b/>
                <w:color w:val="000000" w:themeColor="text1"/>
                <w:sz w:val="24"/>
              </w:rPr>
              <w:t>配分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s="Arial Unicode MS"/>
                <w:b/>
                <w:color w:val="000000" w:themeColor="text1"/>
                <w:spacing w:val="-1"/>
                <w:sz w:val="24"/>
              </w:rPr>
            </w:pPr>
            <w:r>
              <w:rPr>
                <w:rFonts w:hint="eastAsia" w:ascii="仿宋" w:hAnsi="仿宋" w:eastAsia="仿宋" w:cs="Arial Unicode MS"/>
                <w:b/>
                <w:color w:val="000000" w:themeColor="text1"/>
                <w:spacing w:val="-1"/>
                <w:sz w:val="24"/>
              </w:rPr>
              <w:t>得分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b/>
                <w:color w:val="000000" w:themeColor="text1"/>
                <w:sz w:val="24"/>
              </w:rPr>
            </w:pPr>
            <w:r>
              <w:rPr>
                <w:rFonts w:hint="eastAsia" w:ascii="仿宋" w:hAnsi="仿宋" w:eastAsia="仿宋" w:cs="Arial Unicode MS"/>
                <w:b/>
                <w:color w:val="000000" w:themeColor="text1"/>
                <w:spacing w:val="-1"/>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00000" w:themeColor="text1"/>
                <w:sz w:val="24"/>
              </w:rPr>
            </w:pPr>
            <w:r>
              <w:rPr>
                <w:rFonts w:ascii="仿宋" w:hAnsi="仿宋" w:eastAsia="仿宋"/>
                <w:color w:val="000000" w:themeColor="text1"/>
                <w:sz w:val="24"/>
              </w:rPr>
              <w:t>1</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r>
              <w:rPr>
                <w:rFonts w:hint="eastAsia" w:ascii="仿宋" w:hAnsi="仿宋" w:eastAsia="仿宋"/>
                <w:color w:val="000000" w:themeColor="text1"/>
                <w:sz w:val="24"/>
              </w:rPr>
              <w:t>变频器连接与调试</w:t>
            </w: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仿宋" w:hAnsi="仿宋" w:eastAsia="仿宋"/>
                <w:color w:val="000000" w:themeColor="text1"/>
                <w:kern w:val="0"/>
                <w:sz w:val="24"/>
              </w:rPr>
            </w:pPr>
            <w:r>
              <w:rPr>
                <w:rFonts w:hint="eastAsia" w:ascii="仿宋" w:hAnsi="仿宋" w:eastAsia="仿宋"/>
                <w:color w:val="000000" w:themeColor="text1"/>
                <w:kern w:val="0"/>
                <w:sz w:val="24"/>
              </w:rPr>
              <w:t>异步电机连接正确</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r>
              <w:rPr>
                <w:rFonts w:hint="eastAsia" w:ascii="仿宋" w:hAnsi="仿宋" w:eastAsia="仿宋"/>
                <w:color w:val="000000" w:themeColor="text1"/>
                <w:sz w:val="24"/>
              </w:rPr>
              <w:t>1</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00000" w:themeColor="text1"/>
                <w:sz w:val="24"/>
              </w:rPr>
            </w:pPr>
            <w:r>
              <w:rPr>
                <w:rFonts w:ascii="仿宋" w:hAnsi="仿宋" w:eastAsia="仿宋"/>
                <w:color w:val="000000" w:themeColor="text1"/>
                <w:sz w:val="24"/>
              </w:rPr>
              <w:t>2</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olor w:val="000000" w:themeColor="text1"/>
                <w:sz w:val="24"/>
              </w:rPr>
            </w:pP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仿宋" w:hAnsi="仿宋" w:eastAsia="仿宋"/>
                <w:color w:val="000000" w:themeColor="text1"/>
                <w:kern w:val="0"/>
                <w:sz w:val="24"/>
              </w:rPr>
            </w:pPr>
            <w:r>
              <w:rPr>
                <w:rFonts w:hint="eastAsia" w:ascii="仿宋" w:hAnsi="仿宋" w:eastAsia="仿宋"/>
                <w:color w:val="000000" w:themeColor="text1"/>
                <w:kern w:val="0"/>
                <w:sz w:val="24"/>
              </w:rPr>
              <w:t>连接系统模拟电压及信号线连接正确</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r>
              <w:rPr>
                <w:rFonts w:hint="eastAsia" w:ascii="仿宋" w:hAnsi="仿宋" w:eastAsia="仿宋"/>
                <w:color w:val="000000" w:themeColor="text1"/>
                <w:sz w:val="24"/>
              </w:rPr>
              <w:t>2</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00000" w:themeColor="text1"/>
                <w:sz w:val="24"/>
              </w:rPr>
            </w:pPr>
            <w:r>
              <w:rPr>
                <w:rFonts w:ascii="仿宋" w:hAnsi="仿宋" w:eastAsia="仿宋"/>
                <w:color w:val="000000" w:themeColor="text1"/>
                <w:sz w:val="24"/>
              </w:rPr>
              <w:t>3</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olor w:val="000000" w:themeColor="text1"/>
                <w:sz w:val="24"/>
              </w:rPr>
            </w:pP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仿宋" w:hAnsi="仿宋" w:eastAsia="仿宋"/>
                <w:color w:val="000000" w:themeColor="text1"/>
                <w:kern w:val="0"/>
                <w:sz w:val="24"/>
              </w:rPr>
            </w:pPr>
            <w:r>
              <w:rPr>
                <w:rFonts w:hint="eastAsia" w:ascii="仿宋" w:hAnsi="仿宋" w:eastAsia="仿宋"/>
                <w:color w:val="000000" w:themeColor="text1"/>
                <w:kern w:val="0"/>
                <w:sz w:val="24"/>
              </w:rPr>
              <w:t>模拟主轴参数设置正确，模拟主轴被激活</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r>
              <w:rPr>
                <w:rFonts w:hint="eastAsia" w:ascii="仿宋" w:hAnsi="仿宋" w:eastAsia="仿宋"/>
                <w:color w:val="000000" w:themeColor="text1"/>
                <w:sz w:val="24"/>
              </w:rPr>
              <w:t>2</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00000" w:themeColor="text1"/>
                <w:sz w:val="24"/>
              </w:rPr>
            </w:pPr>
            <w:r>
              <w:rPr>
                <w:rFonts w:ascii="仿宋" w:hAnsi="仿宋" w:eastAsia="仿宋"/>
                <w:color w:val="000000" w:themeColor="text1"/>
                <w:sz w:val="24"/>
              </w:rPr>
              <w:t>4</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olor w:val="000000" w:themeColor="text1"/>
                <w:sz w:val="24"/>
              </w:rPr>
            </w:pPr>
          </w:p>
        </w:tc>
        <w:tc>
          <w:tcPr>
            <w:tcW w:w="552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仿宋" w:hAnsi="仿宋" w:eastAsia="仿宋"/>
                <w:color w:val="000000" w:themeColor="text1"/>
                <w:kern w:val="0"/>
                <w:sz w:val="24"/>
              </w:rPr>
            </w:pPr>
            <w:r>
              <w:rPr>
                <w:rFonts w:hint="eastAsia" w:ascii="仿宋" w:hAnsi="仿宋" w:eastAsia="仿宋"/>
                <w:color w:val="000000" w:themeColor="text1"/>
                <w:kern w:val="0"/>
                <w:sz w:val="24"/>
              </w:rPr>
              <w:t>变频器通电及参数设置正确</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r>
              <w:rPr>
                <w:rFonts w:hint="eastAsia" w:ascii="仿宋" w:hAnsi="仿宋" w:eastAsia="仿宋"/>
                <w:color w:val="000000" w:themeColor="text1"/>
                <w:sz w:val="24"/>
              </w:rPr>
              <w:t>5</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00000" w:themeColor="text1"/>
                <w:sz w:val="24"/>
              </w:rPr>
            </w:pPr>
            <w:r>
              <w:rPr>
                <w:rFonts w:hint="eastAsia" w:ascii="仿宋" w:hAnsi="仿宋" w:eastAsia="仿宋"/>
                <w:color w:val="000000" w:themeColor="text1"/>
                <w:sz w:val="24"/>
              </w:rPr>
              <w:t>5</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kern w:val="0"/>
                <w:sz w:val="24"/>
              </w:rPr>
            </w:pPr>
            <w:r>
              <w:rPr>
                <w:rFonts w:hint="eastAsia" w:ascii="仿宋" w:hAnsi="仿宋" w:eastAsia="仿宋"/>
                <w:color w:val="000000" w:themeColor="text1"/>
                <w:kern w:val="0"/>
                <w:sz w:val="24"/>
              </w:rPr>
              <w:t>联动后震动测试</w:t>
            </w:r>
          </w:p>
        </w:tc>
        <w:tc>
          <w:tcPr>
            <w:tcW w:w="5528" w:type="dxa"/>
            <w:tcBorders>
              <w:top w:val="single" w:color="auto" w:sz="4" w:space="0"/>
              <w:left w:val="single" w:color="auto" w:sz="4" w:space="0"/>
              <w:bottom w:val="single" w:color="auto" w:sz="4" w:space="0"/>
              <w:right w:val="single" w:color="auto" w:sz="4" w:space="0"/>
            </w:tcBorders>
            <w:vAlign w:val="center"/>
          </w:tcPr>
          <w:p>
            <w:pPr>
              <w:pStyle w:val="40"/>
              <w:widowControl/>
              <w:spacing w:line="300" w:lineRule="exact"/>
              <w:ind w:firstLine="0" w:firstLineChars="0"/>
              <w:jc w:val="left"/>
              <w:rPr>
                <w:rFonts w:ascii="仿宋" w:hAnsi="仿宋" w:eastAsia="仿宋"/>
                <w:color w:val="000000" w:themeColor="text1"/>
                <w:kern w:val="0"/>
                <w:sz w:val="24"/>
                <w:szCs w:val="24"/>
              </w:rPr>
            </w:pPr>
            <w:r>
              <w:rPr>
                <w:rFonts w:hint="eastAsia" w:ascii="仿宋" w:hAnsi="仿宋" w:eastAsia="仿宋"/>
                <w:color w:val="000000" w:themeColor="text1"/>
                <w:kern w:val="0"/>
                <w:sz w:val="24"/>
                <w:szCs w:val="24"/>
              </w:rPr>
              <w:t>纪录震动分贝值，裁判根据赛场db成绩分布给分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r>
              <w:rPr>
                <w:rFonts w:hint="eastAsia" w:ascii="仿宋" w:hAnsi="仿宋" w:eastAsia="仿宋"/>
                <w:color w:val="000000" w:themeColor="text1"/>
                <w:sz w:val="24"/>
              </w:rPr>
              <w:t>3</w:t>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b/>
                <w:color w:val="000000" w:themeColor="text1"/>
                <w:sz w:val="24"/>
              </w:rPr>
            </w:pPr>
            <w:r>
              <w:rPr>
                <w:rFonts w:hint="eastAsia" w:ascii="仿宋" w:hAnsi="仿宋" w:eastAsia="仿宋"/>
                <w:b/>
                <w:color w:val="000000" w:themeColor="text1"/>
                <w:sz w:val="24"/>
              </w:rPr>
              <w:t>总分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kern w:val="0"/>
                <w:sz w:val="24"/>
              </w:rPr>
            </w:pPr>
          </w:p>
        </w:tc>
        <w:tc>
          <w:tcPr>
            <w:tcW w:w="5528" w:type="dxa"/>
            <w:tcBorders>
              <w:top w:val="single" w:color="auto" w:sz="4" w:space="0"/>
              <w:left w:val="single" w:color="auto" w:sz="4" w:space="0"/>
              <w:bottom w:val="single" w:color="auto" w:sz="4" w:space="0"/>
              <w:right w:val="single" w:color="auto" w:sz="4" w:space="0"/>
            </w:tcBorders>
            <w:vAlign w:val="center"/>
          </w:tcPr>
          <w:p>
            <w:pPr>
              <w:pStyle w:val="40"/>
              <w:widowControl/>
              <w:spacing w:line="300" w:lineRule="exact"/>
              <w:ind w:firstLine="0" w:firstLineChars="0"/>
              <w:jc w:val="left"/>
              <w:rPr>
                <w:rFonts w:ascii="仿宋" w:hAnsi="仿宋" w:eastAsia="仿宋"/>
                <w:color w:val="000000" w:themeColor="text1"/>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r>
              <w:rPr>
                <w:rFonts w:ascii="仿宋" w:hAnsi="仿宋" w:eastAsia="仿宋"/>
                <w:color w:val="000000" w:themeColor="text1"/>
                <w:sz w:val="24"/>
              </w:rPr>
              <w:fldChar w:fldCharType="begin"/>
            </w:r>
            <w:r>
              <w:rPr>
                <w:rFonts w:ascii="仿宋" w:hAnsi="仿宋" w:eastAsia="仿宋"/>
                <w:color w:val="000000" w:themeColor="text1"/>
                <w:sz w:val="24"/>
              </w:rPr>
              <w:instrText xml:space="preserve"> </w:instrText>
            </w:r>
            <w:r>
              <w:rPr>
                <w:rFonts w:hint="eastAsia" w:ascii="仿宋" w:hAnsi="仿宋" w:eastAsia="仿宋"/>
                <w:color w:val="000000" w:themeColor="text1"/>
                <w:sz w:val="24"/>
              </w:rPr>
              <w:instrText xml:space="preserve">=SUM(ABOVE)</w:instrText>
            </w:r>
            <w:r>
              <w:rPr>
                <w:rFonts w:ascii="仿宋" w:hAnsi="仿宋" w:eastAsia="仿宋"/>
                <w:color w:val="000000" w:themeColor="text1"/>
                <w:sz w:val="24"/>
              </w:rPr>
              <w:instrText xml:space="preserve"> </w:instrText>
            </w:r>
            <w:r>
              <w:rPr>
                <w:rFonts w:ascii="仿宋" w:hAnsi="仿宋" w:eastAsia="仿宋"/>
                <w:color w:val="000000" w:themeColor="text1"/>
                <w:sz w:val="24"/>
              </w:rPr>
              <w:fldChar w:fldCharType="separate"/>
            </w:r>
            <w:r>
              <w:rPr>
                <w:rFonts w:ascii="仿宋" w:hAnsi="仿宋" w:eastAsia="仿宋"/>
                <w:color w:val="000000" w:themeColor="text1"/>
                <w:sz w:val="24"/>
              </w:rPr>
              <w:t>13</w:t>
            </w:r>
            <w:r>
              <w:rPr>
                <w:rFonts w:ascii="仿宋" w:hAnsi="仿宋" w:eastAsia="仿宋"/>
                <w:color w:val="000000" w:themeColor="text1"/>
                <w:sz w:val="24"/>
              </w:rPr>
              <w:fldChar w:fldCharType="end"/>
            </w:r>
          </w:p>
        </w:tc>
        <w:tc>
          <w:tcPr>
            <w:tcW w:w="709"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
                <w:color w:val="000000" w:themeColor="text1"/>
                <w:sz w:val="24"/>
              </w:rPr>
            </w:pPr>
          </w:p>
        </w:tc>
      </w:tr>
    </w:tbl>
    <w:p>
      <w:pPr>
        <w:spacing w:beforeLines="50"/>
        <w:jc w:val="center"/>
        <w:textAlignment w:val="baseline"/>
        <w:rPr>
          <w:rFonts w:ascii="仿宋" w:hAnsi="仿宋" w:eastAsia="仿宋"/>
          <w:b/>
          <w:color w:val="000000" w:themeColor="text1"/>
          <w:sz w:val="24"/>
        </w:rPr>
      </w:pPr>
      <w:r>
        <w:rPr>
          <w:rFonts w:hint="eastAsia" w:ascii="仿宋" w:hAnsi="仿宋" w:eastAsia="仿宋"/>
          <w:b/>
          <w:color w:val="000000" w:themeColor="text1"/>
          <w:sz w:val="24"/>
        </w:rPr>
        <w:t>附表4-3 FTP协议互联互通（4分）</w:t>
      </w:r>
    </w:p>
    <w:tbl>
      <w:tblPr>
        <w:tblStyle w:val="21"/>
        <w:tblpPr w:leftFromText="180" w:rightFromText="180" w:vertAnchor="text" w:horzAnchor="margin" w:tblpX="108" w:tblpY="108"/>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305"/>
        <w:gridCol w:w="4898"/>
        <w:gridCol w:w="709"/>
        <w:gridCol w:w="743"/>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6"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项目内容</w:t>
            </w:r>
          </w:p>
        </w:tc>
        <w:tc>
          <w:tcPr>
            <w:tcW w:w="1305"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调整结果</w:t>
            </w:r>
          </w:p>
        </w:tc>
        <w:tc>
          <w:tcPr>
            <w:tcW w:w="4898"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考核内容</w:t>
            </w:r>
          </w:p>
        </w:tc>
        <w:tc>
          <w:tcPr>
            <w:tcW w:w="709"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配分</w:t>
            </w:r>
          </w:p>
        </w:tc>
        <w:tc>
          <w:tcPr>
            <w:tcW w:w="743"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得分</w:t>
            </w:r>
          </w:p>
        </w:tc>
        <w:tc>
          <w:tcPr>
            <w:tcW w:w="708"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6" w:type="dxa"/>
            <w:vMerge w:val="restart"/>
            <w:vAlign w:val="center"/>
          </w:tcPr>
          <w:p>
            <w:pPr>
              <w:spacing w:line="280" w:lineRule="exact"/>
              <w:jc w:val="center"/>
              <w:rPr>
                <w:rFonts w:ascii="仿宋" w:hAnsi="仿宋" w:eastAsia="仿宋"/>
                <w:color w:val="000000" w:themeColor="text1"/>
                <w:sz w:val="24"/>
              </w:rPr>
            </w:pPr>
            <w:r>
              <w:rPr>
                <w:rFonts w:hint="eastAsia" w:ascii="仿宋" w:hAnsi="仿宋" w:eastAsia="仿宋"/>
                <w:color w:val="000000" w:themeColor="text1"/>
                <w:sz w:val="24"/>
              </w:rPr>
              <w:t>FTP协议互联互通</w:t>
            </w:r>
          </w:p>
        </w:tc>
        <w:tc>
          <w:tcPr>
            <w:tcW w:w="1305" w:type="dxa"/>
            <w:vMerge w:val="restart"/>
            <w:vAlign w:val="center"/>
          </w:tcPr>
          <w:p>
            <w:pPr>
              <w:spacing w:line="280" w:lineRule="exact"/>
              <w:jc w:val="center"/>
              <w:rPr>
                <w:rFonts w:ascii="仿宋" w:hAnsi="仿宋" w:eastAsia="仿宋"/>
                <w:color w:val="000000" w:themeColor="text1"/>
                <w:sz w:val="24"/>
              </w:rPr>
            </w:pPr>
            <w:r>
              <w:rPr>
                <w:rFonts w:hint="eastAsia" w:ascii="仿宋" w:hAnsi="仿宋" w:eastAsia="仿宋"/>
                <w:color w:val="000000" w:themeColor="text1"/>
                <w:sz w:val="24"/>
              </w:rPr>
              <w:t>参数调整</w:t>
            </w:r>
          </w:p>
        </w:tc>
        <w:tc>
          <w:tcPr>
            <w:tcW w:w="4898" w:type="dxa"/>
            <w:vAlign w:val="center"/>
          </w:tcPr>
          <w:p>
            <w:pPr>
              <w:spacing w:line="280" w:lineRule="exact"/>
              <w:jc w:val="center"/>
              <w:rPr>
                <w:rFonts w:ascii="仿宋" w:hAnsi="仿宋" w:eastAsia="仿宋"/>
                <w:color w:val="000000" w:themeColor="text1"/>
                <w:sz w:val="24"/>
              </w:rPr>
            </w:pPr>
            <w:r>
              <w:rPr>
                <w:rFonts w:hint="eastAsia" w:ascii="仿宋" w:hAnsi="仿宋" w:eastAsia="仿宋"/>
                <w:color w:val="000000" w:themeColor="text1"/>
                <w:sz w:val="24"/>
              </w:rPr>
              <w:t>PC侧IP地址设置正确</w:t>
            </w:r>
          </w:p>
        </w:tc>
        <w:tc>
          <w:tcPr>
            <w:tcW w:w="709"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1分</w:t>
            </w:r>
          </w:p>
        </w:tc>
        <w:tc>
          <w:tcPr>
            <w:tcW w:w="743" w:type="dxa"/>
            <w:vAlign w:val="center"/>
          </w:tcPr>
          <w:p>
            <w:pPr>
              <w:spacing w:line="280" w:lineRule="exact"/>
              <w:jc w:val="center"/>
              <w:rPr>
                <w:rFonts w:ascii="仿宋" w:hAnsi="仿宋" w:eastAsia="仿宋"/>
                <w:color w:val="000000" w:themeColor="text1"/>
                <w:sz w:val="28"/>
                <w:szCs w:val="28"/>
              </w:rPr>
            </w:pPr>
          </w:p>
        </w:tc>
        <w:tc>
          <w:tcPr>
            <w:tcW w:w="708" w:type="dxa"/>
            <w:vMerge w:val="restart"/>
            <w:vAlign w:val="center"/>
          </w:tcPr>
          <w:p>
            <w:pPr>
              <w:spacing w:line="280" w:lineRule="exact"/>
              <w:jc w:val="center"/>
              <w:rPr>
                <w:rFonts w:ascii="仿宋" w:hAnsi="仿宋" w:eastAsia="仿宋"/>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6" w:type="dxa"/>
            <w:vMerge w:val="continue"/>
            <w:vAlign w:val="center"/>
          </w:tcPr>
          <w:p>
            <w:pPr>
              <w:spacing w:line="280" w:lineRule="exact"/>
              <w:jc w:val="center"/>
              <w:rPr>
                <w:rFonts w:ascii="仿宋" w:hAnsi="仿宋" w:eastAsia="仿宋"/>
                <w:color w:val="000000" w:themeColor="text1"/>
                <w:sz w:val="24"/>
              </w:rPr>
            </w:pPr>
          </w:p>
        </w:tc>
        <w:tc>
          <w:tcPr>
            <w:tcW w:w="1305" w:type="dxa"/>
            <w:vMerge w:val="continue"/>
            <w:vAlign w:val="center"/>
          </w:tcPr>
          <w:p>
            <w:pPr>
              <w:spacing w:line="280" w:lineRule="exact"/>
              <w:jc w:val="center"/>
              <w:rPr>
                <w:rFonts w:ascii="仿宋" w:hAnsi="仿宋" w:eastAsia="仿宋"/>
                <w:color w:val="000000" w:themeColor="text1"/>
                <w:sz w:val="24"/>
              </w:rPr>
            </w:pPr>
          </w:p>
        </w:tc>
        <w:tc>
          <w:tcPr>
            <w:tcW w:w="4898" w:type="dxa"/>
            <w:vAlign w:val="center"/>
          </w:tcPr>
          <w:p>
            <w:pPr>
              <w:spacing w:line="280" w:lineRule="exact"/>
              <w:jc w:val="center"/>
              <w:rPr>
                <w:rFonts w:ascii="仿宋" w:hAnsi="仿宋" w:eastAsia="仿宋"/>
                <w:color w:val="000000" w:themeColor="text1"/>
                <w:sz w:val="24"/>
              </w:rPr>
            </w:pPr>
            <w:r>
              <w:rPr>
                <w:rFonts w:hint="eastAsia" w:ascii="仿宋" w:hAnsi="仿宋" w:eastAsia="仿宋"/>
                <w:color w:val="000000" w:themeColor="text1"/>
                <w:sz w:val="24"/>
              </w:rPr>
              <w:t>NC侧IP地址设定正确</w:t>
            </w:r>
          </w:p>
        </w:tc>
        <w:tc>
          <w:tcPr>
            <w:tcW w:w="709"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1分</w:t>
            </w:r>
          </w:p>
        </w:tc>
        <w:tc>
          <w:tcPr>
            <w:tcW w:w="743" w:type="dxa"/>
            <w:vAlign w:val="center"/>
          </w:tcPr>
          <w:p>
            <w:pPr>
              <w:spacing w:line="280" w:lineRule="exact"/>
              <w:jc w:val="center"/>
              <w:rPr>
                <w:rFonts w:ascii="仿宋" w:hAnsi="仿宋" w:eastAsia="仿宋"/>
                <w:color w:val="000000" w:themeColor="text1"/>
                <w:sz w:val="28"/>
                <w:szCs w:val="28"/>
              </w:rPr>
            </w:pPr>
          </w:p>
        </w:tc>
        <w:tc>
          <w:tcPr>
            <w:tcW w:w="708" w:type="dxa"/>
            <w:vMerge w:val="continue"/>
            <w:vAlign w:val="center"/>
          </w:tcPr>
          <w:p>
            <w:pPr>
              <w:spacing w:line="280" w:lineRule="exact"/>
              <w:jc w:val="center"/>
              <w:rPr>
                <w:rFonts w:ascii="仿宋" w:hAnsi="仿宋" w:eastAsia="仿宋"/>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6" w:type="dxa"/>
            <w:vMerge w:val="continue"/>
            <w:vAlign w:val="center"/>
          </w:tcPr>
          <w:p>
            <w:pPr>
              <w:spacing w:line="280" w:lineRule="exact"/>
              <w:jc w:val="center"/>
              <w:rPr>
                <w:rFonts w:ascii="仿宋" w:hAnsi="仿宋" w:eastAsia="仿宋"/>
                <w:color w:val="000000" w:themeColor="text1"/>
                <w:sz w:val="24"/>
              </w:rPr>
            </w:pPr>
          </w:p>
        </w:tc>
        <w:tc>
          <w:tcPr>
            <w:tcW w:w="1305" w:type="dxa"/>
            <w:vMerge w:val="continue"/>
            <w:vAlign w:val="center"/>
          </w:tcPr>
          <w:p>
            <w:pPr>
              <w:spacing w:line="280" w:lineRule="exact"/>
              <w:jc w:val="center"/>
              <w:rPr>
                <w:rFonts w:ascii="仿宋" w:hAnsi="仿宋" w:eastAsia="仿宋"/>
                <w:color w:val="000000" w:themeColor="text1"/>
                <w:sz w:val="24"/>
              </w:rPr>
            </w:pPr>
          </w:p>
        </w:tc>
        <w:tc>
          <w:tcPr>
            <w:tcW w:w="4898" w:type="dxa"/>
            <w:vAlign w:val="center"/>
          </w:tcPr>
          <w:p>
            <w:pPr>
              <w:spacing w:line="280" w:lineRule="exact"/>
              <w:jc w:val="center"/>
              <w:rPr>
                <w:rFonts w:ascii="仿宋" w:hAnsi="仿宋" w:eastAsia="仿宋"/>
                <w:color w:val="000000" w:themeColor="text1"/>
                <w:sz w:val="24"/>
              </w:rPr>
            </w:pPr>
            <w:r>
              <w:rPr>
                <w:rFonts w:hint="eastAsia" w:ascii="仿宋" w:hAnsi="仿宋" w:eastAsia="仿宋"/>
                <w:color w:val="000000" w:themeColor="text1"/>
                <w:sz w:val="24"/>
              </w:rPr>
              <w:t>数据线连接成功</w:t>
            </w:r>
          </w:p>
        </w:tc>
        <w:tc>
          <w:tcPr>
            <w:tcW w:w="709"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1分</w:t>
            </w:r>
          </w:p>
        </w:tc>
        <w:tc>
          <w:tcPr>
            <w:tcW w:w="743" w:type="dxa"/>
            <w:vAlign w:val="center"/>
          </w:tcPr>
          <w:p>
            <w:pPr>
              <w:spacing w:line="280" w:lineRule="exact"/>
              <w:jc w:val="center"/>
              <w:rPr>
                <w:rFonts w:ascii="仿宋" w:hAnsi="仿宋" w:eastAsia="仿宋"/>
                <w:color w:val="000000" w:themeColor="text1"/>
                <w:sz w:val="28"/>
                <w:szCs w:val="28"/>
              </w:rPr>
            </w:pPr>
          </w:p>
        </w:tc>
        <w:tc>
          <w:tcPr>
            <w:tcW w:w="708" w:type="dxa"/>
            <w:vMerge w:val="continue"/>
            <w:vAlign w:val="center"/>
          </w:tcPr>
          <w:p>
            <w:pPr>
              <w:spacing w:line="280" w:lineRule="exact"/>
              <w:jc w:val="center"/>
              <w:rPr>
                <w:rFonts w:ascii="仿宋" w:hAnsi="仿宋" w:eastAsia="仿宋"/>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6" w:type="dxa"/>
            <w:vMerge w:val="continue"/>
            <w:vAlign w:val="center"/>
          </w:tcPr>
          <w:p>
            <w:pPr>
              <w:spacing w:line="280" w:lineRule="exact"/>
              <w:jc w:val="center"/>
              <w:rPr>
                <w:rFonts w:ascii="仿宋" w:hAnsi="仿宋" w:eastAsia="仿宋"/>
                <w:color w:val="000000" w:themeColor="text1"/>
                <w:sz w:val="24"/>
              </w:rPr>
            </w:pPr>
          </w:p>
        </w:tc>
        <w:tc>
          <w:tcPr>
            <w:tcW w:w="1305" w:type="dxa"/>
            <w:vMerge w:val="continue"/>
            <w:vAlign w:val="center"/>
          </w:tcPr>
          <w:p>
            <w:pPr>
              <w:spacing w:line="280" w:lineRule="exact"/>
              <w:jc w:val="center"/>
              <w:rPr>
                <w:rFonts w:ascii="仿宋" w:hAnsi="仿宋" w:eastAsia="仿宋"/>
                <w:color w:val="000000" w:themeColor="text1"/>
                <w:sz w:val="24"/>
              </w:rPr>
            </w:pPr>
          </w:p>
        </w:tc>
        <w:tc>
          <w:tcPr>
            <w:tcW w:w="4898" w:type="dxa"/>
            <w:vAlign w:val="center"/>
          </w:tcPr>
          <w:p>
            <w:pPr>
              <w:spacing w:line="280" w:lineRule="exact"/>
              <w:jc w:val="center"/>
              <w:rPr>
                <w:rFonts w:ascii="仿宋" w:hAnsi="仿宋" w:eastAsia="仿宋"/>
                <w:color w:val="000000" w:themeColor="text1"/>
                <w:sz w:val="24"/>
              </w:rPr>
            </w:pPr>
            <w:r>
              <w:rPr>
                <w:rFonts w:hint="eastAsia" w:ascii="仿宋" w:hAnsi="仿宋" w:eastAsia="仿宋"/>
                <w:color w:val="000000" w:themeColor="text1"/>
                <w:sz w:val="24"/>
              </w:rPr>
              <w:t>NC侧调用程序成功</w:t>
            </w:r>
          </w:p>
        </w:tc>
        <w:tc>
          <w:tcPr>
            <w:tcW w:w="709" w:type="dxa"/>
            <w:vAlign w:val="center"/>
          </w:tcPr>
          <w:p>
            <w:pPr>
              <w:spacing w:line="280" w:lineRule="exact"/>
              <w:jc w:val="center"/>
              <w:rPr>
                <w:rFonts w:ascii="仿宋" w:hAnsi="仿宋" w:eastAsia="仿宋"/>
                <w:b/>
                <w:color w:val="000000" w:themeColor="text1"/>
                <w:sz w:val="24"/>
              </w:rPr>
            </w:pPr>
            <w:r>
              <w:rPr>
                <w:rFonts w:hint="eastAsia" w:ascii="仿宋" w:hAnsi="仿宋" w:eastAsia="仿宋"/>
                <w:b/>
                <w:color w:val="000000" w:themeColor="text1"/>
                <w:sz w:val="24"/>
              </w:rPr>
              <w:t>1分</w:t>
            </w:r>
          </w:p>
        </w:tc>
        <w:tc>
          <w:tcPr>
            <w:tcW w:w="743" w:type="dxa"/>
            <w:vAlign w:val="center"/>
          </w:tcPr>
          <w:p>
            <w:pPr>
              <w:spacing w:line="280" w:lineRule="exact"/>
              <w:jc w:val="center"/>
              <w:rPr>
                <w:rFonts w:ascii="仿宋" w:hAnsi="仿宋" w:eastAsia="仿宋"/>
                <w:color w:val="000000" w:themeColor="text1"/>
                <w:sz w:val="28"/>
                <w:szCs w:val="28"/>
              </w:rPr>
            </w:pPr>
          </w:p>
        </w:tc>
        <w:tc>
          <w:tcPr>
            <w:tcW w:w="708" w:type="dxa"/>
            <w:vMerge w:val="continue"/>
            <w:vAlign w:val="center"/>
          </w:tcPr>
          <w:p>
            <w:pPr>
              <w:spacing w:line="280" w:lineRule="exact"/>
              <w:jc w:val="center"/>
              <w:rPr>
                <w:rFonts w:ascii="仿宋" w:hAnsi="仿宋" w:eastAsia="仿宋"/>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76" w:type="dxa"/>
            <w:vAlign w:val="center"/>
          </w:tcPr>
          <w:p>
            <w:pPr>
              <w:spacing w:line="280" w:lineRule="exact"/>
              <w:jc w:val="center"/>
              <w:rPr>
                <w:rFonts w:ascii="仿宋" w:hAnsi="仿宋" w:eastAsia="仿宋"/>
                <w:color w:val="000000" w:themeColor="text1"/>
                <w:sz w:val="24"/>
              </w:rPr>
            </w:pPr>
            <w:r>
              <w:rPr>
                <w:rFonts w:hint="eastAsia" w:ascii="仿宋" w:hAnsi="仿宋" w:eastAsia="仿宋"/>
                <w:color w:val="000000" w:themeColor="text1"/>
                <w:sz w:val="24"/>
              </w:rPr>
              <w:t>小计</w:t>
            </w:r>
          </w:p>
        </w:tc>
        <w:tc>
          <w:tcPr>
            <w:tcW w:w="7655" w:type="dxa"/>
            <w:gridSpan w:val="4"/>
            <w:vAlign w:val="center"/>
          </w:tcPr>
          <w:p>
            <w:pPr>
              <w:spacing w:line="280" w:lineRule="exact"/>
              <w:jc w:val="center"/>
              <w:rPr>
                <w:rFonts w:ascii="仿宋" w:hAnsi="仿宋" w:eastAsia="仿宋"/>
                <w:color w:val="000000" w:themeColor="text1"/>
                <w:sz w:val="28"/>
                <w:szCs w:val="28"/>
              </w:rPr>
            </w:pPr>
          </w:p>
        </w:tc>
        <w:tc>
          <w:tcPr>
            <w:tcW w:w="708" w:type="dxa"/>
            <w:vAlign w:val="center"/>
          </w:tcPr>
          <w:p>
            <w:pPr>
              <w:spacing w:line="280" w:lineRule="exact"/>
              <w:jc w:val="center"/>
              <w:rPr>
                <w:rFonts w:ascii="仿宋" w:hAnsi="仿宋" w:eastAsia="仿宋"/>
                <w:color w:val="000000" w:themeColor="text1"/>
                <w:sz w:val="28"/>
                <w:szCs w:val="28"/>
              </w:rPr>
            </w:pPr>
          </w:p>
        </w:tc>
      </w:tr>
    </w:tbl>
    <w:p>
      <w:pPr>
        <w:spacing w:beforeLines="50"/>
        <w:jc w:val="center"/>
        <w:textAlignment w:val="baseline"/>
        <w:rPr>
          <w:rFonts w:ascii="仿宋" w:hAnsi="仿宋" w:eastAsia="仿宋"/>
          <w:b/>
          <w:color w:val="000000" w:themeColor="text1"/>
          <w:sz w:val="24"/>
        </w:rPr>
      </w:pPr>
      <w:r>
        <w:rPr>
          <w:rFonts w:hint="eastAsia" w:ascii="仿宋" w:hAnsi="仿宋" w:eastAsia="仿宋"/>
          <w:b/>
          <w:color w:val="000000" w:themeColor="text1"/>
          <w:sz w:val="24"/>
        </w:rPr>
        <w:t>附表4-4 采用PLC或宏程序完成指定功能开发（实现模拟主轴调速控制功能）5分</w:t>
      </w:r>
    </w:p>
    <w:tbl>
      <w:tblPr>
        <w:tblStyle w:val="21"/>
        <w:tblpPr w:leftFromText="180" w:rightFromText="180" w:vertAnchor="text" w:horzAnchor="margin" w:tblpY="115"/>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709"/>
        <w:gridCol w:w="567"/>
        <w:gridCol w:w="1843"/>
        <w:gridCol w:w="2959"/>
        <w:gridCol w:w="584"/>
        <w:gridCol w:w="709"/>
        <w:gridCol w:w="851"/>
        <w:gridCol w:w="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20" w:lineRule="exact"/>
              <w:rPr>
                <w:rFonts w:ascii="仿宋" w:hAnsi="仿宋" w:eastAsia="仿宋"/>
                <w:b/>
                <w:color w:val="000000" w:themeColor="text1"/>
                <w:sz w:val="24"/>
              </w:rPr>
            </w:pPr>
            <w:r>
              <w:rPr>
                <w:rFonts w:hint="eastAsia" w:ascii="仿宋" w:hAnsi="仿宋" w:eastAsia="仿宋"/>
                <w:b/>
                <w:color w:val="000000" w:themeColor="text1"/>
                <w:sz w:val="24"/>
              </w:rPr>
              <w:t>序号</w:t>
            </w:r>
          </w:p>
        </w:tc>
        <w:tc>
          <w:tcPr>
            <w:tcW w:w="1276" w:type="dxa"/>
            <w:gridSpan w:val="2"/>
            <w:vAlign w:val="center"/>
          </w:tcPr>
          <w:p>
            <w:pPr>
              <w:spacing w:line="320" w:lineRule="exact"/>
              <w:rPr>
                <w:rFonts w:ascii="仿宋" w:hAnsi="仿宋" w:eastAsia="仿宋"/>
                <w:b/>
                <w:color w:val="000000" w:themeColor="text1"/>
                <w:sz w:val="24"/>
              </w:rPr>
            </w:pPr>
            <w:r>
              <w:rPr>
                <w:rFonts w:hint="eastAsia" w:ascii="仿宋" w:hAnsi="仿宋" w:eastAsia="仿宋"/>
                <w:b/>
                <w:color w:val="000000" w:themeColor="text1"/>
                <w:sz w:val="24"/>
              </w:rPr>
              <w:t>项目</w:t>
            </w:r>
          </w:p>
        </w:tc>
        <w:tc>
          <w:tcPr>
            <w:tcW w:w="5386" w:type="dxa"/>
            <w:gridSpan w:val="3"/>
            <w:vAlign w:val="center"/>
          </w:tcPr>
          <w:p>
            <w:pPr>
              <w:widowControl/>
              <w:spacing w:line="320" w:lineRule="exact"/>
              <w:rPr>
                <w:rFonts w:ascii="仿宋" w:hAnsi="仿宋" w:eastAsia="仿宋"/>
                <w:color w:val="000000" w:themeColor="text1"/>
                <w:kern w:val="0"/>
                <w:sz w:val="24"/>
              </w:rPr>
            </w:pPr>
            <w:r>
              <w:rPr>
                <w:rFonts w:hint="eastAsia" w:ascii="仿宋" w:hAnsi="仿宋" w:eastAsia="仿宋" w:cs="宋体"/>
                <w:b/>
                <w:color w:val="000000" w:themeColor="text1"/>
                <w:kern w:val="0"/>
                <w:sz w:val="24"/>
              </w:rPr>
              <w:t>要求</w:t>
            </w:r>
          </w:p>
        </w:tc>
        <w:tc>
          <w:tcPr>
            <w:tcW w:w="709" w:type="dxa"/>
            <w:vAlign w:val="center"/>
          </w:tcPr>
          <w:p>
            <w:pPr>
              <w:spacing w:line="320" w:lineRule="exact"/>
              <w:rPr>
                <w:rFonts w:ascii="仿宋" w:hAnsi="仿宋" w:eastAsia="仿宋"/>
                <w:b/>
                <w:color w:val="000000" w:themeColor="text1"/>
                <w:sz w:val="24"/>
              </w:rPr>
            </w:pPr>
            <w:r>
              <w:rPr>
                <w:rFonts w:hint="eastAsia" w:ascii="仿宋" w:hAnsi="仿宋" w:eastAsia="仿宋"/>
                <w:b/>
                <w:color w:val="000000" w:themeColor="text1"/>
                <w:sz w:val="24"/>
              </w:rPr>
              <w:t>配分</w:t>
            </w:r>
          </w:p>
        </w:tc>
        <w:tc>
          <w:tcPr>
            <w:tcW w:w="851" w:type="dxa"/>
            <w:vAlign w:val="center"/>
          </w:tcPr>
          <w:p>
            <w:pPr>
              <w:spacing w:line="320" w:lineRule="exact"/>
              <w:rPr>
                <w:rFonts w:ascii="仿宋" w:hAnsi="仿宋" w:eastAsia="仿宋" w:cs="Arial Unicode MS"/>
                <w:b/>
                <w:color w:val="000000" w:themeColor="text1"/>
                <w:spacing w:val="-1"/>
                <w:sz w:val="24"/>
              </w:rPr>
            </w:pPr>
            <w:r>
              <w:rPr>
                <w:rFonts w:hint="eastAsia" w:ascii="仿宋" w:hAnsi="仿宋" w:eastAsia="仿宋" w:cs="Arial Unicode MS"/>
                <w:b/>
                <w:color w:val="000000" w:themeColor="text1"/>
                <w:spacing w:val="-1"/>
                <w:sz w:val="24"/>
              </w:rPr>
              <w:t>得分</w:t>
            </w:r>
          </w:p>
        </w:tc>
        <w:tc>
          <w:tcPr>
            <w:tcW w:w="815" w:type="dxa"/>
            <w:vAlign w:val="center"/>
          </w:tcPr>
          <w:p>
            <w:pPr>
              <w:spacing w:line="320" w:lineRule="exact"/>
              <w:rPr>
                <w:rFonts w:ascii="仿宋" w:hAnsi="仿宋" w:eastAsia="仿宋"/>
                <w:b/>
                <w:color w:val="000000" w:themeColor="text1"/>
                <w:sz w:val="24"/>
              </w:rPr>
            </w:pPr>
            <w:r>
              <w:rPr>
                <w:rFonts w:hint="eastAsia" w:ascii="仿宋" w:hAnsi="仿宋" w:eastAsia="仿宋" w:cs="Arial Unicode MS"/>
                <w:b/>
                <w:color w:val="000000" w:themeColor="text1"/>
                <w:spacing w:val="-1"/>
                <w:sz w:val="24"/>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1276" w:type="dxa"/>
            <w:gridSpan w:val="2"/>
            <w:vMerge w:val="restart"/>
            <w:vAlign w:val="center"/>
          </w:tcPr>
          <w:p>
            <w:pPr>
              <w:spacing w:line="320" w:lineRule="exact"/>
              <w:rPr>
                <w:rFonts w:ascii="仿宋" w:hAnsi="仿宋" w:eastAsia="仿宋"/>
                <w:color w:val="000000" w:themeColor="text1"/>
                <w:kern w:val="0"/>
                <w:sz w:val="24"/>
              </w:rPr>
            </w:pPr>
            <w:r>
              <w:rPr>
                <w:rFonts w:ascii="仿宋" w:hAnsi="仿宋" w:eastAsia="仿宋"/>
                <w:color w:val="000000" w:themeColor="text1"/>
                <w:kern w:val="0"/>
                <w:sz w:val="24"/>
              </w:rPr>
              <w:t>P</w:t>
            </w:r>
            <w:r>
              <w:rPr>
                <w:rFonts w:hint="eastAsia" w:ascii="仿宋" w:hAnsi="仿宋" w:eastAsia="仿宋"/>
                <w:color w:val="000000" w:themeColor="text1"/>
                <w:kern w:val="0"/>
                <w:sz w:val="24"/>
              </w:rPr>
              <w:t>L</w:t>
            </w:r>
            <w:r>
              <w:rPr>
                <w:rFonts w:ascii="仿宋" w:hAnsi="仿宋" w:eastAsia="仿宋"/>
                <w:color w:val="000000" w:themeColor="text1"/>
                <w:kern w:val="0"/>
                <w:sz w:val="24"/>
              </w:rPr>
              <w:t>C</w:t>
            </w:r>
            <w:r>
              <w:rPr>
                <w:rFonts w:hint="eastAsia" w:ascii="仿宋" w:hAnsi="仿宋" w:eastAsia="仿宋"/>
                <w:color w:val="000000" w:themeColor="text1"/>
                <w:kern w:val="0"/>
                <w:sz w:val="24"/>
              </w:rPr>
              <w:t>编程</w:t>
            </w:r>
          </w:p>
        </w:tc>
        <w:tc>
          <w:tcPr>
            <w:tcW w:w="5386" w:type="dxa"/>
            <w:gridSpan w:val="3"/>
            <w:vAlign w:val="center"/>
          </w:tcPr>
          <w:p>
            <w:pPr>
              <w:widowControl/>
              <w:spacing w:line="320" w:lineRule="exact"/>
              <w:rPr>
                <w:rFonts w:ascii="仿宋" w:hAnsi="仿宋" w:eastAsia="仿宋"/>
                <w:color w:val="000000" w:themeColor="text1"/>
                <w:kern w:val="0"/>
                <w:sz w:val="24"/>
              </w:rPr>
            </w:pPr>
            <w:r>
              <w:rPr>
                <w:rFonts w:ascii="仿宋" w:hAnsi="仿宋" w:eastAsia="仿宋"/>
                <w:color w:val="000000" w:themeColor="text1"/>
                <w:kern w:val="0"/>
                <w:sz w:val="24"/>
              </w:rPr>
              <w:t>MDI</w:t>
            </w:r>
            <w:r>
              <w:rPr>
                <w:rFonts w:hint="eastAsia" w:ascii="仿宋" w:hAnsi="仿宋" w:eastAsia="仿宋"/>
                <w:color w:val="000000" w:themeColor="text1"/>
                <w:kern w:val="0"/>
                <w:sz w:val="24"/>
              </w:rPr>
              <w:t>方式下执行主轴控制</w:t>
            </w:r>
            <w:r>
              <w:rPr>
                <w:rFonts w:ascii="仿宋" w:hAnsi="仿宋" w:eastAsia="仿宋"/>
                <w:color w:val="000000" w:themeColor="text1"/>
                <w:kern w:val="0"/>
                <w:sz w:val="24"/>
              </w:rPr>
              <w:t>M/S</w:t>
            </w:r>
            <w:r>
              <w:rPr>
                <w:rFonts w:hint="eastAsia" w:ascii="仿宋" w:hAnsi="仿宋" w:eastAsia="仿宋"/>
                <w:color w:val="000000" w:themeColor="text1"/>
                <w:kern w:val="0"/>
                <w:sz w:val="24"/>
              </w:rPr>
              <w:t>代码，主轴旋转</w:t>
            </w:r>
          </w:p>
        </w:tc>
        <w:tc>
          <w:tcPr>
            <w:tcW w:w="709" w:type="dxa"/>
            <w:vAlign w:val="center"/>
          </w:tcPr>
          <w:p>
            <w:pPr>
              <w:spacing w:line="320" w:lineRule="exact"/>
              <w:rPr>
                <w:rFonts w:ascii="仿宋" w:hAnsi="仿宋" w:eastAsia="仿宋"/>
                <w:color w:val="000000" w:themeColor="text1"/>
                <w:sz w:val="24"/>
              </w:rPr>
            </w:pPr>
            <w:r>
              <w:rPr>
                <w:rFonts w:ascii="仿宋" w:hAnsi="仿宋" w:eastAsia="仿宋"/>
                <w:color w:val="000000" w:themeColor="text1"/>
                <w:sz w:val="24"/>
              </w:rPr>
              <w:t>2</w:t>
            </w:r>
          </w:p>
        </w:tc>
        <w:tc>
          <w:tcPr>
            <w:tcW w:w="851" w:type="dxa"/>
            <w:vAlign w:val="center"/>
          </w:tcPr>
          <w:p>
            <w:pPr>
              <w:spacing w:line="320" w:lineRule="exact"/>
              <w:rPr>
                <w:rFonts w:ascii="仿宋" w:hAnsi="仿宋" w:eastAsia="仿宋"/>
                <w:color w:val="000000" w:themeColor="text1"/>
                <w:sz w:val="24"/>
              </w:rPr>
            </w:pPr>
          </w:p>
        </w:tc>
        <w:tc>
          <w:tcPr>
            <w:tcW w:w="815" w:type="dxa"/>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1276" w:type="dxa"/>
            <w:gridSpan w:val="2"/>
            <w:vMerge w:val="continue"/>
            <w:vAlign w:val="center"/>
          </w:tcPr>
          <w:p>
            <w:pPr>
              <w:widowControl/>
              <w:spacing w:line="320" w:lineRule="exact"/>
              <w:jc w:val="left"/>
              <w:rPr>
                <w:rFonts w:ascii="仿宋" w:hAnsi="仿宋" w:eastAsia="仿宋"/>
                <w:color w:val="000000" w:themeColor="text1"/>
                <w:kern w:val="0"/>
                <w:sz w:val="24"/>
              </w:rPr>
            </w:pPr>
          </w:p>
        </w:tc>
        <w:tc>
          <w:tcPr>
            <w:tcW w:w="5386" w:type="dxa"/>
            <w:gridSpan w:val="3"/>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主轴正转/主轴反转/LED有效</w:t>
            </w:r>
          </w:p>
        </w:tc>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1</w:t>
            </w:r>
          </w:p>
        </w:tc>
        <w:tc>
          <w:tcPr>
            <w:tcW w:w="851" w:type="dxa"/>
            <w:vAlign w:val="center"/>
          </w:tcPr>
          <w:p>
            <w:pPr>
              <w:spacing w:line="320" w:lineRule="exact"/>
              <w:rPr>
                <w:rFonts w:ascii="仿宋" w:hAnsi="仿宋" w:eastAsia="仿宋"/>
                <w:color w:val="000000" w:themeColor="text1"/>
                <w:sz w:val="24"/>
              </w:rPr>
            </w:pPr>
          </w:p>
        </w:tc>
        <w:tc>
          <w:tcPr>
            <w:tcW w:w="815" w:type="dxa"/>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1276" w:type="dxa"/>
            <w:gridSpan w:val="2"/>
            <w:vMerge w:val="continue"/>
            <w:vAlign w:val="center"/>
          </w:tcPr>
          <w:p>
            <w:pPr>
              <w:widowControl/>
              <w:spacing w:line="320" w:lineRule="exact"/>
              <w:jc w:val="left"/>
              <w:rPr>
                <w:rFonts w:ascii="仿宋" w:hAnsi="仿宋" w:eastAsia="仿宋"/>
                <w:color w:val="000000" w:themeColor="text1"/>
                <w:kern w:val="0"/>
                <w:sz w:val="24"/>
              </w:rPr>
            </w:pPr>
          </w:p>
        </w:tc>
        <w:tc>
          <w:tcPr>
            <w:tcW w:w="5386" w:type="dxa"/>
            <w:gridSpan w:val="3"/>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增速按钮/减速按钮/ LED有效</w:t>
            </w:r>
          </w:p>
        </w:tc>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1</w:t>
            </w:r>
          </w:p>
        </w:tc>
        <w:tc>
          <w:tcPr>
            <w:tcW w:w="851" w:type="dxa"/>
            <w:vAlign w:val="center"/>
          </w:tcPr>
          <w:p>
            <w:pPr>
              <w:spacing w:line="320" w:lineRule="exact"/>
              <w:rPr>
                <w:rFonts w:ascii="仿宋" w:hAnsi="仿宋" w:eastAsia="仿宋"/>
                <w:color w:val="000000" w:themeColor="text1"/>
                <w:sz w:val="24"/>
              </w:rPr>
            </w:pPr>
          </w:p>
        </w:tc>
        <w:tc>
          <w:tcPr>
            <w:tcW w:w="815" w:type="dxa"/>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20" w:lineRule="exact"/>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1276" w:type="dxa"/>
            <w:gridSpan w:val="2"/>
            <w:vMerge w:val="continue"/>
            <w:vAlign w:val="center"/>
          </w:tcPr>
          <w:p>
            <w:pPr>
              <w:widowControl/>
              <w:spacing w:line="320" w:lineRule="exact"/>
              <w:jc w:val="left"/>
              <w:rPr>
                <w:rFonts w:ascii="仿宋" w:hAnsi="仿宋" w:eastAsia="仿宋"/>
                <w:color w:val="000000" w:themeColor="text1"/>
                <w:kern w:val="0"/>
                <w:sz w:val="24"/>
              </w:rPr>
            </w:pPr>
          </w:p>
        </w:tc>
        <w:tc>
          <w:tcPr>
            <w:tcW w:w="5386" w:type="dxa"/>
            <w:gridSpan w:val="3"/>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主轴停止/ LED有效</w:t>
            </w:r>
          </w:p>
        </w:tc>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1</w:t>
            </w:r>
          </w:p>
        </w:tc>
        <w:tc>
          <w:tcPr>
            <w:tcW w:w="851" w:type="dxa"/>
            <w:vAlign w:val="center"/>
          </w:tcPr>
          <w:p>
            <w:pPr>
              <w:spacing w:line="320" w:lineRule="exact"/>
              <w:rPr>
                <w:rFonts w:ascii="仿宋" w:hAnsi="仿宋" w:eastAsia="仿宋"/>
                <w:color w:val="000000" w:themeColor="text1"/>
                <w:sz w:val="24"/>
              </w:rPr>
            </w:pPr>
          </w:p>
        </w:tc>
        <w:tc>
          <w:tcPr>
            <w:tcW w:w="815" w:type="dxa"/>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20" w:lineRule="exact"/>
              <w:rPr>
                <w:rFonts w:ascii="仿宋" w:hAnsi="仿宋" w:eastAsia="仿宋"/>
                <w:b/>
                <w:color w:val="000000" w:themeColor="text1"/>
                <w:sz w:val="24"/>
              </w:rPr>
            </w:pPr>
            <w:r>
              <w:rPr>
                <w:rFonts w:hint="eastAsia" w:ascii="仿宋" w:hAnsi="仿宋" w:eastAsia="仿宋"/>
                <w:b/>
                <w:color w:val="000000" w:themeColor="text1"/>
                <w:sz w:val="24"/>
              </w:rPr>
              <w:t>总分</w:t>
            </w:r>
          </w:p>
        </w:tc>
        <w:tc>
          <w:tcPr>
            <w:tcW w:w="1276" w:type="dxa"/>
            <w:gridSpan w:val="2"/>
            <w:vAlign w:val="center"/>
          </w:tcPr>
          <w:p>
            <w:pPr>
              <w:widowControl/>
              <w:spacing w:line="320" w:lineRule="exact"/>
              <w:jc w:val="left"/>
              <w:rPr>
                <w:rFonts w:ascii="仿宋" w:hAnsi="仿宋" w:eastAsia="仿宋"/>
                <w:color w:val="000000" w:themeColor="text1"/>
                <w:kern w:val="0"/>
                <w:sz w:val="24"/>
              </w:rPr>
            </w:pPr>
          </w:p>
        </w:tc>
        <w:tc>
          <w:tcPr>
            <w:tcW w:w="5386" w:type="dxa"/>
            <w:gridSpan w:val="3"/>
            <w:vAlign w:val="center"/>
          </w:tcPr>
          <w:p>
            <w:pPr>
              <w:pStyle w:val="40"/>
              <w:widowControl/>
              <w:spacing w:line="320" w:lineRule="exact"/>
              <w:ind w:firstLine="0" w:firstLineChars="0"/>
              <w:jc w:val="left"/>
              <w:rPr>
                <w:rFonts w:ascii="仿宋" w:hAnsi="仿宋" w:eastAsia="仿宋"/>
                <w:color w:val="000000" w:themeColor="text1"/>
                <w:kern w:val="0"/>
                <w:sz w:val="24"/>
                <w:szCs w:val="24"/>
              </w:rPr>
            </w:pPr>
          </w:p>
        </w:tc>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5</w:t>
            </w:r>
          </w:p>
        </w:tc>
        <w:tc>
          <w:tcPr>
            <w:tcW w:w="851" w:type="dxa"/>
            <w:vAlign w:val="center"/>
          </w:tcPr>
          <w:p>
            <w:pPr>
              <w:spacing w:line="320" w:lineRule="exact"/>
              <w:rPr>
                <w:rFonts w:ascii="仿宋" w:hAnsi="仿宋" w:eastAsia="仿宋"/>
                <w:color w:val="000000" w:themeColor="text1"/>
                <w:sz w:val="24"/>
              </w:rPr>
            </w:pPr>
          </w:p>
        </w:tc>
        <w:tc>
          <w:tcPr>
            <w:tcW w:w="815" w:type="dxa"/>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526" w:type="dxa"/>
            <w:gridSpan w:val="2"/>
            <w:vMerge w:val="restart"/>
            <w:vAlign w:val="center"/>
          </w:tcPr>
          <w:p>
            <w:pPr>
              <w:widowControl/>
              <w:spacing w:line="320" w:lineRule="exact"/>
              <w:jc w:val="left"/>
              <w:rPr>
                <w:rFonts w:ascii="仿宋" w:hAnsi="仿宋" w:eastAsia="仿宋"/>
                <w:color w:val="000000" w:themeColor="text1"/>
                <w:kern w:val="0"/>
                <w:sz w:val="24"/>
              </w:rPr>
            </w:pPr>
            <w:r>
              <w:rPr>
                <w:rFonts w:hint="eastAsia" w:ascii="仿宋" w:hAnsi="仿宋" w:eastAsia="仿宋"/>
                <w:color w:val="000000" w:themeColor="text1"/>
                <w:sz w:val="24"/>
              </w:rPr>
              <w:t>修改参数</w:t>
            </w:r>
          </w:p>
        </w:tc>
        <w:tc>
          <w:tcPr>
            <w:tcW w:w="2410" w:type="dxa"/>
            <w:gridSpan w:val="2"/>
            <w:vAlign w:val="center"/>
          </w:tcPr>
          <w:p>
            <w:pPr>
              <w:pStyle w:val="40"/>
              <w:widowControl/>
              <w:spacing w:line="320" w:lineRule="exact"/>
              <w:ind w:firstLine="0" w:firstLineChars="0"/>
              <w:jc w:val="left"/>
              <w:rPr>
                <w:rFonts w:ascii="仿宋" w:hAnsi="仿宋" w:eastAsia="仿宋"/>
                <w:color w:val="000000" w:themeColor="text1"/>
                <w:kern w:val="0"/>
                <w:sz w:val="24"/>
                <w:szCs w:val="24"/>
              </w:rPr>
            </w:pPr>
            <w:r>
              <w:rPr>
                <w:rFonts w:hint="eastAsia" w:ascii="仿宋" w:hAnsi="仿宋" w:eastAsia="仿宋"/>
                <w:color w:val="000000" w:themeColor="text1"/>
                <w:kern w:val="0"/>
                <w:sz w:val="24"/>
                <w:szCs w:val="24"/>
              </w:rPr>
              <w:t>修改参数号</w:t>
            </w:r>
          </w:p>
        </w:tc>
        <w:tc>
          <w:tcPr>
            <w:tcW w:w="295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参数原值</w:t>
            </w:r>
          </w:p>
        </w:tc>
        <w:tc>
          <w:tcPr>
            <w:tcW w:w="2959" w:type="dxa"/>
            <w:gridSpan w:val="4"/>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修改后值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526" w:type="dxa"/>
            <w:gridSpan w:val="2"/>
            <w:vMerge w:val="continue"/>
            <w:vAlign w:val="center"/>
          </w:tcPr>
          <w:p>
            <w:pPr>
              <w:widowControl/>
              <w:spacing w:line="320" w:lineRule="exact"/>
              <w:jc w:val="left"/>
              <w:rPr>
                <w:rFonts w:ascii="仿宋" w:hAnsi="仿宋" w:eastAsia="仿宋"/>
                <w:color w:val="000000" w:themeColor="text1"/>
                <w:sz w:val="24"/>
              </w:rPr>
            </w:pPr>
          </w:p>
        </w:tc>
        <w:tc>
          <w:tcPr>
            <w:tcW w:w="2410" w:type="dxa"/>
            <w:gridSpan w:val="2"/>
            <w:vAlign w:val="center"/>
          </w:tcPr>
          <w:p>
            <w:pPr>
              <w:pStyle w:val="40"/>
              <w:widowControl/>
              <w:spacing w:line="320" w:lineRule="exact"/>
              <w:ind w:firstLine="0" w:firstLineChars="0"/>
              <w:jc w:val="left"/>
              <w:rPr>
                <w:rFonts w:ascii="仿宋" w:hAnsi="仿宋" w:eastAsia="仿宋"/>
                <w:color w:val="000000" w:themeColor="text1"/>
                <w:kern w:val="0"/>
                <w:sz w:val="24"/>
                <w:szCs w:val="24"/>
              </w:rPr>
            </w:pPr>
            <w:r>
              <w:rPr>
                <w:rFonts w:hint="eastAsia" w:ascii="仿宋" w:hAnsi="仿宋" w:eastAsia="仿宋"/>
                <w:color w:val="000000" w:themeColor="text1"/>
                <w:kern w:val="0"/>
                <w:sz w:val="24"/>
                <w:szCs w:val="24"/>
              </w:rPr>
              <w:t>No.</w:t>
            </w:r>
          </w:p>
        </w:tc>
        <w:tc>
          <w:tcPr>
            <w:tcW w:w="2959" w:type="dxa"/>
            <w:vAlign w:val="center"/>
          </w:tcPr>
          <w:p>
            <w:pPr>
              <w:spacing w:line="320" w:lineRule="exact"/>
              <w:rPr>
                <w:rFonts w:ascii="仿宋" w:hAnsi="仿宋" w:eastAsia="仿宋"/>
                <w:color w:val="000000" w:themeColor="text1"/>
                <w:sz w:val="24"/>
              </w:rPr>
            </w:pPr>
          </w:p>
        </w:tc>
        <w:tc>
          <w:tcPr>
            <w:tcW w:w="2959" w:type="dxa"/>
            <w:gridSpan w:val="4"/>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526" w:type="dxa"/>
            <w:gridSpan w:val="2"/>
            <w:vMerge w:val="continue"/>
            <w:vAlign w:val="center"/>
          </w:tcPr>
          <w:p>
            <w:pPr>
              <w:widowControl/>
              <w:spacing w:line="320" w:lineRule="exact"/>
              <w:jc w:val="left"/>
              <w:rPr>
                <w:rFonts w:ascii="仿宋" w:hAnsi="仿宋" w:eastAsia="仿宋"/>
                <w:color w:val="000000" w:themeColor="text1"/>
                <w:sz w:val="24"/>
              </w:rPr>
            </w:pPr>
          </w:p>
        </w:tc>
        <w:tc>
          <w:tcPr>
            <w:tcW w:w="2410" w:type="dxa"/>
            <w:gridSpan w:val="2"/>
            <w:vAlign w:val="center"/>
          </w:tcPr>
          <w:p>
            <w:pPr>
              <w:pStyle w:val="40"/>
              <w:widowControl/>
              <w:spacing w:line="320" w:lineRule="exact"/>
              <w:ind w:firstLine="0" w:firstLineChars="0"/>
              <w:jc w:val="left"/>
              <w:rPr>
                <w:rFonts w:ascii="仿宋" w:hAnsi="仿宋" w:eastAsia="仿宋"/>
                <w:color w:val="000000" w:themeColor="text1"/>
                <w:kern w:val="0"/>
                <w:sz w:val="24"/>
                <w:szCs w:val="24"/>
              </w:rPr>
            </w:pPr>
            <w:r>
              <w:rPr>
                <w:rFonts w:hint="eastAsia" w:ascii="仿宋" w:hAnsi="仿宋" w:eastAsia="仿宋"/>
                <w:color w:val="000000" w:themeColor="text1"/>
                <w:kern w:val="0"/>
                <w:sz w:val="24"/>
                <w:szCs w:val="24"/>
              </w:rPr>
              <w:t>No.</w:t>
            </w:r>
          </w:p>
        </w:tc>
        <w:tc>
          <w:tcPr>
            <w:tcW w:w="2959" w:type="dxa"/>
            <w:vAlign w:val="center"/>
          </w:tcPr>
          <w:p>
            <w:pPr>
              <w:spacing w:line="320" w:lineRule="exact"/>
              <w:rPr>
                <w:rFonts w:ascii="仿宋" w:hAnsi="仿宋" w:eastAsia="仿宋"/>
                <w:color w:val="000000" w:themeColor="text1"/>
                <w:sz w:val="24"/>
              </w:rPr>
            </w:pPr>
          </w:p>
        </w:tc>
        <w:tc>
          <w:tcPr>
            <w:tcW w:w="2959" w:type="dxa"/>
            <w:gridSpan w:val="4"/>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526" w:type="dxa"/>
            <w:gridSpan w:val="2"/>
            <w:vMerge w:val="continue"/>
            <w:vAlign w:val="center"/>
          </w:tcPr>
          <w:p>
            <w:pPr>
              <w:widowControl/>
              <w:spacing w:line="320" w:lineRule="exact"/>
              <w:jc w:val="left"/>
              <w:rPr>
                <w:rFonts w:ascii="仿宋" w:hAnsi="仿宋" w:eastAsia="仿宋"/>
                <w:color w:val="000000" w:themeColor="text1"/>
                <w:sz w:val="24"/>
              </w:rPr>
            </w:pPr>
          </w:p>
        </w:tc>
        <w:tc>
          <w:tcPr>
            <w:tcW w:w="2410" w:type="dxa"/>
            <w:gridSpan w:val="2"/>
            <w:vAlign w:val="center"/>
          </w:tcPr>
          <w:p>
            <w:pPr>
              <w:pStyle w:val="40"/>
              <w:widowControl/>
              <w:spacing w:line="320" w:lineRule="exact"/>
              <w:ind w:firstLine="0" w:firstLineChars="0"/>
              <w:jc w:val="left"/>
              <w:rPr>
                <w:rFonts w:ascii="仿宋" w:hAnsi="仿宋" w:eastAsia="仿宋"/>
                <w:color w:val="000000" w:themeColor="text1"/>
                <w:kern w:val="0"/>
                <w:sz w:val="24"/>
                <w:szCs w:val="24"/>
              </w:rPr>
            </w:pPr>
            <w:r>
              <w:rPr>
                <w:rFonts w:hint="eastAsia" w:ascii="仿宋" w:hAnsi="仿宋" w:eastAsia="仿宋"/>
                <w:color w:val="000000" w:themeColor="text1"/>
                <w:kern w:val="0"/>
                <w:sz w:val="24"/>
                <w:szCs w:val="24"/>
              </w:rPr>
              <w:t>No.</w:t>
            </w:r>
          </w:p>
        </w:tc>
        <w:tc>
          <w:tcPr>
            <w:tcW w:w="2959" w:type="dxa"/>
            <w:vAlign w:val="center"/>
          </w:tcPr>
          <w:p>
            <w:pPr>
              <w:spacing w:line="320" w:lineRule="exact"/>
              <w:rPr>
                <w:rFonts w:ascii="仿宋" w:hAnsi="仿宋" w:eastAsia="仿宋"/>
                <w:color w:val="000000" w:themeColor="text1"/>
                <w:sz w:val="24"/>
              </w:rPr>
            </w:pPr>
          </w:p>
        </w:tc>
        <w:tc>
          <w:tcPr>
            <w:tcW w:w="2959" w:type="dxa"/>
            <w:gridSpan w:val="4"/>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526" w:type="dxa"/>
            <w:gridSpan w:val="2"/>
            <w:vMerge w:val="continue"/>
            <w:vAlign w:val="center"/>
          </w:tcPr>
          <w:p>
            <w:pPr>
              <w:widowControl/>
              <w:spacing w:line="320" w:lineRule="exact"/>
              <w:jc w:val="left"/>
              <w:rPr>
                <w:rFonts w:ascii="仿宋" w:hAnsi="仿宋" w:eastAsia="仿宋"/>
                <w:color w:val="000000" w:themeColor="text1"/>
                <w:sz w:val="24"/>
              </w:rPr>
            </w:pPr>
          </w:p>
        </w:tc>
        <w:tc>
          <w:tcPr>
            <w:tcW w:w="2410" w:type="dxa"/>
            <w:gridSpan w:val="2"/>
            <w:vAlign w:val="center"/>
          </w:tcPr>
          <w:p>
            <w:pPr>
              <w:pStyle w:val="40"/>
              <w:widowControl/>
              <w:spacing w:line="320" w:lineRule="exact"/>
              <w:ind w:firstLine="0" w:firstLineChars="0"/>
              <w:jc w:val="left"/>
              <w:rPr>
                <w:rFonts w:ascii="仿宋" w:hAnsi="仿宋" w:eastAsia="仿宋"/>
                <w:color w:val="000000" w:themeColor="text1"/>
                <w:kern w:val="0"/>
                <w:sz w:val="24"/>
                <w:szCs w:val="24"/>
              </w:rPr>
            </w:pPr>
            <w:r>
              <w:rPr>
                <w:rFonts w:hint="eastAsia" w:ascii="仿宋" w:hAnsi="仿宋" w:eastAsia="仿宋"/>
                <w:color w:val="000000" w:themeColor="text1"/>
                <w:kern w:val="0"/>
                <w:sz w:val="24"/>
                <w:szCs w:val="24"/>
              </w:rPr>
              <w:t>No.</w:t>
            </w:r>
          </w:p>
        </w:tc>
        <w:tc>
          <w:tcPr>
            <w:tcW w:w="2959" w:type="dxa"/>
            <w:vAlign w:val="center"/>
          </w:tcPr>
          <w:p>
            <w:pPr>
              <w:spacing w:line="320" w:lineRule="exact"/>
              <w:rPr>
                <w:rFonts w:ascii="仿宋" w:hAnsi="仿宋" w:eastAsia="仿宋"/>
                <w:color w:val="000000" w:themeColor="text1"/>
                <w:sz w:val="24"/>
              </w:rPr>
            </w:pPr>
          </w:p>
        </w:tc>
        <w:tc>
          <w:tcPr>
            <w:tcW w:w="2959" w:type="dxa"/>
            <w:gridSpan w:val="4"/>
            <w:vAlign w:val="center"/>
          </w:tcPr>
          <w:p>
            <w:pPr>
              <w:spacing w:line="320" w:lineRule="exact"/>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526" w:type="dxa"/>
            <w:gridSpan w:val="2"/>
            <w:vMerge w:val="restart"/>
            <w:vAlign w:val="center"/>
          </w:tcPr>
          <w:p>
            <w:pPr>
              <w:widowControl/>
              <w:spacing w:line="320" w:lineRule="exact"/>
              <w:jc w:val="left"/>
              <w:rPr>
                <w:rFonts w:ascii="仿宋" w:hAnsi="仿宋" w:eastAsia="仿宋"/>
                <w:color w:val="000000" w:themeColor="text1"/>
                <w:kern w:val="0"/>
                <w:sz w:val="24"/>
              </w:rPr>
            </w:pPr>
            <w:r>
              <w:rPr>
                <w:rFonts w:hint="eastAsia" w:ascii="仿宋" w:hAnsi="仿宋" w:eastAsia="仿宋"/>
                <w:color w:val="000000" w:themeColor="text1"/>
                <w:sz w:val="24"/>
              </w:rPr>
              <w:t>梯形图</w:t>
            </w:r>
          </w:p>
        </w:tc>
        <w:tc>
          <w:tcPr>
            <w:tcW w:w="8328" w:type="dxa"/>
            <w:gridSpan w:val="7"/>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修改内容（绘制修改或增加的梯形图）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526" w:type="dxa"/>
            <w:gridSpan w:val="2"/>
            <w:vMerge w:val="continue"/>
            <w:vAlign w:val="center"/>
          </w:tcPr>
          <w:p>
            <w:pPr>
              <w:widowControl/>
              <w:spacing w:line="320" w:lineRule="exact"/>
              <w:jc w:val="left"/>
              <w:rPr>
                <w:rFonts w:ascii="仿宋" w:hAnsi="仿宋" w:eastAsia="仿宋"/>
                <w:color w:val="000000" w:themeColor="text1"/>
                <w:sz w:val="24"/>
              </w:rPr>
            </w:pPr>
          </w:p>
        </w:tc>
        <w:tc>
          <w:tcPr>
            <w:tcW w:w="8328" w:type="dxa"/>
            <w:gridSpan w:val="7"/>
            <w:vAlign w:val="center"/>
          </w:tcPr>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p>
            <w:pPr>
              <w:spacing w:line="320" w:lineRule="exact"/>
              <w:rPr>
                <w:rFonts w:ascii="仿宋" w:hAnsi="仿宋" w:eastAsia="仿宋"/>
                <w:color w:val="000000" w:themeColor="text1"/>
                <w:sz w:val="24"/>
              </w:rPr>
            </w:pPr>
          </w:p>
        </w:tc>
      </w:tr>
    </w:tbl>
    <w:p>
      <w:pPr>
        <w:widowControl/>
        <w:jc w:val="left"/>
        <w:rPr>
          <w:rFonts w:ascii="仿宋" w:hAnsi="仿宋" w:eastAsia="仿宋"/>
          <w:b/>
          <w:color w:val="000000" w:themeColor="text1"/>
          <w:sz w:val="24"/>
        </w:rPr>
        <w:sectPr>
          <w:pgSz w:w="11907" w:h="16840"/>
          <w:pgMar w:top="794" w:right="1134" w:bottom="1219" w:left="1134" w:header="851" w:footer="567" w:gutter="0"/>
          <w:cols w:space="720" w:num="1"/>
          <w:docGrid w:linePitch="312" w:charSpace="0"/>
        </w:sectPr>
      </w:pPr>
    </w:p>
    <w:p>
      <w:pPr>
        <w:spacing w:beforeLines="50"/>
        <w:textAlignment w:val="baseline"/>
        <w:rPr>
          <w:rFonts w:ascii="仿宋" w:hAnsi="仿宋" w:eastAsia="仿宋"/>
          <w:b/>
          <w:color w:val="000000" w:themeColor="text1"/>
          <w:sz w:val="28"/>
          <w:szCs w:val="28"/>
        </w:rPr>
      </w:pPr>
      <w:r>
        <w:rPr>
          <w:rFonts w:hint="eastAsia" w:ascii="仿宋" w:hAnsi="仿宋" w:eastAsia="仿宋"/>
          <w:b/>
          <w:color w:val="000000" w:themeColor="text1"/>
          <w:sz w:val="28"/>
          <w:szCs w:val="28"/>
        </w:rPr>
        <w:t>任务五：数控机床精度检测（10分）</w:t>
      </w:r>
    </w:p>
    <w:p>
      <w:pPr>
        <w:spacing w:beforeLines="50"/>
        <w:jc w:val="center"/>
        <w:textAlignment w:val="baseline"/>
        <w:rPr>
          <w:rFonts w:ascii="仿宋" w:hAnsi="仿宋" w:eastAsia="仿宋"/>
          <w:b/>
          <w:color w:val="000000" w:themeColor="text1"/>
          <w:sz w:val="24"/>
        </w:rPr>
      </w:pPr>
      <w:r>
        <w:rPr>
          <w:rFonts w:hint="eastAsia" w:ascii="仿宋" w:hAnsi="仿宋" w:eastAsia="仿宋"/>
          <w:b/>
          <w:color w:val="000000" w:themeColor="text1"/>
          <w:sz w:val="24"/>
        </w:rPr>
        <w:t>附表5-1 数控机床几何精度测量记录表（5分）</w:t>
      </w:r>
    </w:p>
    <w:tbl>
      <w:tblPr>
        <w:tblStyle w:val="21"/>
        <w:tblW w:w="1389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691"/>
        <w:gridCol w:w="7212"/>
        <w:gridCol w:w="2001"/>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0" w:hRule="atLeast"/>
        </w:trPr>
        <w:tc>
          <w:tcPr>
            <w:tcW w:w="718" w:type="dxa"/>
            <w:tcBorders>
              <w:top w:val="single" w:color="auto" w:sz="12" w:space="0"/>
              <w:left w:val="single" w:color="auto" w:sz="12" w:space="0"/>
              <w:bottom w:val="single" w:color="auto" w:sz="4" w:space="0"/>
              <w:right w:val="single" w:color="auto" w:sz="4" w:space="0"/>
            </w:tcBorders>
            <w:vAlign w:val="center"/>
          </w:tcPr>
          <w:p>
            <w:pPr>
              <w:jc w:val="center"/>
              <w:rPr>
                <w:rFonts w:ascii="仿宋" w:hAnsi="仿宋" w:eastAsia="仿宋"/>
                <w:b/>
                <w:color w:val="000000" w:themeColor="text1"/>
                <w:sz w:val="24"/>
              </w:rPr>
            </w:pPr>
            <w:bookmarkStart w:id="98" w:name="_Hlk525507061"/>
            <w:bookmarkStart w:id="99" w:name="_Hlk523344851"/>
            <w:r>
              <w:rPr>
                <w:rFonts w:hint="eastAsia" w:ascii="仿宋" w:hAnsi="仿宋" w:eastAsia="仿宋"/>
                <w:b/>
                <w:color w:val="000000" w:themeColor="text1"/>
                <w:sz w:val="24"/>
              </w:rPr>
              <w:t>序号</w:t>
            </w:r>
          </w:p>
        </w:tc>
        <w:tc>
          <w:tcPr>
            <w:tcW w:w="1691" w:type="dxa"/>
            <w:tcBorders>
              <w:top w:val="single" w:color="auto" w:sz="12"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检验项目</w:t>
            </w:r>
          </w:p>
        </w:tc>
        <w:tc>
          <w:tcPr>
            <w:tcW w:w="7212" w:type="dxa"/>
            <w:tcBorders>
              <w:top w:val="single" w:color="auto" w:sz="12" w:space="0"/>
              <w:left w:val="single" w:color="auto" w:sz="4" w:space="0"/>
              <w:bottom w:val="single" w:color="auto" w:sz="4" w:space="0"/>
              <w:right w:val="single" w:color="auto" w:sz="4" w:space="0"/>
            </w:tcBorders>
            <w:vAlign w:val="center"/>
          </w:tcPr>
          <w:p>
            <w:pPr>
              <w:jc w:val="center"/>
              <w:rPr>
                <w:rFonts w:ascii="仿宋" w:hAnsi="仿宋" w:eastAsia="仿宋"/>
                <w:b/>
                <w:color w:val="000000" w:themeColor="text1"/>
                <w:sz w:val="24"/>
              </w:rPr>
            </w:pPr>
            <w:r>
              <w:rPr>
                <w:rFonts w:hint="eastAsia" w:ascii="仿宋" w:hAnsi="仿宋" w:eastAsia="仿宋"/>
                <w:b/>
                <w:color w:val="000000" w:themeColor="text1"/>
                <w:sz w:val="24"/>
              </w:rPr>
              <w:t>简图</w:t>
            </w:r>
          </w:p>
        </w:tc>
        <w:tc>
          <w:tcPr>
            <w:tcW w:w="2001" w:type="dxa"/>
            <w:tcBorders>
              <w:top w:val="single" w:color="auto" w:sz="12" w:space="0"/>
              <w:left w:val="single" w:color="auto" w:sz="4" w:space="0"/>
              <w:bottom w:val="single" w:color="auto" w:sz="4" w:space="0"/>
              <w:right w:val="single" w:color="auto" w:sz="4" w:space="0"/>
            </w:tcBorders>
            <w:vAlign w:val="center"/>
          </w:tcPr>
          <w:p>
            <w:pPr>
              <w:rPr>
                <w:rFonts w:ascii="仿宋" w:hAnsi="仿宋" w:eastAsia="仿宋"/>
                <w:b/>
                <w:color w:val="000000" w:themeColor="text1"/>
                <w:sz w:val="24"/>
              </w:rPr>
            </w:pPr>
            <w:r>
              <w:rPr>
                <w:rFonts w:hint="eastAsia" w:ascii="仿宋" w:hAnsi="仿宋" w:eastAsia="仿宋"/>
                <w:b/>
                <w:color w:val="000000" w:themeColor="text1"/>
                <w:sz w:val="24"/>
              </w:rPr>
              <w:t>配分</w:t>
            </w:r>
          </w:p>
        </w:tc>
        <w:tc>
          <w:tcPr>
            <w:tcW w:w="992" w:type="dxa"/>
            <w:tcBorders>
              <w:top w:val="single" w:color="auto" w:sz="12" w:space="0"/>
              <w:left w:val="single" w:color="auto" w:sz="4" w:space="0"/>
              <w:bottom w:val="single" w:color="auto" w:sz="4" w:space="0"/>
              <w:right w:val="single" w:color="auto" w:sz="4" w:space="0"/>
            </w:tcBorders>
            <w:vAlign w:val="center"/>
          </w:tcPr>
          <w:p>
            <w:pPr>
              <w:rPr>
                <w:rFonts w:ascii="仿宋" w:hAnsi="仿宋" w:eastAsia="仿宋"/>
                <w:b/>
                <w:color w:val="000000" w:themeColor="text1"/>
                <w:sz w:val="24"/>
              </w:rPr>
            </w:pPr>
            <w:r>
              <w:rPr>
                <w:rFonts w:hint="eastAsia" w:ascii="仿宋" w:hAnsi="仿宋" w:eastAsia="仿宋"/>
                <w:b/>
                <w:color w:val="000000" w:themeColor="text1"/>
                <w:sz w:val="24"/>
              </w:rPr>
              <w:t>得分</w:t>
            </w:r>
          </w:p>
        </w:tc>
        <w:tc>
          <w:tcPr>
            <w:tcW w:w="1276" w:type="dxa"/>
            <w:tcBorders>
              <w:top w:val="single" w:color="auto" w:sz="12" w:space="0"/>
              <w:left w:val="single" w:color="auto" w:sz="4" w:space="0"/>
              <w:bottom w:val="single" w:color="auto" w:sz="4" w:space="0"/>
              <w:right w:val="single" w:color="auto" w:sz="4" w:space="0"/>
            </w:tcBorders>
            <w:vAlign w:val="center"/>
          </w:tcPr>
          <w:p>
            <w:pPr>
              <w:rPr>
                <w:rFonts w:ascii="仿宋" w:hAnsi="仿宋" w:eastAsia="仿宋"/>
                <w:b/>
                <w:color w:val="000000" w:themeColor="text1"/>
                <w:sz w:val="24"/>
              </w:rPr>
            </w:pPr>
            <w:r>
              <w:rPr>
                <w:rFonts w:hint="eastAsia" w:ascii="仿宋" w:hAnsi="仿宋" w:eastAsia="仿宋"/>
                <w:b/>
                <w:color w:val="000000" w:themeColor="text1"/>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18" w:type="dxa"/>
            <w:tcBorders>
              <w:top w:val="single" w:color="auto" w:sz="4" w:space="0"/>
              <w:left w:val="single" w:color="auto" w:sz="12" w:space="0"/>
              <w:bottom w:val="single" w:color="auto" w:sz="12"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1</w:t>
            </w:r>
          </w:p>
        </w:tc>
        <w:tc>
          <w:tcPr>
            <w:tcW w:w="1691"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Cs w:val="21"/>
              </w:rPr>
            </w:pPr>
            <w:r>
              <w:rPr>
                <w:rFonts w:hint="eastAsia" w:ascii="仿宋" w:hAnsi="仿宋" w:eastAsia="仿宋"/>
                <w:color w:val="000000" w:themeColor="text1"/>
                <w:szCs w:val="21"/>
              </w:rPr>
              <w:t>线性运动直线度</w:t>
            </w:r>
          </w:p>
          <w:p>
            <w:pPr>
              <w:rPr>
                <w:rFonts w:ascii="仿宋" w:hAnsi="仿宋" w:eastAsia="仿宋"/>
                <w:color w:val="000000" w:themeColor="text1"/>
                <w:szCs w:val="21"/>
              </w:rPr>
            </w:pPr>
            <w:r>
              <w:rPr>
                <w:rFonts w:hint="eastAsia" w:ascii="仿宋" w:hAnsi="仿宋" w:eastAsia="仿宋"/>
                <w:color w:val="000000" w:themeColor="text1"/>
                <w:szCs w:val="21"/>
              </w:rPr>
              <w:t>X轴线运动的直线度</w:t>
            </w:r>
          </w:p>
          <w:p>
            <w:pPr>
              <w:pStyle w:val="40"/>
              <w:numPr>
                <w:ilvl w:val="1"/>
                <w:numId w:val="25"/>
              </w:numPr>
              <w:ind w:left="0" w:firstLine="0" w:firstLineChars="0"/>
              <w:rPr>
                <w:rFonts w:ascii="仿宋" w:hAnsi="仿宋" w:eastAsia="仿宋"/>
                <w:color w:val="000000" w:themeColor="text1"/>
                <w:szCs w:val="21"/>
              </w:rPr>
            </w:pPr>
            <w:r>
              <w:rPr>
                <w:rFonts w:hint="eastAsia" w:ascii="仿宋" w:hAnsi="仿宋" w:eastAsia="仿宋"/>
                <w:color w:val="000000" w:themeColor="text1"/>
                <w:szCs w:val="21"/>
              </w:rPr>
              <w:t>在ZX垂直平面内</w:t>
            </w:r>
          </w:p>
          <w:p>
            <w:pPr>
              <w:pStyle w:val="40"/>
              <w:numPr>
                <w:ilvl w:val="1"/>
                <w:numId w:val="25"/>
              </w:numPr>
              <w:ind w:left="0" w:firstLine="0" w:firstLineChars="0"/>
              <w:rPr>
                <w:rFonts w:ascii="仿宋" w:hAnsi="仿宋" w:eastAsia="仿宋"/>
                <w:color w:val="000000" w:themeColor="text1"/>
                <w:szCs w:val="21"/>
              </w:rPr>
            </w:pPr>
            <w:r>
              <w:rPr>
                <w:rFonts w:hint="eastAsia" w:ascii="仿宋" w:hAnsi="仿宋" w:eastAsia="仿宋"/>
                <w:color w:val="000000" w:themeColor="text1"/>
                <w:szCs w:val="21"/>
              </w:rPr>
              <w:t>在XY水平面内</w:t>
            </w:r>
          </w:p>
          <w:p>
            <w:pPr>
              <w:rPr>
                <w:rFonts w:ascii="仿宋" w:hAnsi="仿宋" w:eastAsia="仿宋"/>
                <w:color w:val="000000" w:themeColor="text1"/>
                <w:szCs w:val="21"/>
              </w:rPr>
            </w:pPr>
          </w:p>
          <w:p>
            <w:pPr>
              <w:jc w:val="left"/>
              <w:rPr>
                <w:rFonts w:ascii="仿宋" w:hAnsi="仿宋" w:eastAsia="仿宋"/>
                <w:color w:val="000000" w:themeColor="text1"/>
                <w:szCs w:val="21"/>
              </w:rPr>
            </w:pPr>
            <w:r>
              <w:rPr>
                <w:rFonts w:ascii="仿宋" w:hAnsi="仿宋" w:eastAsia="仿宋"/>
                <w:color w:val="000000" w:themeColor="text1"/>
                <w:szCs w:val="21"/>
              </w:rPr>
              <w:t>GB/T 18400.2-2010</w:t>
            </w:r>
          </w:p>
          <w:p>
            <w:pPr>
              <w:rPr>
                <w:rFonts w:ascii="仿宋" w:hAnsi="仿宋" w:eastAsia="仿宋"/>
                <w:color w:val="000000" w:themeColor="text1"/>
                <w:szCs w:val="21"/>
              </w:rPr>
            </w:pPr>
            <w:r>
              <w:rPr>
                <w:rFonts w:hint="eastAsia" w:ascii="仿宋" w:hAnsi="仿宋" w:eastAsia="仿宋"/>
                <w:color w:val="000000" w:themeColor="text1"/>
                <w:szCs w:val="21"/>
              </w:rPr>
              <w:t>G1项</w:t>
            </w:r>
          </w:p>
        </w:tc>
        <w:tc>
          <w:tcPr>
            <w:tcW w:w="7212" w:type="dxa"/>
            <w:tcBorders>
              <w:top w:val="single" w:color="auto" w:sz="4" w:space="0"/>
              <w:left w:val="single" w:color="auto" w:sz="4" w:space="0"/>
              <w:bottom w:val="single" w:color="auto" w:sz="12" w:space="0"/>
              <w:right w:val="single" w:color="auto" w:sz="4" w:space="0"/>
            </w:tcBorders>
            <w:vAlign w:val="center"/>
          </w:tcPr>
          <w:p>
            <w:pPr>
              <w:jc w:val="left"/>
              <w:rPr>
                <w:rFonts w:ascii="仿宋" w:hAnsi="仿宋" w:eastAsia="仿宋"/>
                <w:color w:val="000000" w:themeColor="text1"/>
                <w:szCs w:val="21"/>
              </w:rPr>
            </w:pPr>
            <w:r>
              <w:rPr>
                <w:rFonts w:ascii="仿宋" w:hAnsi="仿宋" w:eastAsia="仿宋"/>
                <w:color w:val="000000" w:themeColor="text1"/>
                <w:szCs w:val="21"/>
              </w:rPr>
              <w:drawing>
                <wp:inline distT="0" distB="0" distL="0" distR="0">
                  <wp:extent cx="4400550" cy="2133600"/>
                  <wp:effectExtent l="1905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29" cstate="print"/>
                          <a:srcRect/>
                          <a:stretch>
                            <a:fillRect/>
                          </a:stretch>
                        </pic:blipFill>
                        <pic:spPr>
                          <a:xfrm>
                            <a:off x="0" y="0"/>
                            <a:ext cx="4400550" cy="2133600"/>
                          </a:xfrm>
                          <a:prstGeom prst="rect">
                            <a:avLst/>
                          </a:prstGeom>
                          <a:noFill/>
                          <a:ln w="9525">
                            <a:noFill/>
                            <a:miter lim="800000"/>
                            <a:headEnd/>
                            <a:tailEnd/>
                          </a:ln>
                        </pic:spPr>
                      </pic:pic>
                    </a:graphicData>
                  </a:graphic>
                </wp:inline>
              </w:drawing>
            </w:r>
          </w:p>
          <w:p>
            <w:pPr>
              <w:jc w:val="left"/>
              <w:rPr>
                <w:rFonts w:ascii="仿宋" w:hAnsi="仿宋" w:eastAsia="仿宋"/>
                <w:color w:val="000000" w:themeColor="text1"/>
                <w:sz w:val="24"/>
              </w:rPr>
            </w:pPr>
            <w:r>
              <w:rPr>
                <w:rFonts w:hint="eastAsia" w:ascii="仿宋" w:hAnsi="仿宋" w:eastAsia="仿宋"/>
                <w:color w:val="000000" w:themeColor="text1"/>
                <w:sz w:val="24"/>
              </w:rPr>
              <w:t>实测值：</w:t>
            </w:r>
          </w:p>
          <w:p>
            <w:pPr>
              <w:jc w:val="left"/>
              <w:rPr>
                <w:rFonts w:ascii="仿宋" w:hAnsi="仿宋" w:eastAsia="仿宋"/>
                <w:color w:val="000000" w:themeColor="text1"/>
                <w:szCs w:val="21"/>
              </w:rPr>
            </w:pPr>
            <w:r>
              <w:rPr>
                <w:rFonts w:hint="eastAsia" w:ascii="仿宋" w:hAnsi="仿宋" w:eastAsia="仿宋"/>
                <w:color w:val="000000" w:themeColor="text1"/>
                <w:szCs w:val="21"/>
              </w:rPr>
              <w:t>在ZX垂直平面内             在XY水平面内</w:t>
            </w:r>
          </w:p>
          <w:p>
            <w:pPr>
              <w:jc w:val="left"/>
              <w:rPr>
                <w:rFonts w:ascii="仿宋" w:hAnsi="仿宋" w:eastAsia="仿宋"/>
                <w:color w:val="000000" w:themeColor="text1"/>
                <w:szCs w:val="21"/>
              </w:rPr>
            </w:pPr>
          </w:p>
        </w:tc>
        <w:tc>
          <w:tcPr>
            <w:tcW w:w="2001" w:type="dxa"/>
            <w:tcBorders>
              <w:top w:val="single" w:color="auto" w:sz="4" w:space="0"/>
              <w:left w:val="single" w:color="auto" w:sz="4" w:space="0"/>
              <w:bottom w:val="single" w:color="auto" w:sz="12" w:space="0"/>
              <w:right w:val="single" w:color="auto" w:sz="4" w:space="0"/>
            </w:tcBorders>
            <w:vAlign w:val="center"/>
          </w:tcPr>
          <w:p>
            <w:pPr>
              <w:jc w:val="left"/>
              <w:rPr>
                <w:rFonts w:ascii="仿宋" w:hAnsi="仿宋" w:eastAsia="仿宋"/>
                <w:color w:val="000000" w:themeColor="text1"/>
                <w:szCs w:val="21"/>
              </w:rPr>
            </w:pPr>
            <w:r>
              <w:rPr>
                <w:rFonts w:hint="eastAsia" w:ascii="仿宋" w:hAnsi="仿宋" w:eastAsia="仿宋"/>
                <w:color w:val="000000" w:themeColor="text1"/>
                <w:szCs w:val="21"/>
              </w:rPr>
              <w:t>1分</w:t>
            </w:r>
          </w:p>
          <w:p>
            <w:pPr>
              <w:jc w:val="left"/>
              <w:rPr>
                <w:rFonts w:ascii="仿宋" w:hAnsi="仿宋" w:eastAsia="仿宋"/>
                <w:color w:val="000000" w:themeColor="text1"/>
                <w:szCs w:val="21"/>
              </w:rPr>
            </w:pPr>
          </w:p>
          <w:p>
            <w:pPr>
              <w:jc w:val="left"/>
              <w:rPr>
                <w:rFonts w:ascii="仿宋" w:hAnsi="仿宋" w:eastAsia="仿宋"/>
                <w:color w:val="000000" w:themeColor="text1"/>
                <w:szCs w:val="21"/>
              </w:rPr>
            </w:pPr>
            <w:r>
              <w:rPr>
                <w:rFonts w:hint="eastAsia" w:ascii="仿宋" w:hAnsi="仿宋" w:eastAsia="仿宋"/>
                <w:color w:val="000000" w:themeColor="text1"/>
                <w:szCs w:val="21"/>
              </w:rPr>
              <w:t>检验方法（参照G</w:t>
            </w:r>
            <w:r>
              <w:rPr>
                <w:rFonts w:ascii="仿宋" w:hAnsi="仿宋" w:eastAsia="仿宋"/>
                <w:color w:val="000000" w:themeColor="text1"/>
                <w:szCs w:val="21"/>
              </w:rPr>
              <w:t>B/T 17421.1-1998</w:t>
            </w:r>
            <w:r>
              <w:rPr>
                <w:rFonts w:hint="eastAsia" w:ascii="仿宋" w:hAnsi="仿宋" w:eastAsia="仿宋"/>
                <w:color w:val="000000" w:themeColor="text1"/>
                <w:szCs w:val="21"/>
              </w:rPr>
              <w:t>的有关条文和备注： 5.2.1.1.1;</w:t>
            </w:r>
            <w:r>
              <w:rPr>
                <w:rFonts w:hint="eastAsia" w:ascii="仿宋" w:hAnsi="仿宋" w:eastAsia="仿宋" w:cs="1"/>
                <w:color w:val="000000" w:themeColor="text1"/>
                <w:kern w:val="0"/>
                <w:szCs w:val="21"/>
              </w:rPr>
              <w:t xml:space="preserve"> </w:t>
            </w:r>
            <w:r>
              <w:rPr>
                <w:rFonts w:hint="eastAsia" w:ascii="仿宋" w:hAnsi="仿宋" w:eastAsia="仿宋"/>
                <w:color w:val="000000" w:themeColor="text1"/>
                <w:szCs w:val="21"/>
              </w:rPr>
              <w:t>一条线在一个平面内的直线度</w:t>
            </w:r>
          </w:p>
          <w:p>
            <w:pPr>
              <w:jc w:val="left"/>
              <w:rPr>
                <w:rFonts w:ascii="仿宋" w:hAnsi="仿宋" w:eastAsia="仿宋"/>
                <w:color w:val="000000" w:themeColor="text1"/>
                <w:szCs w:val="21"/>
              </w:rPr>
            </w:pPr>
            <w:r>
              <w:rPr>
                <w:rFonts w:hint="eastAsia" w:ascii="仿宋" w:hAnsi="仿宋" w:eastAsia="仿宋"/>
                <w:color w:val="000000" w:themeColor="text1"/>
                <w:szCs w:val="21"/>
              </w:rPr>
              <w:t>5.2.1.2.1.1平尺法</w:t>
            </w:r>
          </w:p>
        </w:tc>
        <w:tc>
          <w:tcPr>
            <w:tcW w:w="992"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c>
          <w:tcPr>
            <w:tcW w:w="1276"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r>
      <w:bookmarkEnd w:id="9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18" w:type="dxa"/>
            <w:tcBorders>
              <w:top w:val="single" w:color="auto" w:sz="4" w:space="0"/>
              <w:left w:val="single" w:color="auto" w:sz="12" w:space="0"/>
              <w:bottom w:val="single" w:color="auto" w:sz="12"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2</w:t>
            </w:r>
          </w:p>
        </w:tc>
        <w:tc>
          <w:tcPr>
            <w:tcW w:w="1691" w:type="dxa"/>
            <w:tcBorders>
              <w:top w:val="single" w:color="auto" w:sz="4" w:space="0"/>
              <w:left w:val="single" w:color="auto" w:sz="4" w:space="0"/>
              <w:bottom w:val="single" w:color="auto" w:sz="12" w:space="0"/>
              <w:right w:val="single" w:color="auto" w:sz="4" w:space="0"/>
            </w:tcBorders>
            <w:vAlign w:val="center"/>
          </w:tcPr>
          <w:p>
            <w:pPr>
              <w:jc w:val="left"/>
              <w:rPr>
                <w:rFonts w:ascii="仿宋" w:hAnsi="仿宋" w:eastAsia="仿宋"/>
                <w:color w:val="000000" w:themeColor="text1"/>
                <w:sz w:val="24"/>
              </w:rPr>
            </w:pPr>
            <w:r>
              <w:rPr>
                <w:rFonts w:ascii="仿宋" w:hAnsi="仿宋" w:eastAsia="仿宋"/>
                <w:color w:val="000000" w:themeColor="text1"/>
                <w:sz w:val="24"/>
              </w:rPr>
              <w:t>Y</w:t>
            </w:r>
            <w:r>
              <w:rPr>
                <w:rFonts w:hint="eastAsia" w:ascii="仿宋" w:hAnsi="仿宋" w:eastAsia="仿宋"/>
                <w:color w:val="000000" w:themeColor="text1"/>
                <w:sz w:val="24"/>
              </w:rPr>
              <w:t>轴线运动和</w:t>
            </w:r>
            <w:r>
              <w:rPr>
                <w:rFonts w:ascii="仿宋" w:hAnsi="仿宋" w:eastAsia="仿宋"/>
                <w:color w:val="000000" w:themeColor="text1"/>
                <w:sz w:val="24"/>
              </w:rPr>
              <w:t>X</w:t>
            </w:r>
            <w:r>
              <w:rPr>
                <w:rFonts w:hint="eastAsia" w:ascii="仿宋" w:hAnsi="仿宋" w:eastAsia="仿宋"/>
                <w:color w:val="000000" w:themeColor="text1"/>
                <w:sz w:val="24"/>
              </w:rPr>
              <w:t>轴线运动间的垂直度</w:t>
            </w:r>
          </w:p>
          <w:p>
            <w:pPr>
              <w:jc w:val="left"/>
              <w:rPr>
                <w:rFonts w:ascii="仿宋" w:hAnsi="仿宋" w:eastAsia="仿宋"/>
                <w:color w:val="000000" w:themeColor="text1"/>
                <w:sz w:val="24"/>
              </w:rPr>
            </w:pPr>
            <w:r>
              <w:rPr>
                <w:rFonts w:ascii="仿宋" w:hAnsi="仿宋" w:eastAsia="仿宋"/>
                <w:color w:val="000000" w:themeColor="text1"/>
                <w:sz w:val="24"/>
              </w:rPr>
              <w:t>GB/T 18400.2-2010</w:t>
            </w:r>
          </w:p>
          <w:p>
            <w:pPr>
              <w:jc w:val="left"/>
              <w:rPr>
                <w:rFonts w:ascii="仿宋" w:hAnsi="仿宋" w:eastAsia="仿宋"/>
                <w:color w:val="000000" w:themeColor="text1"/>
                <w:sz w:val="24"/>
              </w:rPr>
            </w:pPr>
            <w:r>
              <w:rPr>
                <w:rFonts w:ascii="仿宋" w:hAnsi="仿宋" w:eastAsia="仿宋"/>
                <w:color w:val="000000" w:themeColor="text1"/>
                <w:sz w:val="24"/>
              </w:rPr>
              <w:t>G9</w:t>
            </w:r>
            <w:r>
              <w:rPr>
                <w:rFonts w:hint="eastAsia" w:ascii="仿宋" w:hAnsi="仿宋" w:eastAsia="仿宋"/>
                <w:color w:val="000000" w:themeColor="text1"/>
                <w:sz w:val="24"/>
              </w:rPr>
              <w:t>项</w:t>
            </w:r>
          </w:p>
        </w:tc>
        <w:tc>
          <w:tcPr>
            <w:tcW w:w="7212"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drawing>
                <wp:inline distT="0" distB="0" distL="0" distR="0">
                  <wp:extent cx="3419475" cy="2114550"/>
                  <wp:effectExtent l="19050" t="0" r="9525" b="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noChangeArrowheads="1"/>
                          </pic:cNvPicPr>
                        </pic:nvPicPr>
                        <pic:blipFill>
                          <a:blip r:embed="rId30" cstate="print"/>
                          <a:srcRect/>
                          <a:stretch>
                            <a:fillRect/>
                          </a:stretch>
                        </pic:blipFill>
                        <pic:spPr>
                          <a:xfrm>
                            <a:off x="0" y="0"/>
                            <a:ext cx="3419475" cy="2114550"/>
                          </a:xfrm>
                          <a:prstGeom prst="rect">
                            <a:avLst/>
                          </a:prstGeom>
                          <a:noFill/>
                          <a:ln w="9525">
                            <a:noFill/>
                            <a:miter lim="800000"/>
                            <a:headEnd/>
                            <a:tailEnd/>
                          </a:ln>
                        </pic:spPr>
                      </pic:pic>
                    </a:graphicData>
                  </a:graphic>
                </wp:inline>
              </w:drawing>
            </w:r>
          </w:p>
          <w:p>
            <w:pPr>
              <w:jc w:val="left"/>
              <w:rPr>
                <w:rFonts w:ascii="仿宋" w:hAnsi="仿宋" w:eastAsia="仿宋"/>
                <w:color w:val="000000" w:themeColor="text1"/>
                <w:sz w:val="24"/>
              </w:rPr>
            </w:pPr>
            <w:r>
              <w:rPr>
                <w:rFonts w:hint="eastAsia" w:ascii="仿宋" w:hAnsi="仿宋" w:eastAsia="仿宋"/>
                <w:color w:val="000000" w:themeColor="text1"/>
                <w:sz w:val="24"/>
              </w:rPr>
              <w:t>实测值：</w:t>
            </w:r>
          </w:p>
          <w:p>
            <w:pPr>
              <w:jc w:val="left"/>
              <w:rPr>
                <w:rFonts w:ascii="仿宋" w:hAnsi="仿宋" w:eastAsia="仿宋"/>
                <w:color w:val="000000" w:themeColor="text1"/>
                <w:sz w:val="24"/>
              </w:rPr>
            </w:pPr>
          </w:p>
        </w:tc>
        <w:tc>
          <w:tcPr>
            <w:tcW w:w="2001"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r>
              <w:rPr>
                <w:rFonts w:hint="eastAsia" w:ascii="仿宋" w:hAnsi="仿宋" w:eastAsia="仿宋"/>
                <w:color w:val="000000" w:themeColor="text1"/>
                <w:sz w:val="24"/>
              </w:rPr>
              <w:t>1分</w:t>
            </w:r>
          </w:p>
          <w:p>
            <w:pPr>
              <w:rPr>
                <w:rFonts w:ascii="仿宋" w:hAnsi="仿宋" w:eastAsia="仿宋"/>
                <w:color w:val="000000" w:themeColor="text1"/>
                <w:sz w:val="24"/>
              </w:rPr>
            </w:pPr>
          </w:p>
          <w:p>
            <w:pPr>
              <w:rPr>
                <w:rFonts w:ascii="仿宋" w:hAnsi="仿宋" w:eastAsia="仿宋"/>
                <w:color w:val="000000" w:themeColor="text1"/>
                <w:sz w:val="24"/>
              </w:rPr>
            </w:pPr>
            <w:r>
              <w:rPr>
                <w:rFonts w:hint="eastAsia" w:ascii="仿宋" w:hAnsi="仿宋" w:eastAsia="仿宋"/>
                <w:color w:val="000000" w:themeColor="text1"/>
                <w:sz w:val="24"/>
              </w:rPr>
              <w:t>检测方法参照：</w:t>
            </w:r>
          </w:p>
          <w:p>
            <w:pPr>
              <w:rPr>
                <w:rFonts w:ascii="仿宋" w:hAnsi="仿宋" w:eastAsia="仿宋"/>
                <w:color w:val="000000" w:themeColor="text1"/>
                <w:sz w:val="24"/>
              </w:rPr>
            </w:pPr>
            <w:r>
              <w:rPr>
                <w:rFonts w:ascii="仿宋" w:hAnsi="仿宋" w:eastAsia="仿宋"/>
                <w:color w:val="000000" w:themeColor="text1"/>
                <w:sz w:val="24"/>
              </w:rPr>
              <w:t>GB/T17421.1-1998</w:t>
            </w:r>
            <w:r>
              <w:rPr>
                <w:rFonts w:hint="eastAsia" w:ascii="仿宋" w:hAnsi="仿宋" w:eastAsia="仿宋"/>
                <w:color w:val="000000" w:themeColor="text1"/>
                <w:sz w:val="24"/>
              </w:rPr>
              <w:t>的相关条文和备注：</w:t>
            </w:r>
            <w:r>
              <w:rPr>
                <w:rFonts w:ascii="仿宋" w:hAnsi="仿宋" w:eastAsia="仿宋"/>
                <w:color w:val="000000" w:themeColor="text1"/>
                <w:sz w:val="24"/>
              </w:rPr>
              <w:t>5.5.2.2.4</w:t>
            </w:r>
          </w:p>
        </w:tc>
        <w:tc>
          <w:tcPr>
            <w:tcW w:w="992"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c>
          <w:tcPr>
            <w:tcW w:w="1276"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18" w:type="dxa"/>
            <w:tcBorders>
              <w:top w:val="single" w:color="auto" w:sz="4" w:space="0"/>
              <w:left w:val="single" w:color="auto" w:sz="12" w:space="0"/>
              <w:bottom w:val="single" w:color="auto" w:sz="12"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3</w:t>
            </w:r>
          </w:p>
        </w:tc>
        <w:tc>
          <w:tcPr>
            <w:tcW w:w="1691" w:type="dxa"/>
            <w:tcBorders>
              <w:top w:val="single" w:color="auto" w:sz="4" w:space="0"/>
              <w:left w:val="single" w:color="auto" w:sz="4" w:space="0"/>
              <w:bottom w:val="single" w:color="auto" w:sz="12" w:space="0"/>
              <w:right w:val="single" w:color="auto" w:sz="4" w:space="0"/>
            </w:tcBorders>
            <w:vAlign w:val="center"/>
          </w:tcPr>
          <w:p>
            <w:pPr>
              <w:jc w:val="left"/>
              <w:rPr>
                <w:rFonts w:ascii="仿宋" w:hAnsi="仿宋" w:eastAsia="仿宋"/>
                <w:color w:val="000000" w:themeColor="text1"/>
                <w:sz w:val="24"/>
              </w:rPr>
            </w:pPr>
            <w:r>
              <w:rPr>
                <w:rFonts w:hint="eastAsia" w:ascii="仿宋" w:hAnsi="仿宋" w:eastAsia="仿宋"/>
                <w:color w:val="000000" w:themeColor="text1"/>
                <w:sz w:val="24"/>
              </w:rPr>
              <w:t>主轴轴线和</w:t>
            </w:r>
            <w:r>
              <w:rPr>
                <w:rFonts w:ascii="仿宋" w:hAnsi="仿宋" w:eastAsia="仿宋"/>
                <w:color w:val="000000" w:themeColor="text1"/>
                <w:sz w:val="24"/>
              </w:rPr>
              <w:t>Z</w:t>
            </w:r>
            <w:r>
              <w:rPr>
                <w:rFonts w:hint="eastAsia" w:ascii="仿宋" w:hAnsi="仿宋" w:eastAsia="仿宋"/>
                <w:color w:val="000000" w:themeColor="text1"/>
                <w:sz w:val="24"/>
              </w:rPr>
              <w:t>轴线运动间的平行度</w:t>
            </w:r>
          </w:p>
          <w:p>
            <w:pPr>
              <w:jc w:val="left"/>
              <w:rPr>
                <w:rFonts w:ascii="仿宋" w:hAnsi="仿宋" w:eastAsia="仿宋"/>
                <w:color w:val="000000" w:themeColor="text1"/>
                <w:sz w:val="24"/>
              </w:rPr>
            </w:pPr>
            <w:r>
              <w:rPr>
                <w:rFonts w:ascii="仿宋" w:hAnsi="仿宋" w:eastAsia="仿宋"/>
                <w:color w:val="000000" w:themeColor="text1"/>
                <w:sz w:val="24"/>
              </w:rPr>
              <w:t>GB/T 18400.2-2010</w:t>
            </w:r>
          </w:p>
          <w:p>
            <w:pPr>
              <w:jc w:val="left"/>
              <w:rPr>
                <w:rFonts w:ascii="仿宋" w:hAnsi="仿宋" w:eastAsia="仿宋"/>
                <w:color w:val="000000" w:themeColor="text1"/>
                <w:sz w:val="24"/>
              </w:rPr>
            </w:pPr>
            <w:r>
              <w:rPr>
                <w:rFonts w:ascii="仿宋" w:hAnsi="仿宋" w:eastAsia="仿宋"/>
                <w:color w:val="000000" w:themeColor="text1"/>
                <w:sz w:val="24"/>
              </w:rPr>
              <w:t>G12</w:t>
            </w:r>
          </w:p>
        </w:tc>
        <w:tc>
          <w:tcPr>
            <w:tcW w:w="7212"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drawing>
                <wp:inline distT="0" distB="0" distL="0" distR="0">
                  <wp:extent cx="3800475" cy="2028825"/>
                  <wp:effectExtent l="19050" t="0" r="9525"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noChangeArrowheads="1"/>
                          </pic:cNvPicPr>
                        </pic:nvPicPr>
                        <pic:blipFill>
                          <a:blip r:embed="rId31" cstate="print"/>
                          <a:srcRect/>
                          <a:stretch>
                            <a:fillRect/>
                          </a:stretch>
                        </pic:blipFill>
                        <pic:spPr>
                          <a:xfrm>
                            <a:off x="0" y="0"/>
                            <a:ext cx="3800475" cy="2028825"/>
                          </a:xfrm>
                          <a:prstGeom prst="rect">
                            <a:avLst/>
                          </a:prstGeom>
                          <a:noFill/>
                          <a:ln w="9525">
                            <a:noFill/>
                            <a:miter lim="800000"/>
                            <a:headEnd/>
                            <a:tailEnd/>
                          </a:ln>
                        </pic:spPr>
                      </pic:pic>
                    </a:graphicData>
                  </a:graphic>
                </wp:inline>
              </w:drawing>
            </w:r>
          </w:p>
          <w:p>
            <w:pPr>
              <w:jc w:val="left"/>
              <w:rPr>
                <w:rFonts w:ascii="仿宋" w:hAnsi="仿宋" w:eastAsia="仿宋"/>
                <w:color w:val="000000" w:themeColor="text1"/>
                <w:sz w:val="24"/>
              </w:rPr>
            </w:pPr>
            <w:r>
              <w:rPr>
                <w:rFonts w:ascii="仿宋" w:hAnsi="仿宋" w:eastAsia="仿宋"/>
                <w:color w:val="000000" w:themeColor="text1"/>
                <w:sz w:val="24"/>
              </w:rPr>
              <w:t>YZ</w:t>
            </w:r>
            <w:r>
              <w:rPr>
                <w:rFonts w:hint="eastAsia" w:ascii="仿宋" w:hAnsi="仿宋" w:eastAsia="仿宋"/>
                <w:color w:val="000000" w:themeColor="text1"/>
                <w:sz w:val="24"/>
              </w:rPr>
              <w:t>垂直平面内</w:t>
            </w:r>
            <w:r>
              <w:rPr>
                <w:rFonts w:ascii="仿宋" w:hAnsi="仿宋" w:eastAsia="仿宋"/>
                <w:color w:val="000000" w:themeColor="text1"/>
                <w:sz w:val="24"/>
              </w:rPr>
              <w:t xml:space="preserve">                ZX</w:t>
            </w:r>
            <w:r>
              <w:rPr>
                <w:rFonts w:hint="eastAsia" w:ascii="仿宋" w:hAnsi="仿宋" w:eastAsia="仿宋"/>
                <w:color w:val="000000" w:themeColor="text1"/>
                <w:sz w:val="24"/>
              </w:rPr>
              <w:t>垂直平面内</w:t>
            </w:r>
          </w:p>
          <w:p>
            <w:pPr>
              <w:spacing w:beforeLines="50"/>
              <w:jc w:val="left"/>
              <w:rPr>
                <w:rFonts w:ascii="仿宋" w:hAnsi="仿宋" w:eastAsia="仿宋"/>
                <w:color w:val="000000" w:themeColor="text1"/>
                <w:sz w:val="24"/>
              </w:rPr>
            </w:pPr>
            <w:r>
              <w:rPr>
                <w:rFonts w:hint="eastAsia" w:ascii="仿宋" w:hAnsi="仿宋" w:eastAsia="仿宋"/>
                <w:color w:val="000000" w:themeColor="text1"/>
                <w:sz w:val="24"/>
              </w:rPr>
              <w:t>实测值：</w:t>
            </w:r>
          </w:p>
          <w:p>
            <w:pPr>
              <w:pStyle w:val="40"/>
              <w:numPr>
                <w:ilvl w:val="0"/>
                <w:numId w:val="26"/>
              </w:numPr>
              <w:ind w:left="0" w:firstLine="0" w:firstLineChars="0"/>
              <w:jc w:val="left"/>
              <w:rPr>
                <w:rFonts w:ascii="仿宋" w:hAnsi="仿宋" w:eastAsia="仿宋"/>
                <w:color w:val="000000" w:themeColor="text1"/>
                <w:sz w:val="24"/>
              </w:rPr>
            </w:pPr>
            <w:r>
              <w:rPr>
                <w:rFonts w:hint="eastAsia" w:ascii="仿宋" w:hAnsi="仿宋" w:eastAsia="仿宋"/>
                <w:color w:val="000000" w:themeColor="text1"/>
                <w:sz w:val="24"/>
              </w:rPr>
              <w:t>在平行于</w:t>
            </w:r>
            <w:r>
              <w:rPr>
                <w:rFonts w:ascii="仿宋" w:hAnsi="仿宋" w:eastAsia="仿宋"/>
                <w:color w:val="000000" w:themeColor="text1"/>
                <w:sz w:val="24"/>
              </w:rPr>
              <w:t>Y</w:t>
            </w:r>
            <w:r>
              <w:rPr>
                <w:rFonts w:hint="eastAsia" w:ascii="仿宋" w:hAnsi="仿宋" w:eastAsia="仿宋"/>
                <w:color w:val="000000" w:themeColor="text1"/>
                <w:sz w:val="24"/>
              </w:rPr>
              <w:t>轴线的</w:t>
            </w:r>
            <w:r>
              <w:rPr>
                <w:rFonts w:ascii="仿宋" w:hAnsi="仿宋" w:eastAsia="仿宋"/>
                <w:color w:val="000000" w:themeColor="text1"/>
                <w:sz w:val="24"/>
              </w:rPr>
              <w:t xml:space="preserve">          b</w:t>
            </w:r>
            <w:r>
              <w:rPr>
                <w:rFonts w:hint="eastAsia" w:ascii="仿宋" w:hAnsi="仿宋" w:eastAsia="仿宋"/>
                <w:color w:val="000000" w:themeColor="text1"/>
                <w:sz w:val="24"/>
              </w:rPr>
              <w:t>）在平行于</w:t>
            </w:r>
            <w:r>
              <w:rPr>
                <w:rFonts w:ascii="仿宋" w:hAnsi="仿宋" w:eastAsia="仿宋"/>
                <w:color w:val="000000" w:themeColor="text1"/>
                <w:sz w:val="24"/>
              </w:rPr>
              <w:t>X</w:t>
            </w:r>
            <w:r>
              <w:rPr>
                <w:rFonts w:hint="eastAsia" w:ascii="仿宋" w:hAnsi="仿宋" w:eastAsia="仿宋"/>
                <w:color w:val="000000" w:themeColor="text1"/>
                <w:sz w:val="24"/>
              </w:rPr>
              <w:t>轴线的</w:t>
            </w:r>
          </w:p>
          <w:p>
            <w:pPr>
              <w:jc w:val="left"/>
              <w:rPr>
                <w:rFonts w:ascii="仿宋" w:hAnsi="仿宋" w:eastAsia="仿宋"/>
                <w:color w:val="000000" w:themeColor="text1"/>
                <w:sz w:val="24"/>
              </w:rPr>
            </w:pPr>
          </w:p>
        </w:tc>
        <w:tc>
          <w:tcPr>
            <w:tcW w:w="2001"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r>
              <w:rPr>
                <w:rFonts w:hint="eastAsia" w:ascii="仿宋" w:hAnsi="仿宋" w:eastAsia="仿宋"/>
                <w:color w:val="000000" w:themeColor="text1"/>
                <w:sz w:val="24"/>
              </w:rPr>
              <w:t>1分</w:t>
            </w:r>
          </w:p>
          <w:p>
            <w:pPr>
              <w:rPr>
                <w:rFonts w:ascii="仿宋" w:hAnsi="仿宋" w:eastAsia="仿宋"/>
                <w:color w:val="000000" w:themeColor="text1"/>
                <w:sz w:val="24"/>
              </w:rPr>
            </w:pPr>
          </w:p>
          <w:p>
            <w:pPr>
              <w:rPr>
                <w:rFonts w:ascii="仿宋" w:hAnsi="仿宋" w:eastAsia="仿宋"/>
                <w:color w:val="000000" w:themeColor="text1"/>
                <w:sz w:val="24"/>
              </w:rPr>
            </w:pPr>
            <w:r>
              <w:rPr>
                <w:rFonts w:hint="eastAsia" w:ascii="仿宋" w:hAnsi="仿宋" w:eastAsia="仿宋"/>
                <w:color w:val="000000" w:themeColor="text1"/>
                <w:sz w:val="24"/>
              </w:rPr>
              <w:t>检测方法参照：</w:t>
            </w:r>
          </w:p>
          <w:p>
            <w:pPr>
              <w:rPr>
                <w:rFonts w:ascii="仿宋" w:hAnsi="仿宋" w:eastAsia="仿宋"/>
                <w:color w:val="000000" w:themeColor="text1"/>
                <w:sz w:val="24"/>
              </w:rPr>
            </w:pPr>
            <w:r>
              <w:rPr>
                <w:rFonts w:ascii="仿宋" w:hAnsi="仿宋" w:eastAsia="仿宋"/>
                <w:color w:val="000000" w:themeColor="text1"/>
                <w:sz w:val="24"/>
              </w:rPr>
              <w:t>GB/T17421.1-1998</w:t>
            </w:r>
            <w:r>
              <w:rPr>
                <w:rFonts w:hint="eastAsia" w:ascii="仿宋" w:hAnsi="仿宋" w:eastAsia="仿宋"/>
                <w:color w:val="000000" w:themeColor="text1"/>
                <w:sz w:val="24"/>
              </w:rPr>
              <w:t>的相关条文和备注：</w:t>
            </w:r>
            <w:r>
              <w:rPr>
                <w:rFonts w:ascii="仿宋" w:hAnsi="仿宋" w:eastAsia="仿宋"/>
                <w:color w:val="000000" w:themeColor="text1"/>
                <w:sz w:val="24"/>
              </w:rPr>
              <w:t>5.4.1.2.1</w:t>
            </w:r>
          </w:p>
          <w:p>
            <w:pPr>
              <w:jc w:val="left"/>
              <w:rPr>
                <w:rFonts w:ascii="仿宋" w:hAnsi="仿宋" w:eastAsia="仿宋"/>
                <w:color w:val="000000" w:themeColor="text1"/>
                <w:sz w:val="24"/>
              </w:rPr>
            </w:pPr>
            <w:r>
              <w:rPr>
                <w:rFonts w:hint="eastAsia" w:ascii="仿宋" w:hAnsi="仿宋" w:eastAsia="仿宋"/>
                <w:color w:val="000000" w:themeColor="text1"/>
                <w:sz w:val="24"/>
              </w:rPr>
              <w:t>和</w:t>
            </w:r>
            <w:r>
              <w:rPr>
                <w:rFonts w:ascii="仿宋" w:hAnsi="仿宋" w:eastAsia="仿宋"/>
                <w:color w:val="000000" w:themeColor="text1"/>
                <w:sz w:val="24"/>
              </w:rPr>
              <w:t>5.4.2.2.3</w:t>
            </w:r>
          </w:p>
        </w:tc>
        <w:tc>
          <w:tcPr>
            <w:tcW w:w="992"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c>
          <w:tcPr>
            <w:tcW w:w="1276"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18" w:type="dxa"/>
            <w:tcBorders>
              <w:top w:val="single" w:color="auto" w:sz="4" w:space="0"/>
              <w:left w:val="single" w:color="auto" w:sz="12" w:space="0"/>
              <w:bottom w:val="single" w:color="auto" w:sz="12"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4</w:t>
            </w:r>
          </w:p>
        </w:tc>
        <w:tc>
          <w:tcPr>
            <w:tcW w:w="1691" w:type="dxa"/>
            <w:tcBorders>
              <w:top w:val="single" w:color="auto" w:sz="4" w:space="0"/>
              <w:left w:val="single" w:color="auto" w:sz="4" w:space="0"/>
              <w:bottom w:val="single" w:color="auto" w:sz="12" w:space="0"/>
              <w:right w:val="single" w:color="auto" w:sz="4" w:space="0"/>
            </w:tcBorders>
            <w:vAlign w:val="center"/>
          </w:tcPr>
          <w:p>
            <w:pPr>
              <w:jc w:val="left"/>
              <w:rPr>
                <w:rFonts w:ascii="仿宋" w:hAnsi="仿宋" w:eastAsia="仿宋"/>
                <w:color w:val="000000" w:themeColor="text1"/>
                <w:sz w:val="24"/>
              </w:rPr>
            </w:pPr>
            <w:r>
              <w:rPr>
                <w:rFonts w:hint="eastAsia" w:ascii="仿宋" w:hAnsi="仿宋" w:eastAsia="仿宋"/>
                <w:color w:val="000000" w:themeColor="text1"/>
                <w:sz w:val="24"/>
              </w:rPr>
              <w:t>主轴轴线和</w:t>
            </w:r>
            <w:r>
              <w:rPr>
                <w:rFonts w:ascii="仿宋" w:hAnsi="仿宋" w:eastAsia="仿宋"/>
                <w:color w:val="000000" w:themeColor="text1"/>
                <w:sz w:val="24"/>
              </w:rPr>
              <w:t>X/Y</w:t>
            </w:r>
            <w:r>
              <w:rPr>
                <w:rFonts w:hint="eastAsia" w:ascii="仿宋" w:hAnsi="仿宋" w:eastAsia="仿宋"/>
                <w:color w:val="000000" w:themeColor="text1"/>
                <w:sz w:val="24"/>
              </w:rPr>
              <w:t>运动间的垂直度</w:t>
            </w:r>
          </w:p>
          <w:p>
            <w:pPr>
              <w:jc w:val="left"/>
              <w:rPr>
                <w:rFonts w:ascii="仿宋" w:hAnsi="仿宋" w:eastAsia="仿宋"/>
                <w:color w:val="000000" w:themeColor="text1"/>
                <w:sz w:val="24"/>
              </w:rPr>
            </w:pPr>
          </w:p>
          <w:p>
            <w:pPr>
              <w:jc w:val="left"/>
              <w:rPr>
                <w:rFonts w:ascii="仿宋" w:hAnsi="仿宋" w:eastAsia="仿宋"/>
                <w:color w:val="000000" w:themeColor="text1"/>
                <w:sz w:val="24"/>
              </w:rPr>
            </w:pPr>
            <w:r>
              <w:rPr>
                <w:rFonts w:ascii="仿宋" w:hAnsi="仿宋" w:eastAsia="仿宋"/>
                <w:color w:val="000000" w:themeColor="text1"/>
                <w:sz w:val="24"/>
              </w:rPr>
              <w:t>GB/T 18400.2-2010</w:t>
            </w:r>
          </w:p>
          <w:p>
            <w:pPr>
              <w:jc w:val="left"/>
              <w:rPr>
                <w:rFonts w:ascii="仿宋" w:hAnsi="仿宋" w:eastAsia="仿宋"/>
                <w:color w:val="000000" w:themeColor="text1"/>
                <w:sz w:val="24"/>
              </w:rPr>
            </w:pPr>
            <w:r>
              <w:rPr>
                <w:rFonts w:ascii="仿宋" w:hAnsi="仿宋" w:eastAsia="仿宋"/>
                <w:color w:val="000000" w:themeColor="text1"/>
                <w:sz w:val="24"/>
              </w:rPr>
              <w:t>G13/</w:t>
            </w:r>
          </w:p>
          <w:p>
            <w:pPr>
              <w:jc w:val="left"/>
              <w:rPr>
                <w:rFonts w:ascii="仿宋" w:hAnsi="仿宋" w:eastAsia="仿宋"/>
                <w:color w:val="000000" w:themeColor="text1"/>
                <w:sz w:val="24"/>
              </w:rPr>
            </w:pPr>
            <w:r>
              <w:rPr>
                <w:rFonts w:ascii="仿宋" w:hAnsi="仿宋" w:eastAsia="仿宋"/>
                <w:color w:val="000000" w:themeColor="text1"/>
                <w:sz w:val="24"/>
              </w:rPr>
              <w:t>G14</w:t>
            </w:r>
            <w:r>
              <w:rPr>
                <w:rFonts w:hint="eastAsia" w:ascii="仿宋" w:hAnsi="仿宋" w:eastAsia="仿宋"/>
                <w:color w:val="000000" w:themeColor="text1"/>
                <w:sz w:val="24"/>
              </w:rPr>
              <w:t>项</w:t>
            </w:r>
          </w:p>
        </w:tc>
        <w:tc>
          <w:tcPr>
            <w:tcW w:w="7212"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drawing>
                <wp:inline distT="0" distB="0" distL="0" distR="0">
                  <wp:extent cx="1457325" cy="2028825"/>
                  <wp:effectExtent l="19050" t="0" r="9525"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noChangeArrowheads="1"/>
                          </pic:cNvPicPr>
                        </pic:nvPicPr>
                        <pic:blipFill>
                          <a:blip r:embed="rId32" cstate="print"/>
                          <a:srcRect/>
                          <a:stretch>
                            <a:fillRect/>
                          </a:stretch>
                        </pic:blipFill>
                        <pic:spPr>
                          <a:xfrm>
                            <a:off x="0" y="0"/>
                            <a:ext cx="1457325" cy="2028825"/>
                          </a:xfrm>
                          <a:prstGeom prst="rect">
                            <a:avLst/>
                          </a:prstGeom>
                          <a:noFill/>
                          <a:ln w="9525">
                            <a:noFill/>
                            <a:miter lim="800000"/>
                            <a:headEnd/>
                            <a:tailEnd/>
                          </a:ln>
                        </pic:spPr>
                      </pic:pic>
                    </a:graphicData>
                  </a:graphic>
                </wp:inline>
              </w:drawing>
            </w:r>
            <w:r>
              <w:rPr>
                <w:rFonts w:hint="eastAsia" w:ascii="仿宋" w:hAnsi="仿宋" w:eastAsia="仿宋"/>
                <w:color w:val="000000" w:themeColor="text1"/>
                <w:sz w:val="24"/>
              </w:rPr>
              <w:t xml:space="preserve">         </w:t>
            </w:r>
            <w:r>
              <w:rPr>
                <w:rFonts w:ascii="仿宋" w:hAnsi="仿宋" w:eastAsia="仿宋"/>
                <w:color w:val="000000" w:themeColor="text1"/>
                <w:sz w:val="24"/>
              </w:rPr>
              <w:drawing>
                <wp:inline distT="0" distB="0" distL="0" distR="0">
                  <wp:extent cx="1790700" cy="1962150"/>
                  <wp:effectExtent l="19050" t="0" r="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33" cstate="print"/>
                          <a:srcRect/>
                          <a:stretch>
                            <a:fillRect/>
                          </a:stretch>
                        </pic:blipFill>
                        <pic:spPr>
                          <a:xfrm>
                            <a:off x="0" y="0"/>
                            <a:ext cx="1790700" cy="1962150"/>
                          </a:xfrm>
                          <a:prstGeom prst="rect">
                            <a:avLst/>
                          </a:prstGeom>
                          <a:noFill/>
                          <a:ln w="9525">
                            <a:noFill/>
                            <a:miter lim="800000"/>
                            <a:headEnd/>
                            <a:tailEnd/>
                          </a:ln>
                        </pic:spPr>
                      </pic:pic>
                    </a:graphicData>
                  </a:graphic>
                </wp:inline>
              </w:drawing>
            </w:r>
          </w:p>
          <w:p>
            <w:pPr>
              <w:jc w:val="left"/>
              <w:rPr>
                <w:rFonts w:ascii="仿宋" w:hAnsi="仿宋" w:eastAsia="仿宋"/>
                <w:color w:val="000000" w:themeColor="text1"/>
                <w:sz w:val="24"/>
                <w:shd w:val="pct10" w:color="auto" w:fill="FFFFFF"/>
              </w:rPr>
            </w:pPr>
            <w:r>
              <w:rPr>
                <w:rFonts w:hint="eastAsia" w:ascii="仿宋" w:hAnsi="仿宋" w:eastAsia="仿宋"/>
                <w:color w:val="000000" w:themeColor="text1"/>
                <w:sz w:val="24"/>
              </w:rPr>
              <w:t>主轴轴线和</w:t>
            </w:r>
            <w:r>
              <w:rPr>
                <w:rFonts w:ascii="仿宋" w:hAnsi="仿宋" w:eastAsia="仿宋"/>
                <w:color w:val="000000" w:themeColor="text1"/>
                <w:sz w:val="24"/>
              </w:rPr>
              <w:t>X</w:t>
            </w:r>
            <w:r>
              <w:rPr>
                <w:rFonts w:hint="eastAsia" w:ascii="仿宋" w:hAnsi="仿宋" w:eastAsia="仿宋"/>
                <w:color w:val="000000" w:themeColor="text1"/>
                <w:sz w:val="24"/>
              </w:rPr>
              <w:t>运动间的垂直度    主轴轴线和Y运动间的垂直度</w:t>
            </w:r>
          </w:p>
          <w:p>
            <w:pPr>
              <w:spacing w:beforeLines="50"/>
              <w:jc w:val="left"/>
              <w:rPr>
                <w:rFonts w:ascii="仿宋" w:hAnsi="仿宋" w:eastAsia="仿宋"/>
                <w:color w:val="000000" w:themeColor="text1"/>
                <w:sz w:val="24"/>
              </w:rPr>
            </w:pPr>
            <w:r>
              <w:rPr>
                <w:rFonts w:hint="eastAsia" w:ascii="仿宋" w:hAnsi="仿宋" w:eastAsia="仿宋"/>
                <w:color w:val="000000" w:themeColor="text1"/>
                <w:sz w:val="24"/>
              </w:rPr>
              <w:t>实测值</w:t>
            </w:r>
            <w:r>
              <w:rPr>
                <w:rFonts w:ascii="仿宋" w:hAnsi="仿宋" w:eastAsia="仿宋"/>
                <w:color w:val="000000" w:themeColor="text1"/>
                <w:sz w:val="24"/>
              </w:rPr>
              <w:t>:</w:t>
            </w:r>
          </w:p>
          <w:p>
            <w:pPr>
              <w:pStyle w:val="40"/>
              <w:numPr>
                <w:ilvl w:val="0"/>
                <w:numId w:val="27"/>
              </w:numPr>
              <w:ind w:left="0" w:firstLine="0" w:firstLineChars="0"/>
              <w:jc w:val="left"/>
              <w:rPr>
                <w:rFonts w:ascii="仿宋" w:hAnsi="仿宋" w:eastAsia="仿宋"/>
                <w:color w:val="000000" w:themeColor="text1"/>
                <w:sz w:val="24"/>
              </w:rPr>
            </w:pPr>
            <w:r>
              <w:rPr>
                <w:rFonts w:hint="eastAsia" w:ascii="仿宋" w:hAnsi="仿宋" w:eastAsia="仿宋"/>
                <w:color w:val="000000" w:themeColor="text1"/>
                <w:sz w:val="24"/>
              </w:rPr>
              <w:t>主轴轴线和</w:t>
            </w:r>
            <w:r>
              <w:rPr>
                <w:rFonts w:ascii="仿宋" w:hAnsi="仿宋" w:eastAsia="仿宋"/>
                <w:color w:val="000000" w:themeColor="text1"/>
                <w:sz w:val="24"/>
              </w:rPr>
              <w:t>X</w:t>
            </w:r>
            <w:r>
              <w:rPr>
                <w:rFonts w:hint="eastAsia" w:ascii="仿宋" w:hAnsi="仿宋" w:eastAsia="仿宋"/>
                <w:color w:val="000000" w:themeColor="text1"/>
                <w:sz w:val="24"/>
              </w:rPr>
              <w:t>轴线</w:t>
            </w:r>
            <w:r>
              <w:rPr>
                <w:rFonts w:ascii="仿宋" w:hAnsi="仿宋" w:eastAsia="仿宋"/>
                <w:color w:val="000000" w:themeColor="text1"/>
                <w:sz w:val="24"/>
              </w:rPr>
              <w:t xml:space="preserve">      b</w:t>
            </w:r>
            <w:r>
              <w:rPr>
                <w:rFonts w:hint="eastAsia" w:ascii="仿宋" w:hAnsi="仿宋" w:eastAsia="仿宋"/>
                <w:color w:val="000000" w:themeColor="text1"/>
                <w:sz w:val="24"/>
              </w:rPr>
              <w:t>）主轴轴线和</w:t>
            </w:r>
            <w:r>
              <w:rPr>
                <w:rFonts w:ascii="仿宋" w:hAnsi="仿宋" w:eastAsia="仿宋"/>
                <w:color w:val="000000" w:themeColor="text1"/>
                <w:sz w:val="24"/>
              </w:rPr>
              <w:t>Y</w:t>
            </w:r>
            <w:r>
              <w:rPr>
                <w:rFonts w:hint="eastAsia" w:ascii="仿宋" w:hAnsi="仿宋" w:eastAsia="仿宋"/>
                <w:color w:val="000000" w:themeColor="text1"/>
                <w:sz w:val="24"/>
              </w:rPr>
              <w:t>轴线</w:t>
            </w:r>
          </w:p>
          <w:p>
            <w:pPr>
              <w:spacing w:beforeLines="50"/>
              <w:jc w:val="left"/>
              <w:rPr>
                <w:rFonts w:ascii="仿宋" w:hAnsi="仿宋" w:eastAsia="仿宋"/>
                <w:color w:val="000000" w:themeColor="text1"/>
                <w:sz w:val="24"/>
              </w:rPr>
            </w:pPr>
          </w:p>
        </w:tc>
        <w:tc>
          <w:tcPr>
            <w:tcW w:w="2001"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r>
              <w:rPr>
                <w:rFonts w:hint="eastAsia" w:ascii="仿宋" w:hAnsi="仿宋" w:eastAsia="仿宋"/>
                <w:color w:val="000000" w:themeColor="text1"/>
                <w:sz w:val="24"/>
              </w:rPr>
              <w:t>1分</w:t>
            </w:r>
          </w:p>
          <w:p>
            <w:pPr>
              <w:rPr>
                <w:rFonts w:ascii="仿宋" w:hAnsi="仿宋" w:eastAsia="仿宋"/>
                <w:color w:val="000000" w:themeColor="text1"/>
                <w:sz w:val="24"/>
              </w:rPr>
            </w:pPr>
          </w:p>
          <w:p>
            <w:pPr>
              <w:rPr>
                <w:rFonts w:ascii="仿宋" w:hAnsi="仿宋" w:eastAsia="仿宋"/>
                <w:color w:val="000000" w:themeColor="text1"/>
                <w:sz w:val="24"/>
              </w:rPr>
            </w:pPr>
            <w:r>
              <w:rPr>
                <w:rFonts w:hint="eastAsia" w:ascii="仿宋" w:hAnsi="仿宋" w:eastAsia="仿宋"/>
                <w:color w:val="000000" w:themeColor="text1"/>
                <w:sz w:val="24"/>
              </w:rPr>
              <w:t>检测方法参照：</w:t>
            </w:r>
          </w:p>
          <w:p>
            <w:pPr>
              <w:rPr>
                <w:rFonts w:ascii="仿宋" w:hAnsi="仿宋" w:eastAsia="仿宋"/>
                <w:color w:val="000000" w:themeColor="text1"/>
                <w:sz w:val="24"/>
              </w:rPr>
            </w:pPr>
            <w:r>
              <w:rPr>
                <w:rFonts w:ascii="仿宋" w:hAnsi="仿宋" w:eastAsia="仿宋"/>
                <w:color w:val="000000" w:themeColor="text1"/>
                <w:sz w:val="24"/>
              </w:rPr>
              <w:t>GB/T17421.1-1998</w:t>
            </w:r>
            <w:r>
              <w:rPr>
                <w:rFonts w:hint="eastAsia" w:ascii="仿宋" w:hAnsi="仿宋" w:eastAsia="仿宋"/>
                <w:color w:val="000000" w:themeColor="text1"/>
                <w:sz w:val="24"/>
              </w:rPr>
              <w:t>的相关条文和备注：</w:t>
            </w:r>
          </w:p>
          <w:p>
            <w:pPr>
              <w:rPr>
                <w:rFonts w:ascii="仿宋" w:hAnsi="仿宋" w:eastAsia="仿宋"/>
                <w:color w:val="000000" w:themeColor="text1"/>
                <w:sz w:val="24"/>
              </w:rPr>
            </w:pPr>
            <w:r>
              <w:rPr>
                <w:rFonts w:ascii="仿宋" w:hAnsi="仿宋" w:eastAsia="仿宋"/>
                <w:color w:val="000000" w:themeColor="text1"/>
                <w:sz w:val="24"/>
              </w:rPr>
              <w:t>5.5.1.2.1</w:t>
            </w:r>
          </w:p>
          <w:p>
            <w:pPr>
              <w:rPr>
                <w:rFonts w:ascii="仿宋" w:hAnsi="仿宋" w:eastAsia="仿宋"/>
                <w:color w:val="000000" w:themeColor="text1"/>
                <w:sz w:val="24"/>
              </w:rPr>
            </w:pPr>
            <w:r>
              <w:rPr>
                <w:rFonts w:ascii="仿宋" w:hAnsi="仿宋" w:eastAsia="仿宋"/>
                <w:color w:val="000000" w:themeColor="text1"/>
                <w:sz w:val="24"/>
              </w:rPr>
              <w:t>5.5.1.2.3.2</w:t>
            </w:r>
          </w:p>
          <w:p>
            <w:pPr>
              <w:rPr>
                <w:rFonts w:ascii="仿宋" w:hAnsi="仿宋" w:eastAsia="仿宋"/>
                <w:color w:val="000000" w:themeColor="text1"/>
                <w:sz w:val="24"/>
              </w:rPr>
            </w:pPr>
            <w:r>
              <w:rPr>
                <w:rFonts w:ascii="仿宋" w:hAnsi="仿宋" w:eastAsia="仿宋"/>
                <w:color w:val="000000" w:themeColor="text1"/>
                <w:sz w:val="24"/>
              </w:rPr>
              <w:t>5.5.1.2.4.2</w:t>
            </w:r>
          </w:p>
        </w:tc>
        <w:tc>
          <w:tcPr>
            <w:tcW w:w="992"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c>
          <w:tcPr>
            <w:tcW w:w="1276"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718" w:type="dxa"/>
            <w:tcBorders>
              <w:top w:val="single" w:color="auto" w:sz="4" w:space="0"/>
              <w:left w:val="single" w:color="auto" w:sz="12" w:space="0"/>
              <w:bottom w:val="single" w:color="auto" w:sz="4" w:space="0"/>
              <w:right w:val="single" w:color="auto" w:sz="4" w:space="0"/>
            </w:tcBorders>
            <w:vAlign w:val="center"/>
          </w:tcPr>
          <w:p>
            <w:pPr>
              <w:jc w:val="center"/>
              <w:rPr>
                <w:rFonts w:ascii="仿宋" w:hAnsi="仿宋" w:eastAsia="仿宋"/>
                <w:color w:val="000000" w:themeColor="text1"/>
                <w:sz w:val="24"/>
              </w:rPr>
            </w:pPr>
            <w:r>
              <w:rPr>
                <w:rFonts w:ascii="仿宋" w:hAnsi="仿宋" w:eastAsia="仿宋"/>
                <w:color w:val="000000" w:themeColor="text1"/>
                <w:sz w:val="24"/>
              </w:rPr>
              <w:t>5</w:t>
            </w:r>
          </w:p>
        </w:tc>
        <w:tc>
          <w:tcPr>
            <w:tcW w:w="1691"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olor w:val="000000" w:themeColor="text1"/>
                <w:sz w:val="24"/>
              </w:rPr>
            </w:pPr>
            <w:r>
              <w:rPr>
                <w:rFonts w:hint="eastAsia" w:ascii="仿宋" w:hAnsi="仿宋" w:eastAsia="仿宋"/>
                <w:color w:val="000000" w:themeColor="text1"/>
                <w:sz w:val="24"/>
              </w:rPr>
              <w:t>工作台面和</w:t>
            </w:r>
            <w:r>
              <w:rPr>
                <w:rFonts w:ascii="仿宋" w:hAnsi="仿宋" w:eastAsia="仿宋"/>
                <w:color w:val="000000" w:themeColor="text1"/>
                <w:sz w:val="24"/>
              </w:rPr>
              <w:t>X/</w:t>
            </w:r>
          </w:p>
          <w:p>
            <w:pPr>
              <w:jc w:val="left"/>
              <w:rPr>
                <w:rFonts w:ascii="仿宋" w:hAnsi="仿宋" w:eastAsia="仿宋"/>
                <w:color w:val="000000" w:themeColor="text1"/>
                <w:sz w:val="24"/>
              </w:rPr>
            </w:pPr>
            <w:r>
              <w:rPr>
                <w:rFonts w:ascii="仿宋" w:hAnsi="仿宋" w:eastAsia="仿宋"/>
                <w:color w:val="000000" w:themeColor="text1"/>
                <w:sz w:val="24"/>
              </w:rPr>
              <w:t>Y</w:t>
            </w:r>
            <w:r>
              <w:rPr>
                <w:rFonts w:hint="eastAsia" w:ascii="仿宋" w:hAnsi="仿宋" w:eastAsia="仿宋"/>
                <w:color w:val="000000" w:themeColor="text1"/>
                <w:sz w:val="24"/>
              </w:rPr>
              <w:t>轴线运动间的平行度</w:t>
            </w:r>
          </w:p>
          <w:p>
            <w:pPr>
              <w:jc w:val="left"/>
              <w:rPr>
                <w:rFonts w:ascii="仿宋" w:hAnsi="仿宋" w:eastAsia="仿宋"/>
                <w:color w:val="000000" w:themeColor="text1"/>
                <w:sz w:val="24"/>
              </w:rPr>
            </w:pPr>
          </w:p>
          <w:p>
            <w:pPr>
              <w:jc w:val="left"/>
              <w:rPr>
                <w:rFonts w:ascii="仿宋" w:hAnsi="仿宋" w:eastAsia="仿宋"/>
                <w:color w:val="000000" w:themeColor="text1"/>
                <w:sz w:val="24"/>
              </w:rPr>
            </w:pPr>
            <w:r>
              <w:rPr>
                <w:rFonts w:ascii="仿宋" w:hAnsi="仿宋" w:eastAsia="仿宋"/>
                <w:color w:val="000000" w:themeColor="text1"/>
                <w:sz w:val="24"/>
              </w:rPr>
              <w:t>GB/T 18400.2-2010</w:t>
            </w:r>
          </w:p>
          <w:p>
            <w:pPr>
              <w:jc w:val="left"/>
              <w:rPr>
                <w:rFonts w:ascii="仿宋" w:hAnsi="仿宋" w:eastAsia="仿宋"/>
                <w:color w:val="000000" w:themeColor="text1"/>
                <w:sz w:val="24"/>
              </w:rPr>
            </w:pPr>
            <w:r>
              <w:rPr>
                <w:rFonts w:ascii="仿宋" w:hAnsi="仿宋" w:eastAsia="仿宋"/>
                <w:color w:val="000000" w:themeColor="text1"/>
                <w:sz w:val="24"/>
              </w:rPr>
              <w:t>G16/</w:t>
            </w:r>
          </w:p>
          <w:p>
            <w:pPr>
              <w:jc w:val="left"/>
              <w:rPr>
                <w:rFonts w:ascii="仿宋" w:hAnsi="仿宋" w:eastAsia="仿宋"/>
                <w:color w:val="000000" w:themeColor="text1"/>
                <w:sz w:val="20"/>
              </w:rPr>
            </w:pPr>
            <w:r>
              <w:rPr>
                <w:rFonts w:ascii="仿宋" w:hAnsi="仿宋" w:eastAsia="仿宋"/>
                <w:color w:val="000000" w:themeColor="text1"/>
                <w:sz w:val="24"/>
              </w:rPr>
              <w:t>G17</w:t>
            </w:r>
            <w:r>
              <w:rPr>
                <w:rFonts w:hint="eastAsia" w:ascii="仿宋" w:hAnsi="仿宋" w:eastAsia="仿宋"/>
                <w:color w:val="000000" w:themeColor="text1"/>
                <w:sz w:val="24"/>
              </w:rPr>
              <w:t>项</w:t>
            </w:r>
          </w:p>
        </w:tc>
        <w:tc>
          <w:tcPr>
            <w:tcW w:w="7212"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 w:hAnsi="仿宋" w:eastAsia="仿宋"/>
                <w:color w:val="000000" w:themeColor="text1"/>
                <w:sz w:val="24"/>
              </w:rPr>
            </w:pPr>
            <w:r>
              <w:rPr>
                <w:rFonts w:ascii="仿宋" w:hAnsi="仿宋" w:eastAsia="仿宋"/>
                <w:color w:val="000000" w:themeColor="text1"/>
                <w:sz w:val="24"/>
              </w:rPr>
              <w:drawing>
                <wp:inline distT="0" distB="0" distL="0" distR="0">
                  <wp:extent cx="1381125" cy="2371725"/>
                  <wp:effectExtent l="19050" t="0" r="9525"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noChangeArrowheads="1"/>
                          </pic:cNvPicPr>
                        </pic:nvPicPr>
                        <pic:blipFill>
                          <a:blip r:embed="rId34" cstate="print"/>
                          <a:srcRect/>
                          <a:stretch>
                            <a:fillRect/>
                          </a:stretch>
                        </pic:blipFill>
                        <pic:spPr>
                          <a:xfrm>
                            <a:off x="0" y="0"/>
                            <a:ext cx="1381125" cy="2371725"/>
                          </a:xfrm>
                          <a:prstGeom prst="rect">
                            <a:avLst/>
                          </a:prstGeom>
                          <a:noFill/>
                          <a:ln w="9525">
                            <a:noFill/>
                            <a:miter lim="800000"/>
                            <a:headEnd/>
                            <a:tailEnd/>
                          </a:ln>
                        </pic:spPr>
                      </pic:pic>
                    </a:graphicData>
                  </a:graphic>
                </wp:inline>
              </w:drawing>
            </w:r>
            <w:r>
              <w:rPr>
                <w:rFonts w:hint="eastAsia" w:ascii="仿宋" w:hAnsi="仿宋" w:eastAsia="仿宋"/>
                <w:color w:val="000000" w:themeColor="text1"/>
                <w:sz w:val="24"/>
              </w:rPr>
              <w:t xml:space="preserve">     </w:t>
            </w:r>
            <w:r>
              <w:rPr>
                <w:rFonts w:ascii="仿宋" w:hAnsi="仿宋" w:eastAsia="仿宋"/>
                <w:color w:val="000000" w:themeColor="text1"/>
                <w:sz w:val="24"/>
              </w:rPr>
              <w:drawing>
                <wp:inline distT="0" distB="0" distL="0" distR="0">
                  <wp:extent cx="2028825" cy="2295525"/>
                  <wp:effectExtent l="19050" t="0" r="9525"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noChangeArrowheads="1"/>
                          </pic:cNvPicPr>
                        </pic:nvPicPr>
                        <pic:blipFill>
                          <a:blip r:embed="rId35" cstate="print"/>
                          <a:srcRect/>
                          <a:stretch>
                            <a:fillRect/>
                          </a:stretch>
                        </pic:blipFill>
                        <pic:spPr>
                          <a:xfrm>
                            <a:off x="0" y="0"/>
                            <a:ext cx="2028825" cy="2295525"/>
                          </a:xfrm>
                          <a:prstGeom prst="rect">
                            <a:avLst/>
                          </a:prstGeom>
                          <a:noFill/>
                          <a:ln w="9525">
                            <a:noFill/>
                            <a:miter lim="800000"/>
                            <a:headEnd/>
                            <a:tailEnd/>
                          </a:ln>
                        </pic:spPr>
                      </pic:pic>
                    </a:graphicData>
                  </a:graphic>
                </wp:inline>
              </w:drawing>
            </w:r>
          </w:p>
          <w:p>
            <w:pPr>
              <w:jc w:val="left"/>
              <w:rPr>
                <w:rFonts w:ascii="仿宋" w:hAnsi="仿宋" w:eastAsia="仿宋"/>
                <w:color w:val="000000" w:themeColor="text1"/>
                <w:sz w:val="24"/>
              </w:rPr>
            </w:pPr>
            <w:r>
              <w:rPr>
                <w:rFonts w:hint="eastAsia" w:ascii="仿宋" w:hAnsi="仿宋" w:eastAsia="仿宋"/>
                <w:color w:val="000000" w:themeColor="text1"/>
                <w:sz w:val="24"/>
              </w:rPr>
              <w:t>运动间的平行度运动间的平行度</w:t>
            </w:r>
          </w:p>
          <w:p>
            <w:pPr>
              <w:spacing w:beforeLines="50"/>
              <w:jc w:val="left"/>
              <w:rPr>
                <w:rFonts w:ascii="仿宋" w:hAnsi="仿宋" w:eastAsia="仿宋"/>
                <w:color w:val="000000" w:themeColor="text1"/>
                <w:sz w:val="24"/>
              </w:rPr>
            </w:pPr>
            <w:r>
              <w:rPr>
                <w:rFonts w:hint="eastAsia" w:ascii="仿宋" w:hAnsi="仿宋" w:eastAsia="仿宋"/>
                <w:color w:val="000000" w:themeColor="text1"/>
                <w:sz w:val="24"/>
              </w:rPr>
              <w:t>实测值</w:t>
            </w:r>
            <w:r>
              <w:rPr>
                <w:rFonts w:ascii="仿宋" w:hAnsi="仿宋" w:eastAsia="仿宋"/>
                <w:color w:val="000000" w:themeColor="text1"/>
                <w:sz w:val="24"/>
              </w:rPr>
              <w:t>:</w:t>
            </w:r>
          </w:p>
          <w:p>
            <w:pPr>
              <w:jc w:val="left"/>
              <w:rPr>
                <w:rFonts w:ascii="仿宋" w:hAnsi="仿宋" w:eastAsia="仿宋"/>
                <w:color w:val="000000" w:themeColor="text1"/>
                <w:sz w:val="24"/>
              </w:rPr>
            </w:pPr>
            <w:r>
              <w:rPr>
                <w:rFonts w:ascii="仿宋" w:hAnsi="仿宋" w:eastAsia="仿宋"/>
                <w:color w:val="000000" w:themeColor="text1"/>
                <w:sz w:val="24"/>
              </w:rPr>
              <w:t>a</w:t>
            </w:r>
            <w:r>
              <w:rPr>
                <w:rFonts w:hint="eastAsia" w:ascii="仿宋" w:hAnsi="仿宋" w:eastAsia="仿宋"/>
                <w:color w:val="000000" w:themeColor="text1"/>
                <w:sz w:val="24"/>
              </w:rPr>
              <w:t>）工作台面和</w:t>
            </w:r>
            <w:r>
              <w:rPr>
                <w:rFonts w:ascii="仿宋" w:hAnsi="仿宋" w:eastAsia="仿宋"/>
                <w:color w:val="000000" w:themeColor="text1"/>
                <w:sz w:val="24"/>
              </w:rPr>
              <w:t>X</w:t>
            </w:r>
            <w:r>
              <w:rPr>
                <w:rFonts w:hint="eastAsia" w:ascii="仿宋" w:hAnsi="仿宋" w:eastAsia="仿宋"/>
                <w:color w:val="000000" w:themeColor="text1"/>
                <w:sz w:val="24"/>
              </w:rPr>
              <w:t>轴线</w:t>
            </w:r>
            <w:r>
              <w:rPr>
                <w:rFonts w:ascii="仿宋" w:hAnsi="仿宋" w:eastAsia="仿宋"/>
                <w:color w:val="000000" w:themeColor="text1"/>
                <w:sz w:val="24"/>
              </w:rPr>
              <w:t xml:space="preserve">        b</w:t>
            </w:r>
            <w:r>
              <w:rPr>
                <w:rFonts w:hint="eastAsia" w:ascii="仿宋" w:hAnsi="仿宋" w:eastAsia="仿宋"/>
                <w:color w:val="000000" w:themeColor="text1"/>
                <w:sz w:val="24"/>
              </w:rPr>
              <w:t>）工作台面和</w:t>
            </w:r>
            <w:r>
              <w:rPr>
                <w:rFonts w:ascii="仿宋" w:hAnsi="仿宋" w:eastAsia="仿宋"/>
                <w:color w:val="000000" w:themeColor="text1"/>
                <w:sz w:val="24"/>
              </w:rPr>
              <w:t>Y</w:t>
            </w:r>
            <w:r>
              <w:rPr>
                <w:rFonts w:hint="eastAsia" w:ascii="仿宋" w:hAnsi="仿宋" w:eastAsia="仿宋"/>
                <w:color w:val="000000" w:themeColor="text1"/>
                <w:sz w:val="24"/>
              </w:rPr>
              <w:t>轴线</w:t>
            </w:r>
          </w:p>
          <w:p>
            <w:pPr>
              <w:spacing w:beforeLines="50"/>
              <w:jc w:val="left"/>
              <w:rPr>
                <w:rFonts w:ascii="仿宋" w:hAnsi="仿宋" w:eastAsia="仿宋"/>
                <w:color w:val="000000" w:themeColor="text1"/>
                <w:sz w:val="24"/>
              </w:rPr>
            </w:pPr>
          </w:p>
        </w:tc>
        <w:tc>
          <w:tcPr>
            <w:tcW w:w="200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sz w:val="24"/>
              </w:rPr>
            </w:pPr>
            <w:r>
              <w:rPr>
                <w:rFonts w:hint="eastAsia" w:ascii="仿宋" w:hAnsi="仿宋" w:eastAsia="仿宋"/>
                <w:color w:val="000000" w:themeColor="text1"/>
                <w:sz w:val="24"/>
              </w:rPr>
              <w:t>1分</w:t>
            </w:r>
          </w:p>
          <w:p>
            <w:pPr>
              <w:rPr>
                <w:rFonts w:ascii="仿宋" w:hAnsi="仿宋" w:eastAsia="仿宋"/>
                <w:color w:val="000000" w:themeColor="text1"/>
                <w:sz w:val="24"/>
              </w:rPr>
            </w:pPr>
          </w:p>
          <w:p>
            <w:pPr>
              <w:rPr>
                <w:rFonts w:ascii="仿宋" w:hAnsi="仿宋" w:eastAsia="仿宋"/>
                <w:color w:val="000000" w:themeColor="text1"/>
                <w:sz w:val="24"/>
              </w:rPr>
            </w:pPr>
            <w:r>
              <w:rPr>
                <w:rFonts w:hint="eastAsia" w:ascii="仿宋" w:hAnsi="仿宋" w:eastAsia="仿宋"/>
                <w:color w:val="000000" w:themeColor="text1"/>
                <w:sz w:val="24"/>
              </w:rPr>
              <w:t>检测方法参照：</w:t>
            </w:r>
          </w:p>
          <w:p>
            <w:pPr>
              <w:jc w:val="left"/>
              <w:rPr>
                <w:rFonts w:ascii="仿宋" w:hAnsi="仿宋" w:eastAsia="仿宋"/>
                <w:color w:val="000000" w:themeColor="text1"/>
                <w:sz w:val="24"/>
              </w:rPr>
            </w:pPr>
            <w:r>
              <w:rPr>
                <w:rFonts w:ascii="仿宋" w:hAnsi="仿宋" w:eastAsia="仿宋"/>
                <w:color w:val="000000" w:themeColor="text1"/>
                <w:sz w:val="24"/>
              </w:rPr>
              <w:t>GB/T17421.1-1998</w:t>
            </w:r>
            <w:r>
              <w:rPr>
                <w:rFonts w:hint="eastAsia" w:ascii="仿宋" w:hAnsi="仿宋" w:eastAsia="仿宋"/>
                <w:color w:val="000000" w:themeColor="text1"/>
                <w:sz w:val="24"/>
              </w:rPr>
              <w:t>的相关条文和备注：</w:t>
            </w:r>
            <w:r>
              <w:rPr>
                <w:rFonts w:ascii="仿宋" w:hAnsi="仿宋" w:eastAsia="仿宋"/>
                <w:color w:val="000000" w:themeColor="text1"/>
                <w:sz w:val="24"/>
              </w:rPr>
              <w:t>5.4.2.2.1</w:t>
            </w:r>
          </w:p>
          <w:p>
            <w:pPr>
              <w:rPr>
                <w:rFonts w:ascii="仿宋" w:hAnsi="仿宋" w:eastAsia="仿宋"/>
                <w:color w:val="000000" w:themeColor="text1"/>
                <w:sz w:val="24"/>
              </w:rPr>
            </w:pPr>
            <w:r>
              <w:rPr>
                <w:rFonts w:hint="eastAsia" w:ascii="仿宋" w:hAnsi="仿宋" w:eastAsia="仿宋"/>
                <w:color w:val="000000" w:themeColor="text1"/>
                <w:sz w:val="24"/>
              </w:rPr>
              <w:t>和</w:t>
            </w:r>
            <w:r>
              <w:rPr>
                <w:rFonts w:ascii="仿宋" w:hAnsi="仿宋" w:eastAsia="仿宋"/>
                <w:color w:val="000000" w:themeColor="text1"/>
                <w:sz w:val="24"/>
              </w:rPr>
              <w:t>5.4.2.2.2</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sz w:val="24"/>
              </w:rPr>
            </w:pPr>
          </w:p>
        </w:tc>
        <w:tc>
          <w:tcPr>
            <w:tcW w:w="1276"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718" w:type="dxa"/>
            <w:tcBorders>
              <w:top w:val="single" w:color="auto" w:sz="4" w:space="0"/>
              <w:left w:val="single" w:color="auto" w:sz="12" w:space="0"/>
              <w:bottom w:val="single" w:color="auto" w:sz="12" w:space="0"/>
              <w:right w:val="single" w:color="auto" w:sz="4" w:space="0"/>
            </w:tcBorders>
            <w:vAlign w:val="center"/>
          </w:tcPr>
          <w:p>
            <w:pPr>
              <w:jc w:val="center"/>
              <w:rPr>
                <w:rFonts w:ascii="仿宋" w:hAnsi="仿宋" w:eastAsia="仿宋"/>
                <w:color w:val="000000" w:themeColor="text1"/>
                <w:sz w:val="24"/>
              </w:rPr>
            </w:pPr>
            <w:r>
              <w:rPr>
                <w:rFonts w:hint="eastAsia" w:ascii="仿宋" w:hAnsi="仿宋" w:eastAsia="仿宋"/>
                <w:color w:val="000000" w:themeColor="text1"/>
                <w:sz w:val="24"/>
              </w:rPr>
              <w:t>小计</w:t>
            </w:r>
          </w:p>
        </w:tc>
        <w:tc>
          <w:tcPr>
            <w:tcW w:w="1691" w:type="dxa"/>
            <w:tcBorders>
              <w:top w:val="single" w:color="auto" w:sz="4" w:space="0"/>
              <w:left w:val="single" w:color="auto" w:sz="4" w:space="0"/>
              <w:bottom w:val="single" w:color="auto" w:sz="12" w:space="0"/>
              <w:right w:val="single" w:color="auto" w:sz="4" w:space="0"/>
            </w:tcBorders>
            <w:vAlign w:val="center"/>
          </w:tcPr>
          <w:p>
            <w:pPr>
              <w:jc w:val="left"/>
              <w:rPr>
                <w:rFonts w:ascii="仿宋" w:hAnsi="仿宋" w:eastAsia="仿宋"/>
                <w:color w:val="000000" w:themeColor="text1"/>
                <w:sz w:val="24"/>
              </w:rPr>
            </w:pPr>
          </w:p>
        </w:tc>
        <w:tc>
          <w:tcPr>
            <w:tcW w:w="7212" w:type="dxa"/>
            <w:tcBorders>
              <w:top w:val="single" w:color="auto" w:sz="4" w:space="0"/>
              <w:left w:val="single" w:color="auto" w:sz="4" w:space="0"/>
              <w:bottom w:val="single" w:color="auto" w:sz="12" w:space="0"/>
              <w:right w:val="single" w:color="auto" w:sz="4" w:space="0"/>
            </w:tcBorders>
            <w:vAlign w:val="center"/>
          </w:tcPr>
          <w:p>
            <w:pPr>
              <w:jc w:val="left"/>
              <w:rPr>
                <w:rFonts w:ascii="仿宋" w:hAnsi="仿宋" w:eastAsia="仿宋"/>
                <w:color w:val="000000" w:themeColor="text1"/>
                <w:sz w:val="24"/>
              </w:rPr>
            </w:pPr>
          </w:p>
        </w:tc>
        <w:tc>
          <w:tcPr>
            <w:tcW w:w="2001"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r>
              <w:rPr>
                <w:rFonts w:hint="eastAsia" w:ascii="仿宋" w:hAnsi="仿宋" w:eastAsia="仿宋"/>
                <w:color w:val="000000" w:themeColor="text1"/>
                <w:sz w:val="24"/>
              </w:rPr>
              <w:t>5分</w:t>
            </w:r>
          </w:p>
        </w:tc>
        <w:tc>
          <w:tcPr>
            <w:tcW w:w="992"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c>
          <w:tcPr>
            <w:tcW w:w="1276" w:type="dxa"/>
            <w:tcBorders>
              <w:top w:val="single" w:color="auto" w:sz="4" w:space="0"/>
              <w:left w:val="single" w:color="auto" w:sz="4" w:space="0"/>
              <w:bottom w:val="single" w:color="auto" w:sz="12" w:space="0"/>
              <w:right w:val="single" w:color="auto" w:sz="4" w:space="0"/>
            </w:tcBorders>
            <w:vAlign w:val="center"/>
          </w:tcPr>
          <w:p>
            <w:pPr>
              <w:rPr>
                <w:rFonts w:ascii="仿宋" w:hAnsi="仿宋" w:eastAsia="仿宋"/>
                <w:color w:val="000000" w:themeColor="text1"/>
                <w:sz w:val="24"/>
              </w:rPr>
            </w:pPr>
          </w:p>
        </w:tc>
      </w:tr>
      <w:bookmarkEnd w:id="99"/>
    </w:tbl>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textAlignment w:val="baseline"/>
        <w:rPr>
          <w:rFonts w:ascii="仿宋" w:hAnsi="仿宋" w:eastAsia="仿宋"/>
          <w:color w:val="000000" w:themeColor="text1"/>
          <w:sz w:val="24"/>
        </w:rPr>
      </w:pPr>
    </w:p>
    <w:p>
      <w:pPr>
        <w:widowControl/>
        <w:jc w:val="center"/>
        <w:rPr>
          <w:rFonts w:ascii="仿宋" w:hAnsi="仿宋" w:eastAsia="仿宋"/>
          <w:b/>
          <w:color w:val="000000" w:themeColor="text1"/>
          <w:sz w:val="24"/>
        </w:rPr>
      </w:pPr>
      <w:r>
        <w:rPr>
          <w:rFonts w:hint="eastAsia" w:ascii="仿宋" w:hAnsi="仿宋" w:eastAsia="仿宋"/>
          <w:b/>
          <w:color w:val="000000" w:themeColor="text1"/>
          <w:sz w:val="24"/>
        </w:rPr>
        <w:t>附表5-2 运动精度检测记录表（5分）</w:t>
      </w:r>
    </w:p>
    <w:tbl>
      <w:tblPr>
        <w:tblStyle w:val="21"/>
        <w:tblW w:w="141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119"/>
        <w:gridCol w:w="2409"/>
        <w:gridCol w:w="3544"/>
        <w:gridCol w:w="851"/>
        <w:gridCol w:w="992"/>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2" w:hRule="atLeast"/>
        </w:trPr>
        <w:tc>
          <w:tcPr>
            <w:tcW w:w="709" w:type="dxa"/>
            <w:vMerge w:val="restart"/>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序号</w:t>
            </w:r>
          </w:p>
        </w:tc>
        <w:tc>
          <w:tcPr>
            <w:tcW w:w="3119" w:type="dxa"/>
            <w:vMerge w:val="restart"/>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检测项目</w:t>
            </w:r>
          </w:p>
        </w:tc>
        <w:tc>
          <w:tcPr>
            <w:tcW w:w="2409" w:type="dxa"/>
            <w:vMerge w:val="restart"/>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cs="宋体"/>
                <w:b/>
                <w:color w:val="000000" w:themeColor="text1"/>
                <w:kern w:val="0"/>
                <w:sz w:val="24"/>
              </w:rPr>
              <w:t>要求</w:t>
            </w:r>
          </w:p>
        </w:tc>
        <w:tc>
          <w:tcPr>
            <w:tcW w:w="3544" w:type="dxa"/>
            <w:vMerge w:val="restart"/>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cs="宋体"/>
                <w:b/>
                <w:color w:val="000000" w:themeColor="text1"/>
                <w:kern w:val="0"/>
                <w:sz w:val="24"/>
              </w:rPr>
              <w:t>设定数据（选手填写项目）</w:t>
            </w:r>
          </w:p>
        </w:tc>
        <w:tc>
          <w:tcPr>
            <w:tcW w:w="1843" w:type="dxa"/>
            <w:gridSpan w:val="2"/>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配分</w:t>
            </w:r>
          </w:p>
        </w:tc>
        <w:tc>
          <w:tcPr>
            <w:tcW w:w="1134" w:type="dxa"/>
            <w:vMerge w:val="restart"/>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得分</w:t>
            </w:r>
          </w:p>
        </w:tc>
        <w:tc>
          <w:tcPr>
            <w:tcW w:w="1417" w:type="dxa"/>
            <w:vMerge w:val="restart"/>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709" w:type="dxa"/>
            <w:vMerge w:val="continue"/>
            <w:shd w:val="clear" w:color="auto" w:fill="E6E6E6"/>
            <w:vAlign w:val="center"/>
          </w:tcPr>
          <w:p>
            <w:pPr>
              <w:spacing w:line="320" w:lineRule="exact"/>
              <w:jc w:val="center"/>
              <w:rPr>
                <w:rFonts w:ascii="仿宋" w:hAnsi="仿宋" w:eastAsia="仿宋"/>
                <w:b/>
                <w:color w:val="000000" w:themeColor="text1"/>
                <w:sz w:val="24"/>
              </w:rPr>
            </w:pPr>
          </w:p>
        </w:tc>
        <w:tc>
          <w:tcPr>
            <w:tcW w:w="3119" w:type="dxa"/>
            <w:vMerge w:val="continue"/>
            <w:shd w:val="clear" w:color="auto" w:fill="E6E6E6"/>
            <w:vAlign w:val="center"/>
          </w:tcPr>
          <w:p>
            <w:pPr>
              <w:spacing w:line="320" w:lineRule="exact"/>
              <w:jc w:val="center"/>
              <w:rPr>
                <w:rFonts w:ascii="仿宋" w:hAnsi="仿宋" w:eastAsia="仿宋"/>
                <w:b/>
                <w:color w:val="000000" w:themeColor="text1"/>
                <w:sz w:val="24"/>
              </w:rPr>
            </w:pPr>
          </w:p>
        </w:tc>
        <w:tc>
          <w:tcPr>
            <w:tcW w:w="2409" w:type="dxa"/>
            <w:vMerge w:val="continue"/>
            <w:shd w:val="clear" w:color="auto" w:fill="E6E6E6"/>
            <w:vAlign w:val="center"/>
          </w:tcPr>
          <w:p>
            <w:pPr>
              <w:spacing w:line="320" w:lineRule="exact"/>
              <w:jc w:val="center"/>
              <w:rPr>
                <w:rFonts w:ascii="仿宋" w:hAnsi="仿宋" w:eastAsia="仿宋" w:cs="宋体"/>
                <w:b/>
                <w:color w:val="000000" w:themeColor="text1"/>
                <w:kern w:val="0"/>
                <w:sz w:val="24"/>
              </w:rPr>
            </w:pPr>
          </w:p>
        </w:tc>
        <w:tc>
          <w:tcPr>
            <w:tcW w:w="3544" w:type="dxa"/>
            <w:vMerge w:val="continue"/>
            <w:shd w:val="clear" w:color="auto" w:fill="E6E6E6"/>
            <w:vAlign w:val="center"/>
          </w:tcPr>
          <w:p>
            <w:pPr>
              <w:spacing w:line="320" w:lineRule="exact"/>
              <w:jc w:val="center"/>
              <w:rPr>
                <w:rFonts w:ascii="仿宋" w:hAnsi="仿宋" w:eastAsia="仿宋" w:cs="宋体"/>
                <w:b/>
                <w:color w:val="000000" w:themeColor="text1"/>
                <w:kern w:val="0"/>
                <w:sz w:val="24"/>
              </w:rPr>
            </w:pPr>
          </w:p>
        </w:tc>
        <w:tc>
          <w:tcPr>
            <w:tcW w:w="851" w:type="dxa"/>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配分</w:t>
            </w:r>
          </w:p>
        </w:tc>
        <w:tc>
          <w:tcPr>
            <w:tcW w:w="992" w:type="dxa"/>
            <w:shd w:val="clear" w:color="auto" w:fill="E6E6E6"/>
            <w:vAlign w:val="center"/>
          </w:tcPr>
          <w:p>
            <w:pPr>
              <w:spacing w:line="320" w:lineRule="exact"/>
              <w:jc w:val="center"/>
              <w:rPr>
                <w:rFonts w:ascii="仿宋" w:hAnsi="仿宋" w:eastAsia="仿宋"/>
                <w:b/>
                <w:color w:val="000000" w:themeColor="text1"/>
                <w:sz w:val="24"/>
              </w:rPr>
            </w:pPr>
            <w:r>
              <w:rPr>
                <w:rFonts w:hint="eastAsia" w:ascii="仿宋" w:hAnsi="仿宋" w:eastAsia="仿宋"/>
                <w:b/>
                <w:color w:val="000000" w:themeColor="text1"/>
                <w:sz w:val="24"/>
              </w:rPr>
              <w:t>备注</w:t>
            </w:r>
          </w:p>
        </w:tc>
        <w:tc>
          <w:tcPr>
            <w:tcW w:w="1134" w:type="dxa"/>
            <w:vMerge w:val="continue"/>
            <w:shd w:val="clear" w:color="auto" w:fill="E6E6E6"/>
            <w:vAlign w:val="center"/>
          </w:tcPr>
          <w:p>
            <w:pPr>
              <w:spacing w:line="320" w:lineRule="exact"/>
              <w:jc w:val="center"/>
              <w:rPr>
                <w:rFonts w:ascii="仿宋" w:hAnsi="仿宋" w:eastAsia="仿宋"/>
                <w:b/>
                <w:color w:val="000000" w:themeColor="text1"/>
                <w:sz w:val="24"/>
              </w:rPr>
            </w:pPr>
          </w:p>
        </w:tc>
        <w:tc>
          <w:tcPr>
            <w:tcW w:w="1417" w:type="dxa"/>
            <w:vMerge w:val="continue"/>
            <w:shd w:val="clear" w:color="auto" w:fill="E6E6E6"/>
            <w:vAlign w:val="center"/>
          </w:tcPr>
          <w:p>
            <w:pPr>
              <w:spacing w:line="320" w:lineRule="exact"/>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spacing w:line="320" w:lineRule="exact"/>
              <w:rPr>
                <w:rFonts w:ascii="仿宋" w:hAnsi="仿宋" w:eastAsia="仿宋"/>
                <w:color w:val="000000" w:themeColor="text1"/>
                <w:sz w:val="24"/>
              </w:rPr>
            </w:pPr>
            <w:r>
              <w:rPr>
                <w:rFonts w:ascii="仿宋" w:hAnsi="仿宋" w:eastAsia="仿宋"/>
                <w:color w:val="000000" w:themeColor="text1"/>
                <w:sz w:val="24"/>
              </w:rPr>
              <w:t>1</w:t>
            </w:r>
          </w:p>
        </w:tc>
        <w:tc>
          <w:tcPr>
            <w:tcW w:w="311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kern w:val="0"/>
                <w:sz w:val="24"/>
              </w:rPr>
              <w:t>编制X-Y平面测试程序（可以借鉴仪器帮助手册中的已有程序），并输入数控系统</w:t>
            </w:r>
          </w:p>
        </w:tc>
        <w:tc>
          <w:tcPr>
            <w:tcW w:w="2409" w:type="dxa"/>
            <w:vAlign w:val="center"/>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半径：100mm，</w:t>
            </w:r>
          </w:p>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进给速度</w:t>
            </w:r>
          </w:p>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1000mm/min</w:t>
            </w:r>
          </w:p>
        </w:tc>
        <w:tc>
          <w:tcPr>
            <w:tcW w:w="3544" w:type="dxa"/>
            <w:vAlign w:val="center"/>
          </w:tcPr>
          <w:p>
            <w:pPr>
              <w:spacing w:line="320" w:lineRule="exact"/>
              <w:rPr>
                <w:rFonts w:ascii="仿宋" w:hAnsi="仿宋" w:eastAsia="仿宋"/>
                <w:color w:val="000000" w:themeColor="text1"/>
                <w:sz w:val="24"/>
              </w:rPr>
            </w:pPr>
          </w:p>
        </w:tc>
        <w:tc>
          <w:tcPr>
            <w:tcW w:w="851"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0.5</w:t>
            </w:r>
          </w:p>
        </w:tc>
        <w:tc>
          <w:tcPr>
            <w:tcW w:w="992" w:type="dxa"/>
            <w:vAlign w:val="center"/>
          </w:tcPr>
          <w:p>
            <w:pPr>
              <w:spacing w:line="320" w:lineRule="exact"/>
              <w:rPr>
                <w:rFonts w:ascii="仿宋" w:hAnsi="仿宋" w:eastAsia="仿宋"/>
                <w:color w:val="000000" w:themeColor="text1"/>
                <w:sz w:val="24"/>
              </w:rPr>
            </w:pP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2</w:t>
            </w:r>
          </w:p>
        </w:tc>
        <w:tc>
          <w:tcPr>
            <w:tcW w:w="3119" w:type="dxa"/>
            <w:vAlign w:val="center"/>
          </w:tcPr>
          <w:p>
            <w:pPr>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设定球杆仪测试中心</w:t>
            </w:r>
          </w:p>
        </w:tc>
        <w:tc>
          <w:tcPr>
            <w:tcW w:w="2409" w:type="dxa"/>
            <w:vAlign w:val="center"/>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在机床上建立测试程序的坐标系原点</w:t>
            </w:r>
          </w:p>
        </w:tc>
        <w:tc>
          <w:tcPr>
            <w:tcW w:w="3544"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记录所设定坐标系原点：</w:t>
            </w:r>
          </w:p>
          <w:p>
            <w:pPr>
              <w:spacing w:line="320" w:lineRule="exact"/>
              <w:rPr>
                <w:rFonts w:ascii="仿宋" w:hAnsi="仿宋" w:eastAsia="仿宋"/>
                <w:color w:val="000000" w:themeColor="text1"/>
                <w:sz w:val="24"/>
              </w:rPr>
            </w:pPr>
            <w:r>
              <w:rPr>
                <w:rFonts w:hint="eastAsia" w:ascii="仿宋" w:hAnsi="仿宋" w:eastAsia="仿宋"/>
                <w:color w:val="000000" w:themeColor="text1"/>
                <w:sz w:val="24"/>
              </w:rPr>
              <w:t>X:</w:t>
            </w:r>
          </w:p>
          <w:p>
            <w:pPr>
              <w:spacing w:line="320" w:lineRule="exact"/>
              <w:rPr>
                <w:rFonts w:ascii="仿宋" w:hAnsi="仿宋" w:eastAsia="仿宋"/>
                <w:color w:val="000000" w:themeColor="text1"/>
                <w:sz w:val="24"/>
              </w:rPr>
            </w:pPr>
            <w:r>
              <w:rPr>
                <w:rFonts w:hint="eastAsia" w:ascii="仿宋" w:hAnsi="仿宋" w:eastAsia="仿宋"/>
                <w:color w:val="000000" w:themeColor="text1"/>
                <w:sz w:val="24"/>
              </w:rPr>
              <w:t>Y:</w:t>
            </w:r>
          </w:p>
          <w:p>
            <w:pPr>
              <w:spacing w:line="320" w:lineRule="exact"/>
              <w:rPr>
                <w:rFonts w:ascii="仿宋" w:hAnsi="仿宋" w:eastAsia="仿宋"/>
                <w:color w:val="000000" w:themeColor="text1"/>
                <w:sz w:val="24"/>
              </w:rPr>
            </w:pPr>
            <w:r>
              <w:rPr>
                <w:rFonts w:hint="eastAsia" w:ascii="仿宋" w:hAnsi="仿宋" w:eastAsia="仿宋"/>
                <w:color w:val="000000" w:themeColor="text1"/>
                <w:sz w:val="24"/>
              </w:rPr>
              <w:t>Z:</w:t>
            </w:r>
          </w:p>
        </w:tc>
        <w:tc>
          <w:tcPr>
            <w:tcW w:w="851"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1</w:t>
            </w:r>
          </w:p>
        </w:tc>
        <w:tc>
          <w:tcPr>
            <w:tcW w:w="992" w:type="dxa"/>
            <w:vAlign w:val="center"/>
          </w:tcPr>
          <w:p>
            <w:pPr>
              <w:spacing w:line="320" w:lineRule="exact"/>
              <w:rPr>
                <w:rFonts w:ascii="仿宋" w:hAnsi="仿宋" w:eastAsia="仿宋"/>
                <w:color w:val="000000" w:themeColor="text1"/>
                <w:sz w:val="24"/>
              </w:rPr>
            </w:pP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3</w:t>
            </w:r>
          </w:p>
        </w:tc>
        <w:tc>
          <w:tcPr>
            <w:tcW w:w="3119" w:type="dxa"/>
            <w:vAlign w:val="center"/>
          </w:tcPr>
          <w:p>
            <w:pPr>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测试程序调试</w:t>
            </w:r>
          </w:p>
        </w:tc>
        <w:tc>
          <w:tcPr>
            <w:tcW w:w="2409" w:type="dxa"/>
            <w:vAlign w:val="center"/>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空运行测试程序</w:t>
            </w:r>
          </w:p>
        </w:tc>
        <w:tc>
          <w:tcPr>
            <w:tcW w:w="3544" w:type="dxa"/>
            <w:vAlign w:val="center"/>
          </w:tcPr>
          <w:p>
            <w:pPr>
              <w:spacing w:line="320" w:lineRule="exact"/>
              <w:rPr>
                <w:rFonts w:ascii="仿宋" w:hAnsi="仿宋" w:eastAsia="仿宋"/>
                <w:color w:val="000000" w:themeColor="text1"/>
                <w:sz w:val="24"/>
              </w:rPr>
            </w:pPr>
          </w:p>
        </w:tc>
        <w:tc>
          <w:tcPr>
            <w:tcW w:w="851"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0.5</w:t>
            </w:r>
          </w:p>
        </w:tc>
        <w:tc>
          <w:tcPr>
            <w:tcW w:w="992" w:type="dxa"/>
            <w:vAlign w:val="center"/>
          </w:tcPr>
          <w:p>
            <w:pPr>
              <w:spacing w:line="320" w:lineRule="exact"/>
              <w:rPr>
                <w:rFonts w:ascii="仿宋" w:hAnsi="仿宋" w:eastAsia="仿宋"/>
                <w:color w:val="000000" w:themeColor="text1"/>
                <w:sz w:val="24"/>
              </w:rPr>
            </w:pP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trPr>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4</w:t>
            </w:r>
          </w:p>
        </w:tc>
        <w:tc>
          <w:tcPr>
            <w:tcW w:w="3119" w:type="dxa"/>
            <w:vAlign w:val="center"/>
          </w:tcPr>
          <w:p>
            <w:pPr>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蓝牙连接调试</w:t>
            </w:r>
          </w:p>
        </w:tc>
        <w:tc>
          <w:tcPr>
            <w:tcW w:w="2409" w:type="dxa"/>
            <w:vAlign w:val="center"/>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使用外置USB蓝牙模块将球杆仪与电脑连接起来</w:t>
            </w:r>
          </w:p>
        </w:tc>
        <w:tc>
          <w:tcPr>
            <w:tcW w:w="3544" w:type="dxa"/>
            <w:vAlign w:val="center"/>
          </w:tcPr>
          <w:p>
            <w:pPr>
              <w:spacing w:line="320" w:lineRule="exact"/>
              <w:rPr>
                <w:rFonts w:ascii="仿宋" w:hAnsi="仿宋" w:eastAsia="仿宋"/>
                <w:color w:val="000000" w:themeColor="text1"/>
                <w:sz w:val="24"/>
              </w:rPr>
            </w:pPr>
          </w:p>
        </w:tc>
        <w:tc>
          <w:tcPr>
            <w:tcW w:w="851"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0.5</w:t>
            </w:r>
          </w:p>
        </w:tc>
        <w:tc>
          <w:tcPr>
            <w:tcW w:w="992" w:type="dxa"/>
            <w:vAlign w:val="center"/>
          </w:tcPr>
          <w:p>
            <w:pPr>
              <w:spacing w:line="320" w:lineRule="exact"/>
              <w:rPr>
                <w:rFonts w:ascii="仿宋" w:hAnsi="仿宋" w:eastAsia="仿宋"/>
                <w:color w:val="000000" w:themeColor="text1"/>
                <w:sz w:val="24"/>
              </w:rPr>
            </w:pP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5</w:t>
            </w:r>
          </w:p>
        </w:tc>
        <w:tc>
          <w:tcPr>
            <w:tcW w:w="3119" w:type="dxa"/>
            <w:vAlign w:val="center"/>
          </w:tcPr>
          <w:p>
            <w:pPr>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配置校准规</w:t>
            </w:r>
          </w:p>
        </w:tc>
        <w:tc>
          <w:tcPr>
            <w:tcW w:w="2409" w:type="dxa"/>
            <w:vAlign w:val="center"/>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配置校准规30mm ~100mm中任意一种</w:t>
            </w:r>
          </w:p>
        </w:tc>
        <w:tc>
          <w:tcPr>
            <w:tcW w:w="3544"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校准规校准后球杆仪实际长度：</w:t>
            </w:r>
          </w:p>
        </w:tc>
        <w:tc>
          <w:tcPr>
            <w:tcW w:w="851"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0.5</w:t>
            </w:r>
          </w:p>
        </w:tc>
        <w:tc>
          <w:tcPr>
            <w:tcW w:w="992" w:type="dxa"/>
            <w:vAlign w:val="center"/>
          </w:tcPr>
          <w:p>
            <w:pPr>
              <w:spacing w:line="320" w:lineRule="exact"/>
              <w:rPr>
                <w:rFonts w:ascii="仿宋" w:hAnsi="仿宋" w:eastAsia="仿宋"/>
                <w:color w:val="000000" w:themeColor="text1"/>
                <w:sz w:val="24"/>
              </w:rPr>
            </w:pP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6</w:t>
            </w:r>
          </w:p>
        </w:tc>
        <w:tc>
          <w:tcPr>
            <w:tcW w:w="3119" w:type="dxa"/>
            <w:vAlign w:val="center"/>
          </w:tcPr>
          <w:p>
            <w:pPr>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安装球杆仪并测试</w:t>
            </w:r>
          </w:p>
        </w:tc>
        <w:tc>
          <w:tcPr>
            <w:tcW w:w="2409" w:type="dxa"/>
            <w:vAlign w:val="center"/>
          </w:tcPr>
          <w:p>
            <w:pPr>
              <w:widowControl/>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测量后存储测试报告到选手文件夹（文件名JYB-4）</w:t>
            </w:r>
          </w:p>
        </w:tc>
        <w:tc>
          <w:tcPr>
            <w:tcW w:w="3544" w:type="dxa"/>
            <w:vAlign w:val="center"/>
          </w:tcPr>
          <w:p>
            <w:pPr>
              <w:spacing w:line="320" w:lineRule="exact"/>
              <w:rPr>
                <w:rFonts w:ascii="仿宋" w:hAnsi="仿宋" w:eastAsia="仿宋"/>
                <w:color w:val="000000" w:themeColor="text1"/>
                <w:sz w:val="24"/>
              </w:rPr>
            </w:pPr>
          </w:p>
        </w:tc>
        <w:tc>
          <w:tcPr>
            <w:tcW w:w="851"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1</w:t>
            </w:r>
          </w:p>
        </w:tc>
        <w:tc>
          <w:tcPr>
            <w:tcW w:w="992"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测量0.5分</w:t>
            </w:r>
          </w:p>
          <w:p>
            <w:pPr>
              <w:spacing w:line="320" w:lineRule="exact"/>
              <w:rPr>
                <w:rFonts w:ascii="仿宋" w:hAnsi="仿宋" w:eastAsia="仿宋"/>
                <w:color w:val="000000" w:themeColor="text1"/>
                <w:sz w:val="24"/>
              </w:rPr>
            </w:pPr>
            <w:r>
              <w:rPr>
                <w:rFonts w:hint="eastAsia" w:ascii="仿宋" w:hAnsi="仿宋" w:eastAsia="仿宋"/>
                <w:color w:val="000000" w:themeColor="text1"/>
                <w:sz w:val="24"/>
              </w:rPr>
              <w:t>存储0.5分</w:t>
            </w: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7</w:t>
            </w:r>
          </w:p>
        </w:tc>
        <w:tc>
          <w:tcPr>
            <w:tcW w:w="3119" w:type="dxa"/>
            <w:vAlign w:val="center"/>
          </w:tcPr>
          <w:p>
            <w:pPr>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按GB17421-4分析圆度误差</w:t>
            </w:r>
          </w:p>
        </w:tc>
        <w:tc>
          <w:tcPr>
            <w:tcW w:w="2409" w:type="dxa"/>
            <w:vAlign w:val="center"/>
          </w:tcPr>
          <w:p>
            <w:pPr>
              <w:spacing w:line="320" w:lineRule="exact"/>
              <w:rPr>
                <w:rFonts w:ascii="仿宋" w:hAnsi="仿宋" w:eastAsia="仿宋"/>
                <w:color w:val="000000" w:themeColor="text1"/>
                <w:kern w:val="0"/>
                <w:sz w:val="24"/>
              </w:rPr>
            </w:pPr>
          </w:p>
        </w:tc>
        <w:tc>
          <w:tcPr>
            <w:tcW w:w="3544"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记录圆度误差值：</w:t>
            </w:r>
          </w:p>
          <w:p>
            <w:pPr>
              <w:spacing w:line="320" w:lineRule="exact"/>
              <w:rPr>
                <w:rFonts w:ascii="仿宋" w:hAnsi="仿宋" w:eastAsia="仿宋"/>
                <w:color w:val="000000" w:themeColor="text1"/>
                <w:sz w:val="24"/>
              </w:rPr>
            </w:pPr>
            <w:r>
              <w:rPr>
                <w:rFonts w:hint="eastAsia" w:ascii="仿宋" w:hAnsi="仿宋" w:eastAsia="仿宋"/>
                <w:color w:val="000000" w:themeColor="text1"/>
                <w:sz w:val="24"/>
              </w:rPr>
              <w:t>G（CW）顺时针圆度</w:t>
            </w:r>
          </w:p>
          <w:p>
            <w:pPr>
              <w:spacing w:line="320" w:lineRule="exact"/>
              <w:rPr>
                <w:rFonts w:ascii="仿宋" w:hAnsi="仿宋" w:eastAsia="仿宋"/>
                <w:color w:val="000000" w:themeColor="text1"/>
                <w:sz w:val="24"/>
              </w:rPr>
            </w:pPr>
            <w:r>
              <w:rPr>
                <w:rFonts w:hint="eastAsia" w:ascii="仿宋" w:hAnsi="仿宋" w:eastAsia="仿宋"/>
                <w:color w:val="000000" w:themeColor="text1"/>
                <w:sz w:val="24"/>
              </w:rPr>
              <w:t>G（CCW）逆时针圆度</w:t>
            </w:r>
          </w:p>
        </w:tc>
        <w:tc>
          <w:tcPr>
            <w:tcW w:w="851"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0.5</w:t>
            </w:r>
          </w:p>
        </w:tc>
        <w:tc>
          <w:tcPr>
            <w:tcW w:w="992" w:type="dxa"/>
            <w:vAlign w:val="center"/>
          </w:tcPr>
          <w:p>
            <w:pPr>
              <w:spacing w:line="320" w:lineRule="exact"/>
              <w:rPr>
                <w:rFonts w:ascii="仿宋" w:hAnsi="仿宋" w:eastAsia="仿宋"/>
                <w:color w:val="000000" w:themeColor="text1"/>
                <w:sz w:val="24"/>
              </w:rPr>
            </w:pP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8</w:t>
            </w:r>
          </w:p>
        </w:tc>
        <w:tc>
          <w:tcPr>
            <w:tcW w:w="3119" w:type="dxa"/>
            <w:vAlign w:val="center"/>
          </w:tcPr>
          <w:p>
            <w:pPr>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给出该处X-Y平面垂直度误差</w:t>
            </w:r>
          </w:p>
        </w:tc>
        <w:tc>
          <w:tcPr>
            <w:tcW w:w="2409" w:type="dxa"/>
            <w:vAlign w:val="center"/>
          </w:tcPr>
          <w:p>
            <w:pPr>
              <w:spacing w:line="320" w:lineRule="exact"/>
              <w:rPr>
                <w:rFonts w:ascii="仿宋" w:hAnsi="仿宋" w:eastAsia="仿宋"/>
                <w:color w:val="000000" w:themeColor="text1"/>
                <w:kern w:val="0"/>
                <w:sz w:val="24"/>
              </w:rPr>
            </w:pPr>
          </w:p>
        </w:tc>
        <w:tc>
          <w:tcPr>
            <w:tcW w:w="3544"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kern w:val="0"/>
                <w:sz w:val="24"/>
              </w:rPr>
              <w:t>记录垂直度：</w:t>
            </w:r>
          </w:p>
        </w:tc>
        <w:tc>
          <w:tcPr>
            <w:tcW w:w="851"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0.5</w:t>
            </w:r>
          </w:p>
        </w:tc>
        <w:tc>
          <w:tcPr>
            <w:tcW w:w="992" w:type="dxa"/>
            <w:vAlign w:val="center"/>
          </w:tcPr>
          <w:p>
            <w:pPr>
              <w:spacing w:line="320" w:lineRule="exact"/>
              <w:rPr>
                <w:rFonts w:ascii="仿宋" w:hAnsi="仿宋" w:eastAsia="仿宋"/>
                <w:color w:val="000000" w:themeColor="text1"/>
                <w:sz w:val="24"/>
              </w:rPr>
            </w:pP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spacing w:line="320" w:lineRule="exact"/>
              <w:rPr>
                <w:rFonts w:ascii="仿宋" w:hAnsi="仿宋" w:eastAsia="仿宋"/>
                <w:color w:val="000000" w:themeColor="text1"/>
                <w:sz w:val="24"/>
              </w:rPr>
            </w:pPr>
            <w:r>
              <w:rPr>
                <w:rFonts w:hint="eastAsia" w:ascii="仿宋" w:hAnsi="仿宋" w:eastAsia="仿宋"/>
                <w:color w:val="000000" w:themeColor="text1"/>
                <w:sz w:val="24"/>
              </w:rPr>
              <w:t>9</w:t>
            </w:r>
          </w:p>
        </w:tc>
        <w:tc>
          <w:tcPr>
            <w:tcW w:w="3119" w:type="dxa"/>
            <w:vAlign w:val="center"/>
          </w:tcPr>
          <w:p>
            <w:pPr>
              <w:spacing w:line="320" w:lineRule="exact"/>
              <w:rPr>
                <w:rFonts w:ascii="仿宋" w:hAnsi="仿宋" w:eastAsia="仿宋"/>
                <w:color w:val="000000" w:themeColor="text1"/>
                <w:kern w:val="0"/>
                <w:sz w:val="24"/>
              </w:rPr>
            </w:pPr>
            <w:r>
              <w:rPr>
                <w:rFonts w:hint="eastAsia" w:ascii="仿宋" w:hAnsi="仿宋" w:eastAsia="仿宋"/>
                <w:color w:val="000000" w:themeColor="text1"/>
                <w:kern w:val="0"/>
                <w:sz w:val="24"/>
              </w:rPr>
              <w:t>小计</w:t>
            </w:r>
          </w:p>
        </w:tc>
        <w:tc>
          <w:tcPr>
            <w:tcW w:w="2409" w:type="dxa"/>
            <w:vAlign w:val="center"/>
          </w:tcPr>
          <w:p>
            <w:pPr>
              <w:spacing w:line="320" w:lineRule="exact"/>
              <w:rPr>
                <w:rFonts w:ascii="仿宋" w:hAnsi="仿宋" w:eastAsia="仿宋"/>
                <w:color w:val="000000" w:themeColor="text1"/>
                <w:kern w:val="0"/>
                <w:sz w:val="24"/>
              </w:rPr>
            </w:pPr>
          </w:p>
        </w:tc>
        <w:tc>
          <w:tcPr>
            <w:tcW w:w="3544" w:type="dxa"/>
            <w:vAlign w:val="center"/>
          </w:tcPr>
          <w:p>
            <w:pPr>
              <w:spacing w:line="320" w:lineRule="exact"/>
              <w:rPr>
                <w:rFonts w:ascii="仿宋" w:hAnsi="仿宋" w:eastAsia="仿宋"/>
                <w:color w:val="000000" w:themeColor="text1"/>
                <w:kern w:val="0"/>
                <w:sz w:val="24"/>
              </w:rPr>
            </w:pPr>
          </w:p>
        </w:tc>
        <w:tc>
          <w:tcPr>
            <w:tcW w:w="851" w:type="dxa"/>
            <w:vAlign w:val="center"/>
          </w:tcPr>
          <w:p>
            <w:pPr>
              <w:spacing w:line="320" w:lineRule="exact"/>
              <w:rPr>
                <w:rFonts w:ascii="仿宋" w:hAnsi="仿宋" w:eastAsia="仿宋"/>
                <w:color w:val="000000" w:themeColor="text1"/>
                <w:sz w:val="24"/>
              </w:rPr>
            </w:pPr>
            <w:r>
              <w:rPr>
                <w:rFonts w:ascii="仿宋" w:hAnsi="仿宋" w:eastAsia="仿宋"/>
                <w:color w:val="000000" w:themeColor="text1"/>
                <w:sz w:val="24"/>
              </w:rPr>
              <w:fldChar w:fldCharType="begin"/>
            </w:r>
            <w:r>
              <w:rPr>
                <w:rFonts w:ascii="仿宋" w:hAnsi="仿宋" w:eastAsia="仿宋"/>
                <w:color w:val="000000" w:themeColor="text1"/>
                <w:sz w:val="24"/>
              </w:rPr>
              <w:instrText xml:space="preserve"> =SUM(ABOVE) </w:instrText>
            </w:r>
            <w:r>
              <w:rPr>
                <w:rFonts w:ascii="仿宋" w:hAnsi="仿宋" w:eastAsia="仿宋"/>
                <w:color w:val="000000" w:themeColor="text1"/>
                <w:sz w:val="24"/>
              </w:rPr>
              <w:fldChar w:fldCharType="separate"/>
            </w:r>
            <w:r>
              <w:rPr>
                <w:rFonts w:ascii="仿宋" w:hAnsi="仿宋" w:eastAsia="仿宋"/>
                <w:color w:val="000000" w:themeColor="text1"/>
                <w:sz w:val="24"/>
              </w:rPr>
              <w:t>5</w:t>
            </w:r>
            <w:r>
              <w:rPr>
                <w:rFonts w:ascii="仿宋" w:hAnsi="仿宋" w:eastAsia="仿宋"/>
                <w:color w:val="000000" w:themeColor="text1"/>
                <w:sz w:val="24"/>
              </w:rPr>
              <w:fldChar w:fldCharType="end"/>
            </w:r>
            <w:r>
              <w:rPr>
                <w:rFonts w:ascii="仿宋" w:hAnsi="仿宋" w:eastAsia="仿宋"/>
                <w:color w:val="000000" w:themeColor="text1"/>
                <w:sz w:val="24"/>
              </w:rPr>
              <w:t xml:space="preserve"> </w:t>
            </w:r>
          </w:p>
        </w:tc>
        <w:tc>
          <w:tcPr>
            <w:tcW w:w="992" w:type="dxa"/>
            <w:vAlign w:val="center"/>
          </w:tcPr>
          <w:p>
            <w:pPr>
              <w:spacing w:line="320" w:lineRule="exact"/>
              <w:rPr>
                <w:rFonts w:ascii="仿宋" w:hAnsi="仿宋" w:eastAsia="仿宋"/>
                <w:color w:val="000000" w:themeColor="text1"/>
                <w:sz w:val="24"/>
              </w:rPr>
            </w:pPr>
          </w:p>
        </w:tc>
        <w:tc>
          <w:tcPr>
            <w:tcW w:w="1134" w:type="dxa"/>
            <w:vAlign w:val="center"/>
          </w:tcPr>
          <w:p>
            <w:pPr>
              <w:spacing w:line="320" w:lineRule="exact"/>
              <w:rPr>
                <w:rFonts w:ascii="仿宋" w:hAnsi="仿宋" w:eastAsia="仿宋"/>
                <w:color w:val="000000" w:themeColor="text1"/>
                <w:sz w:val="24"/>
              </w:rPr>
            </w:pPr>
          </w:p>
        </w:tc>
        <w:tc>
          <w:tcPr>
            <w:tcW w:w="1417" w:type="dxa"/>
            <w:vAlign w:val="center"/>
          </w:tcPr>
          <w:p>
            <w:pPr>
              <w:spacing w:line="320" w:lineRule="exact"/>
              <w:rPr>
                <w:rFonts w:ascii="仿宋" w:hAnsi="仿宋" w:eastAsia="仿宋"/>
                <w:color w:val="000000" w:themeColor="text1"/>
                <w:sz w:val="24"/>
              </w:rPr>
            </w:pPr>
          </w:p>
        </w:tc>
      </w:tr>
    </w:tbl>
    <w:p>
      <w:pPr>
        <w:spacing w:beforeLines="50"/>
        <w:textAlignment w:val="baseline"/>
        <w:rPr>
          <w:rFonts w:ascii="仿宋" w:hAnsi="仿宋" w:eastAsia="仿宋"/>
          <w:b/>
          <w:color w:val="000000" w:themeColor="text1"/>
          <w:sz w:val="24"/>
        </w:rPr>
      </w:pPr>
    </w:p>
    <w:p>
      <w:pPr>
        <w:widowControl/>
        <w:jc w:val="left"/>
        <w:rPr>
          <w:rFonts w:ascii="仿宋" w:hAnsi="仿宋" w:eastAsia="仿宋"/>
          <w:b/>
          <w:color w:val="000000" w:themeColor="text1"/>
          <w:sz w:val="28"/>
          <w:szCs w:val="28"/>
        </w:rPr>
      </w:pPr>
      <w:r>
        <w:rPr>
          <w:rFonts w:ascii="仿宋" w:hAnsi="仿宋" w:eastAsia="仿宋"/>
          <w:b/>
          <w:color w:val="000000" w:themeColor="text1"/>
          <w:sz w:val="24"/>
        </w:rPr>
        <w:br w:type="page"/>
      </w:r>
      <w:r>
        <w:rPr>
          <w:rFonts w:hint="eastAsia" w:ascii="仿宋" w:hAnsi="仿宋" w:eastAsia="仿宋"/>
          <w:b/>
          <w:color w:val="000000" w:themeColor="text1"/>
          <w:sz w:val="28"/>
          <w:szCs w:val="28"/>
        </w:rPr>
        <w:t>任务六：试切件的编程与加工记录表（10分）</w:t>
      </w:r>
    </w:p>
    <w:p>
      <w:pPr>
        <w:spacing w:beforeLines="50"/>
        <w:jc w:val="center"/>
        <w:textAlignment w:val="baseline"/>
        <w:rPr>
          <w:rFonts w:ascii="仿宋" w:hAnsi="仿宋" w:eastAsia="仿宋"/>
          <w:b/>
          <w:color w:val="000000" w:themeColor="text1"/>
          <w:sz w:val="24"/>
        </w:rPr>
      </w:pPr>
      <w:r>
        <w:rPr>
          <w:rFonts w:hint="eastAsia" w:ascii="仿宋" w:hAnsi="仿宋" w:eastAsia="仿宋"/>
          <w:b/>
          <w:color w:val="000000" w:themeColor="text1"/>
          <w:sz w:val="24"/>
        </w:rPr>
        <w:t>附表6-1：试切件的编程与加工记录表</w:t>
      </w:r>
    </w:p>
    <w:tbl>
      <w:tblPr>
        <w:tblStyle w:val="21"/>
        <w:tblW w:w="149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59"/>
        <w:gridCol w:w="9069"/>
        <w:gridCol w:w="1134"/>
        <w:gridCol w:w="113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评分内容</w:t>
            </w:r>
          </w:p>
        </w:tc>
        <w:tc>
          <w:tcPr>
            <w:tcW w:w="9069"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评分细节</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配分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得分</w:t>
            </w:r>
          </w:p>
        </w:tc>
        <w:tc>
          <w:tcPr>
            <w:tcW w:w="1277"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加工准备</w:t>
            </w:r>
          </w:p>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w:t>
            </w:r>
            <w:r>
              <w:rPr>
                <w:rFonts w:ascii="仿宋" w:hAnsi="仿宋" w:eastAsia="仿宋"/>
                <w:color w:val="000000" w:themeColor="text1"/>
                <w:kern w:val="0"/>
                <w:sz w:val="24"/>
              </w:rPr>
              <w:t>1.5</w:t>
            </w:r>
            <w:r>
              <w:rPr>
                <w:rFonts w:hint="eastAsia" w:ascii="仿宋" w:hAnsi="仿宋" w:eastAsia="仿宋"/>
                <w:color w:val="000000" w:themeColor="text1"/>
                <w:kern w:val="0"/>
                <w:sz w:val="24"/>
              </w:rPr>
              <w:t>分）</w:t>
            </w: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平口钳安装与调整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0.5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刀具的选择与装夹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0.5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工件的安全装夹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0.5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kern w:val="0"/>
                <w:sz w:val="24"/>
              </w:rPr>
            </w:pPr>
            <w:r>
              <w:rPr>
                <w:rFonts w:ascii="仿宋" w:hAnsi="仿宋" w:eastAsia="仿宋"/>
                <w:color w:val="000000" w:themeColor="text1"/>
                <w:kern w:val="0"/>
                <w:sz w:val="24"/>
              </w:rPr>
              <w:t>2</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r>
              <w:rPr>
                <w:rFonts w:hint="eastAsia" w:ascii="仿宋" w:hAnsi="仿宋" w:eastAsia="仿宋"/>
                <w:color w:val="000000" w:themeColor="text1"/>
                <w:kern w:val="0"/>
                <w:sz w:val="24"/>
              </w:rPr>
              <w:t>工艺与编程</w:t>
            </w:r>
          </w:p>
          <w:p>
            <w:pPr>
              <w:rPr>
                <w:rFonts w:ascii="仿宋" w:hAnsi="仿宋" w:eastAsia="仿宋"/>
                <w:color w:val="000000" w:themeColor="text1"/>
                <w:kern w:val="0"/>
                <w:sz w:val="24"/>
              </w:rPr>
            </w:pPr>
            <w:r>
              <w:rPr>
                <w:rFonts w:hint="eastAsia" w:ascii="仿宋" w:hAnsi="仿宋" w:eastAsia="仿宋"/>
                <w:color w:val="000000" w:themeColor="text1"/>
                <w:kern w:val="0"/>
                <w:sz w:val="24"/>
              </w:rPr>
              <w:t>（</w:t>
            </w:r>
            <w:r>
              <w:rPr>
                <w:rFonts w:ascii="仿宋" w:hAnsi="仿宋" w:eastAsia="仿宋"/>
                <w:color w:val="000000" w:themeColor="text1"/>
                <w:kern w:val="0"/>
                <w:sz w:val="24"/>
              </w:rPr>
              <w:t>2.5</w:t>
            </w:r>
            <w:r>
              <w:rPr>
                <w:rFonts w:hint="eastAsia" w:ascii="仿宋" w:hAnsi="仿宋" w:eastAsia="仿宋"/>
                <w:color w:val="000000" w:themeColor="text1"/>
                <w:kern w:val="0"/>
                <w:sz w:val="24"/>
              </w:rPr>
              <w:t>分）</w:t>
            </w: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工艺路线确定、主轴速度、进给速度</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程序编制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ascii="仿宋" w:hAnsi="仿宋" w:eastAsia="仿宋"/>
                <w:color w:val="000000" w:themeColor="text1"/>
                <w:kern w:val="0"/>
                <w:sz w:val="24"/>
              </w:rPr>
              <w:t>G54</w:t>
            </w:r>
            <w:r>
              <w:rPr>
                <w:rFonts w:hint="eastAsia" w:ascii="仿宋" w:hAnsi="仿宋" w:eastAsia="仿宋"/>
                <w:color w:val="000000" w:themeColor="text1"/>
                <w:kern w:val="0"/>
                <w:sz w:val="24"/>
              </w:rPr>
              <w:t>工件坐标设置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0.5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kern w:val="0"/>
                <w:sz w:val="24"/>
              </w:rPr>
            </w:pPr>
            <w:r>
              <w:rPr>
                <w:rFonts w:ascii="仿宋" w:hAnsi="仿宋" w:eastAsia="仿宋"/>
                <w:color w:val="000000" w:themeColor="text1"/>
                <w:kern w:val="0"/>
                <w:sz w:val="24"/>
              </w:rPr>
              <w:t>3</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r>
              <w:rPr>
                <w:rFonts w:hint="eastAsia" w:ascii="仿宋" w:hAnsi="仿宋" w:eastAsia="仿宋"/>
                <w:color w:val="000000" w:themeColor="text1"/>
                <w:kern w:val="0"/>
                <w:sz w:val="24"/>
              </w:rPr>
              <w:t>加工质量</w:t>
            </w:r>
          </w:p>
          <w:p>
            <w:pPr>
              <w:rPr>
                <w:rFonts w:ascii="仿宋" w:hAnsi="仿宋" w:eastAsia="仿宋"/>
                <w:color w:val="000000" w:themeColor="text1"/>
                <w:kern w:val="0"/>
                <w:sz w:val="24"/>
              </w:rPr>
            </w:pPr>
            <w:r>
              <w:rPr>
                <w:rFonts w:hint="eastAsia" w:ascii="仿宋" w:hAnsi="仿宋" w:eastAsia="仿宋"/>
                <w:color w:val="000000" w:themeColor="text1"/>
                <w:kern w:val="0"/>
                <w:sz w:val="24"/>
              </w:rPr>
              <w:t>（</w:t>
            </w:r>
            <w:r>
              <w:rPr>
                <w:rFonts w:ascii="仿宋" w:hAnsi="仿宋" w:eastAsia="仿宋"/>
                <w:color w:val="000000" w:themeColor="text1"/>
                <w:kern w:val="0"/>
                <w:sz w:val="24"/>
              </w:rPr>
              <w:t>6</w:t>
            </w:r>
            <w:r>
              <w:rPr>
                <w:rFonts w:hint="eastAsia" w:ascii="仿宋" w:hAnsi="仿宋" w:eastAsia="仿宋"/>
                <w:color w:val="000000" w:themeColor="text1"/>
                <w:kern w:val="0"/>
                <w:sz w:val="24"/>
              </w:rPr>
              <w:t>分）</w:t>
            </w: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ascii="仿宋" w:hAnsi="仿宋" w:eastAsia="仿宋"/>
                <w:color w:val="000000" w:themeColor="text1"/>
                <w:kern w:val="0"/>
                <w:sz w:val="24"/>
              </w:rPr>
              <w:t xml:space="preserve">160mm x 160mm </w:t>
            </w:r>
            <w:r>
              <w:rPr>
                <w:rFonts w:hint="eastAsia" w:ascii="仿宋" w:hAnsi="仿宋" w:eastAsia="仿宋"/>
                <w:color w:val="000000" w:themeColor="text1"/>
                <w:kern w:val="0"/>
                <w:sz w:val="24"/>
              </w:rPr>
              <w:t>图示形位公差直线度≤</w:t>
            </w:r>
            <w:r>
              <w:rPr>
                <w:rFonts w:ascii="仿宋" w:hAnsi="仿宋" w:eastAsia="仿宋"/>
                <w:color w:val="000000" w:themeColor="text1"/>
                <w:kern w:val="0"/>
                <w:sz w:val="24"/>
              </w:rPr>
              <w:t>0.01mm</w:t>
            </w:r>
            <w:r>
              <w:rPr>
                <w:rFonts w:hint="eastAsia" w:ascii="仿宋" w:hAnsi="仿宋" w:eastAsia="仿宋"/>
                <w:color w:val="000000" w:themeColor="text1"/>
                <w:kern w:val="0"/>
                <w:sz w:val="24"/>
              </w:rPr>
              <w:t>（三处）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ascii="仿宋" w:hAnsi="仿宋" w:eastAsia="仿宋"/>
                <w:color w:val="000000" w:themeColor="text1"/>
                <w:kern w:val="0"/>
                <w:sz w:val="24"/>
              </w:rPr>
              <w:t xml:space="preserve">160mm x 160mm </w:t>
            </w:r>
            <w:r>
              <w:rPr>
                <w:rFonts w:hint="eastAsia" w:ascii="仿宋" w:hAnsi="仿宋" w:eastAsia="仿宋"/>
                <w:color w:val="000000" w:themeColor="text1"/>
                <w:kern w:val="0"/>
                <w:sz w:val="24"/>
              </w:rPr>
              <w:t>图示形位公差垂直度和平行度≤</w:t>
            </w:r>
            <w:r>
              <w:rPr>
                <w:rFonts w:ascii="仿宋" w:hAnsi="仿宋" w:eastAsia="仿宋"/>
                <w:color w:val="000000" w:themeColor="text1"/>
                <w:kern w:val="0"/>
                <w:sz w:val="24"/>
              </w:rPr>
              <w:t>0.01mm</w:t>
            </w:r>
            <w:r>
              <w:rPr>
                <w:rFonts w:hint="eastAsia" w:ascii="仿宋" w:hAnsi="仿宋" w:eastAsia="仿宋"/>
                <w:color w:val="000000" w:themeColor="text1"/>
                <w:kern w:val="0"/>
                <w:sz w:val="24"/>
              </w:rPr>
              <w:t>（两处）</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ascii="仿宋" w:hAnsi="仿宋" w:eastAsia="仿宋"/>
                <w:color w:val="000000" w:themeColor="text1"/>
                <w:kern w:val="0"/>
                <w:sz w:val="24"/>
              </w:rPr>
              <w:t>108mmx108mm</w:t>
            </w:r>
            <w:r>
              <w:rPr>
                <w:rFonts w:hint="eastAsia" w:ascii="仿宋" w:hAnsi="仿宋" w:eastAsia="仿宋"/>
                <w:color w:val="000000" w:themeColor="text1"/>
                <w:kern w:val="0"/>
                <w:sz w:val="24"/>
              </w:rPr>
              <w:t>四边直线度和平行度≤</w:t>
            </w:r>
            <w:r>
              <w:rPr>
                <w:rFonts w:ascii="仿宋" w:hAnsi="仿宋" w:eastAsia="仿宋"/>
                <w:color w:val="000000" w:themeColor="text1"/>
                <w:kern w:val="0"/>
                <w:sz w:val="24"/>
              </w:rPr>
              <w:t>0.01mm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图示形位公差</w:t>
            </w:r>
            <w:r>
              <w:rPr>
                <w:rFonts w:ascii="仿宋" w:hAnsi="仿宋" w:eastAsia="仿宋"/>
                <w:color w:val="000000" w:themeColor="text1"/>
                <w:kern w:val="0"/>
                <w:sz w:val="24"/>
              </w:rPr>
              <w:t>3</w:t>
            </w:r>
            <w:r>
              <w:rPr>
                <w:rFonts w:hint="eastAsia" w:ascii="仿宋" w:hAnsi="仿宋" w:eastAsia="仿宋"/>
                <w:color w:val="000000" w:themeColor="text1"/>
                <w:kern w:val="0"/>
                <w:sz w:val="24"/>
              </w:rPr>
              <w:t>°斜边直线度和角度≤</w:t>
            </w:r>
            <w:r>
              <w:rPr>
                <w:rFonts w:ascii="仿宋" w:hAnsi="仿宋" w:eastAsia="仿宋"/>
                <w:color w:val="000000" w:themeColor="text1"/>
                <w:kern w:val="0"/>
                <w:sz w:val="24"/>
              </w:rPr>
              <w:t>0.01mm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Φ</w:t>
            </w:r>
            <w:r>
              <w:rPr>
                <w:rFonts w:ascii="仿宋" w:hAnsi="仿宋" w:eastAsia="仿宋"/>
                <w:color w:val="000000" w:themeColor="text1"/>
                <w:kern w:val="0"/>
                <w:sz w:val="24"/>
              </w:rPr>
              <w:t>108mm</w:t>
            </w:r>
            <w:r>
              <w:rPr>
                <w:rFonts w:hint="eastAsia" w:ascii="仿宋" w:hAnsi="仿宋" w:eastAsia="仿宋"/>
                <w:color w:val="000000" w:themeColor="text1"/>
                <w:kern w:val="0"/>
                <w:sz w:val="24"/>
              </w:rPr>
              <w:t>圆度≤</w:t>
            </w:r>
            <w:r>
              <w:rPr>
                <w:rFonts w:ascii="仿宋" w:hAnsi="仿宋" w:eastAsia="仿宋"/>
                <w:color w:val="000000" w:themeColor="text1"/>
                <w:kern w:val="0"/>
                <w:sz w:val="24"/>
              </w:rPr>
              <w:t>0.015mm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加工表面粗糙度</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r>
              <w:rPr>
                <w:rFonts w:hint="eastAsia" w:ascii="仿宋" w:hAnsi="仿宋" w:eastAsia="仿宋"/>
                <w:color w:val="000000" w:themeColor="text1"/>
                <w:sz w:val="24"/>
              </w:rPr>
              <w:t>小计</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p>
        </w:tc>
        <w:tc>
          <w:tcPr>
            <w:tcW w:w="9069"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jc w:val="center"/>
              <w:rPr>
                <w:rFonts w:ascii="仿宋" w:hAnsi="仿宋" w:eastAsia="仿宋"/>
                <w:color w:val="000000" w:themeColor="text1"/>
                <w:sz w:val="24"/>
              </w:rPr>
            </w:pPr>
            <w:r>
              <w:rPr>
                <w:rFonts w:ascii="仿宋" w:hAnsi="仿宋" w:eastAsia="仿宋"/>
                <w:color w:val="000000" w:themeColor="text1"/>
                <w:sz w:val="24"/>
              </w:rPr>
              <w:fldChar w:fldCharType="begin"/>
            </w:r>
            <w:r>
              <w:rPr>
                <w:rFonts w:ascii="仿宋" w:hAnsi="仿宋" w:eastAsia="仿宋"/>
                <w:color w:val="000000" w:themeColor="text1"/>
                <w:sz w:val="24"/>
              </w:rPr>
              <w:instrText xml:space="preserve"> =SUM(ABOVE) </w:instrText>
            </w:r>
            <w:r>
              <w:rPr>
                <w:rFonts w:ascii="仿宋" w:hAnsi="仿宋" w:eastAsia="仿宋"/>
                <w:color w:val="000000" w:themeColor="text1"/>
                <w:sz w:val="24"/>
              </w:rPr>
              <w:fldChar w:fldCharType="separate"/>
            </w:r>
            <w:r>
              <w:rPr>
                <w:rFonts w:ascii="仿宋" w:hAnsi="仿宋" w:eastAsia="仿宋"/>
                <w:color w:val="000000" w:themeColor="text1"/>
                <w:sz w:val="24"/>
              </w:rPr>
              <w:t>10</w:t>
            </w:r>
            <w:r>
              <w:rPr>
                <w:rFonts w:ascii="仿宋" w:hAnsi="仿宋" w:eastAsia="仿宋"/>
                <w:color w:val="000000" w:themeColor="text1"/>
                <w:sz w:val="24"/>
              </w:rPr>
              <w:fldChar w:fldCharType="end"/>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p>
        </w:tc>
      </w:tr>
    </w:tbl>
    <w:p>
      <w:pPr>
        <w:spacing w:beforeLines="50"/>
        <w:textAlignment w:val="baseline"/>
        <w:rPr>
          <w:rFonts w:ascii="仿宋" w:hAnsi="仿宋" w:eastAsia="仿宋"/>
          <w:b/>
          <w:color w:val="000000" w:themeColor="text1"/>
          <w:sz w:val="24"/>
        </w:rPr>
      </w:pPr>
      <w:r>
        <w:rPr>
          <w:rFonts w:hint="eastAsia" w:ascii="仿宋" w:hAnsi="仿宋" w:eastAsia="仿宋"/>
          <w:b/>
          <w:color w:val="000000" w:themeColor="text1"/>
          <w:sz w:val="24"/>
        </w:rPr>
        <w:t>加工质量建议在三座标检测</w:t>
      </w:r>
    </w:p>
    <w:p>
      <w:pPr>
        <w:spacing w:line="560" w:lineRule="exact"/>
        <w:jc w:val="center"/>
        <w:textAlignment w:val="baseline"/>
        <w:rPr>
          <w:rFonts w:ascii="仿宋" w:hAnsi="仿宋" w:eastAsia="仿宋"/>
          <w:b/>
          <w:color w:val="000000" w:themeColor="text1"/>
          <w:sz w:val="28"/>
          <w:szCs w:val="28"/>
        </w:rPr>
      </w:pPr>
      <w:r>
        <w:rPr>
          <w:rFonts w:ascii="仿宋" w:hAnsi="仿宋" w:eastAsia="仿宋"/>
          <w:b/>
          <w:color w:val="000000" w:themeColor="text1"/>
          <w:sz w:val="24"/>
        </w:rPr>
        <w:br w:type="page"/>
      </w:r>
      <w:r>
        <w:rPr>
          <w:rFonts w:hint="eastAsia" w:ascii="仿宋" w:hAnsi="仿宋" w:eastAsia="仿宋"/>
          <w:b/>
          <w:color w:val="000000" w:themeColor="text1"/>
          <w:sz w:val="24"/>
        </w:rPr>
        <w:t>附表6-2：工件在线测量记录表</w:t>
      </w:r>
    </w:p>
    <w:tbl>
      <w:tblPr>
        <w:tblStyle w:val="21"/>
        <w:tblW w:w="14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694"/>
        <w:gridCol w:w="1985"/>
        <w:gridCol w:w="4969"/>
        <w:gridCol w:w="1134"/>
        <w:gridCol w:w="113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7"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序号</w:t>
            </w:r>
          </w:p>
        </w:tc>
        <w:tc>
          <w:tcPr>
            <w:tcW w:w="269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评分内容</w:t>
            </w:r>
          </w:p>
        </w:tc>
        <w:tc>
          <w:tcPr>
            <w:tcW w:w="6954" w:type="dxa"/>
            <w:gridSpan w:val="2"/>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评分细节</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配分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得分</w:t>
            </w:r>
          </w:p>
        </w:tc>
        <w:tc>
          <w:tcPr>
            <w:tcW w:w="1277"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b/>
                <w:color w:val="000000" w:themeColor="text1"/>
                <w:sz w:val="24"/>
              </w:rPr>
            </w:pPr>
            <w:r>
              <w:rPr>
                <w:rFonts w:hint="eastAsia" w:ascii="仿宋" w:hAnsi="仿宋" w:eastAsia="仿宋"/>
                <w:b/>
                <w:color w:val="000000" w:themeColor="text1"/>
                <w:sz w:val="24"/>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000000" w:themeColor="text1"/>
                <w:kern w:val="0"/>
                <w:sz w:val="24"/>
              </w:rPr>
            </w:pPr>
            <w:r>
              <w:rPr>
                <w:rFonts w:ascii="仿宋" w:hAnsi="仿宋" w:eastAsia="仿宋"/>
                <w:color w:val="000000" w:themeColor="text1"/>
                <w:kern w:val="0"/>
                <w:sz w:val="24"/>
              </w:rPr>
              <w:t>1</w:t>
            </w:r>
          </w:p>
        </w:tc>
        <w:tc>
          <w:tcPr>
            <w:tcW w:w="2694"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测量准备</w:t>
            </w:r>
          </w:p>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w:t>
            </w:r>
            <w:r>
              <w:rPr>
                <w:rFonts w:ascii="仿宋" w:hAnsi="仿宋" w:eastAsia="仿宋"/>
                <w:color w:val="000000" w:themeColor="text1"/>
                <w:kern w:val="0"/>
                <w:sz w:val="24"/>
              </w:rPr>
              <w:t>1.5</w:t>
            </w:r>
            <w:r>
              <w:rPr>
                <w:rFonts w:hint="eastAsia" w:ascii="仿宋" w:hAnsi="仿宋" w:eastAsia="仿宋"/>
                <w:color w:val="000000" w:themeColor="text1"/>
                <w:kern w:val="0"/>
                <w:sz w:val="24"/>
              </w:rPr>
              <w:t>分）</w:t>
            </w:r>
          </w:p>
        </w:tc>
        <w:tc>
          <w:tcPr>
            <w:tcW w:w="6954"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台面清扫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0.5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269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6954"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装夹</w:t>
            </w:r>
            <w:r>
              <w:rPr>
                <w:rFonts w:ascii="仿宋" w:hAnsi="仿宋" w:eastAsia="仿宋"/>
                <w:color w:val="000000" w:themeColor="text1"/>
                <w:kern w:val="0"/>
                <w:sz w:val="24"/>
              </w:rPr>
              <w:t>测头前</w:t>
            </w:r>
            <w:r>
              <w:rPr>
                <w:rFonts w:hint="eastAsia" w:ascii="仿宋" w:hAnsi="仿宋" w:eastAsia="仿宋"/>
                <w:color w:val="000000" w:themeColor="text1"/>
                <w:kern w:val="0"/>
                <w:sz w:val="24"/>
              </w:rPr>
              <w:t>执行M</w:t>
            </w:r>
            <w:r>
              <w:rPr>
                <w:rFonts w:ascii="仿宋" w:hAnsi="仿宋" w:eastAsia="仿宋"/>
                <w:color w:val="000000" w:themeColor="text1"/>
                <w:kern w:val="0"/>
                <w:sz w:val="24"/>
              </w:rPr>
              <w:t>19</w:t>
            </w:r>
            <w:r>
              <w:rPr>
                <w:rFonts w:hint="eastAsia" w:ascii="仿宋" w:hAnsi="仿宋" w:eastAsia="仿宋"/>
                <w:color w:val="000000" w:themeColor="text1"/>
                <w:kern w:val="0"/>
                <w:sz w:val="24"/>
              </w:rPr>
              <w:t>定向指令，之后进行测头装夹。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0.5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269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6954"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测头</w:t>
            </w:r>
            <w:r>
              <w:rPr>
                <w:rFonts w:ascii="仿宋" w:hAnsi="仿宋" w:eastAsia="仿宋"/>
                <w:color w:val="000000" w:themeColor="text1"/>
                <w:kern w:val="0"/>
                <w:sz w:val="24"/>
              </w:rPr>
              <w:t>G31</w:t>
            </w:r>
            <w:r>
              <w:rPr>
                <w:rFonts w:hint="eastAsia" w:ascii="仿宋" w:hAnsi="仿宋" w:eastAsia="仿宋"/>
                <w:color w:val="000000" w:themeColor="text1"/>
                <w:kern w:val="0"/>
                <w:sz w:val="24"/>
              </w:rPr>
              <w:t>测试</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0.5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7"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olor w:val="000000" w:themeColor="text1"/>
                <w:kern w:val="0"/>
                <w:sz w:val="24"/>
              </w:rPr>
            </w:pPr>
            <w:r>
              <w:rPr>
                <w:rFonts w:ascii="仿宋" w:hAnsi="仿宋" w:eastAsia="仿宋"/>
                <w:color w:val="000000" w:themeColor="text1"/>
                <w:kern w:val="0"/>
                <w:sz w:val="24"/>
              </w:rPr>
              <w:t>2</w:t>
            </w:r>
          </w:p>
        </w:tc>
        <w:tc>
          <w:tcPr>
            <w:tcW w:w="2694" w:type="dxa"/>
            <w:vMerge w:val="restart"/>
            <w:tcBorders>
              <w:top w:val="single" w:color="auto" w:sz="4" w:space="0"/>
              <w:left w:val="single" w:color="auto" w:sz="4" w:space="0"/>
              <w:right w:val="single" w:color="auto" w:sz="4" w:space="0"/>
            </w:tcBorders>
            <w:vAlign w:val="center"/>
          </w:tcPr>
          <w:p>
            <w:pPr>
              <w:rPr>
                <w:rFonts w:ascii="仿宋" w:hAnsi="仿宋" w:eastAsia="仿宋"/>
                <w:color w:val="000000" w:themeColor="text1"/>
                <w:kern w:val="0"/>
                <w:sz w:val="24"/>
              </w:rPr>
            </w:pPr>
            <w:r>
              <w:rPr>
                <w:rFonts w:hint="eastAsia" w:ascii="仿宋" w:hAnsi="仿宋" w:eastAsia="仿宋"/>
                <w:color w:val="000000" w:themeColor="text1"/>
                <w:kern w:val="0"/>
                <w:sz w:val="24"/>
              </w:rPr>
              <w:t>编程测量</w:t>
            </w:r>
          </w:p>
          <w:p>
            <w:pPr>
              <w:rPr>
                <w:rFonts w:ascii="仿宋" w:hAnsi="仿宋" w:eastAsia="仿宋"/>
                <w:color w:val="000000" w:themeColor="text1"/>
                <w:kern w:val="0"/>
                <w:sz w:val="24"/>
              </w:rPr>
            </w:pPr>
            <w:r>
              <w:rPr>
                <w:rFonts w:hint="eastAsia" w:ascii="仿宋" w:hAnsi="仿宋" w:eastAsia="仿宋"/>
                <w:color w:val="000000" w:themeColor="text1"/>
                <w:kern w:val="0"/>
                <w:sz w:val="24"/>
              </w:rPr>
              <w:t>（</w:t>
            </w:r>
            <w:r>
              <w:rPr>
                <w:rFonts w:ascii="仿宋" w:hAnsi="仿宋" w:eastAsia="仿宋"/>
                <w:color w:val="000000" w:themeColor="text1"/>
                <w:kern w:val="0"/>
                <w:sz w:val="24"/>
              </w:rPr>
              <w:t>3.5</w:t>
            </w:r>
            <w:r>
              <w:rPr>
                <w:rFonts w:hint="eastAsia" w:ascii="仿宋" w:hAnsi="仿宋" w:eastAsia="仿宋"/>
                <w:color w:val="000000" w:themeColor="text1"/>
                <w:kern w:val="0"/>
                <w:sz w:val="24"/>
              </w:rPr>
              <w:t>分）</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三点或四点测量圆直径</w:t>
            </w:r>
          </w:p>
        </w:tc>
        <w:tc>
          <w:tcPr>
            <w:tcW w:w="49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编程及宏指令调用正确</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2</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7"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olor w:val="000000" w:themeColor="text1"/>
                <w:kern w:val="0"/>
                <w:sz w:val="24"/>
              </w:rPr>
            </w:pPr>
          </w:p>
        </w:tc>
        <w:tc>
          <w:tcPr>
            <w:tcW w:w="2694" w:type="dxa"/>
            <w:vMerge w:val="continue"/>
            <w:tcBorders>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kern w:val="0"/>
                <w:sz w:val="24"/>
              </w:rPr>
            </w:pPr>
          </w:p>
        </w:tc>
        <w:tc>
          <w:tcPr>
            <w:tcW w:w="496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olor w:val="000000" w:themeColor="text1"/>
                <w:kern w:val="0"/>
                <w:sz w:val="24"/>
              </w:rPr>
            </w:pPr>
            <w:r>
              <w:rPr>
                <w:rFonts w:hint="eastAsia" w:ascii="仿宋" w:hAnsi="仿宋" w:eastAsia="仿宋"/>
                <w:color w:val="000000" w:themeColor="text1"/>
                <w:kern w:val="0"/>
                <w:sz w:val="24"/>
              </w:rPr>
              <w:t>结果输出至宏变量</w:t>
            </w:r>
            <w:r>
              <w:rPr>
                <w:rFonts w:ascii="仿宋" w:hAnsi="仿宋" w:eastAsia="仿宋"/>
                <w:color w:val="000000" w:themeColor="text1"/>
                <w:kern w:val="0"/>
                <w:sz w:val="24"/>
              </w:rPr>
              <w:t>#</w:t>
            </w:r>
            <w:r>
              <w:rPr>
                <w:rFonts w:hint="eastAsia" w:ascii="仿宋" w:hAnsi="仿宋" w:eastAsia="仿宋"/>
                <w:color w:val="000000" w:themeColor="text1"/>
                <w:kern w:val="0"/>
                <w:sz w:val="24"/>
              </w:rPr>
              <w:t>6</w:t>
            </w:r>
            <w:r>
              <w:rPr>
                <w:rFonts w:ascii="仿宋" w:hAnsi="仿宋" w:eastAsia="仿宋"/>
                <w:color w:val="000000" w:themeColor="text1"/>
                <w:kern w:val="0"/>
                <w:sz w:val="24"/>
              </w:rPr>
              <w:t>10 mm</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olor w:val="000000" w:themeColor="text1"/>
                <w:kern w:val="0"/>
                <w:sz w:val="24"/>
              </w:rPr>
            </w:pPr>
            <w:r>
              <w:rPr>
                <w:rFonts w:ascii="仿宋" w:hAnsi="仿宋" w:eastAsia="仿宋"/>
                <w:color w:val="000000" w:themeColor="text1"/>
                <w:kern w:val="0"/>
                <w:sz w:val="24"/>
              </w:rPr>
              <w:t>1.5</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47"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r>
              <w:rPr>
                <w:rFonts w:hint="eastAsia" w:ascii="仿宋" w:hAnsi="仿宋" w:eastAsia="仿宋"/>
                <w:color w:val="000000" w:themeColor="text1"/>
                <w:sz w:val="24"/>
              </w:rPr>
              <w:t>小计</w:t>
            </w:r>
          </w:p>
        </w:tc>
        <w:tc>
          <w:tcPr>
            <w:tcW w:w="269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p>
        </w:tc>
        <w:tc>
          <w:tcPr>
            <w:tcW w:w="6954" w:type="dxa"/>
            <w:gridSpan w:val="2"/>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jc w:val="center"/>
              <w:rPr>
                <w:rFonts w:ascii="仿宋" w:hAnsi="仿宋" w:eastAsia="仿宋"/>
                <w:color w:val="000000" w:themeColor="text1"/>
                <w:sz w:val="24"/>
              </w:rPr>
            </w:pPr>
            <w:r>
              <w:rPr>
                <w:rFonts w:ascii="仿宋" w:hAnsi="仿宋" w:eastAsia="仿宋"/>
                <w:color w:val="000000" w:themeColor="text1"/>
                <w:sz w:val="24"/>
              </w:rPr>
              <w:fldChar w:fldCharType="begin"/>
            </w:r>
            <w:r>
              <w:rPr>
                <w:rFonts w:ascii="仿宋" w:hAnsi="仿宋" w:eastAsia="仿宋"/>
                <w:color w:val="000000" w:themeColor="text1"/>
                <w:sz w:val="24"/>
              </w:rPr>
              <w:instrText xml:space="preserve"> =SUM(ABOVE) </w:instrText>
            </w:r>
            <w:r>
              <w:rPr>
                <w:rFonts w:ascii="仿宋" w:hAnsi="仿宋" w:eastAsia="仿宋"/>
                <w:color w:val="000000" w:themeColor="text1"/>
                <w:sz w:val="24"/>
              </w:rPr>
              <w:fldChar w:fldCharType="separate"/>
            </w:r>
            <w:r>
              <w:rPr>
                <w:rFonts w:ascii="仿宋" w:hAnsi="仿宋" w:eastAsia="仿宋"/>
                <w:color w:val="000000" w:themeColor="text1"/>
                <w:sz w:val="24"/>
              </w:rPr>
              <w:t>5</w:t>
            </w:r>
            <w:r>
              <w:rPr>
                <w:rFonts w:ascii="仿宋" w:hAnsi="仿宋" w:eastAsia="仿宋"/>
                <w:color w:val="000000" w:themeColor="text1"/>
                <w:sz w:val="24"/>
              </w:rPr>
              <w:fldChar w:fldCharType="end"/>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tabs>
                <w:tab w:val="left" w:pos="1905"/>
                <w:tab w:val="left" w:pos="4410"/>
                <w:tab w:val="left" w:pos="6435"/>
                <w:tab w:val="left" w:pos="7680"/>
              </w:tabs>
              <w:rPr>
                <w:rFonts w:ascii="仿宋" w:hAnsi="仿宋" w:eastAsia="仿宋"/>
                <w:color w:val="000000" w:themeColor="text1"/>
                <w:sz w:val="24"/>
              </w:rPr>
            </w:pPr>
          </w:p>
        </w:tc>
      </w:tr>
    </w:tbl>
    <w:p>
      <w:pPr>
        <w:spacing w:beforeLines="50"/>
        <w:textAlignment w:val="baseline"/>
        <w:rPr>
          <w:rFonts w:ascii="仿宋" w:hAnsi="仿宋" w:eastAsia="仿宋"/>
          <w:b/>
          <w:color w:val="000000" w:themeColor="text1"/>
          <w:sz w:val="24"/>
        </w:rPr>
      </w:pPr>
    </w:p>
    <w:p>
      <w:pPr>
        <w:widowControl/>
        <w:jc w:val="left"/>
        <w:rPr>
          <w:rFonts w:ascii="仿宋" w:hAnsi="仿宋" w:eastAsia="仿宋"/>
          <w:b/>
          <w:color w:val="000000" w:themeColor="text1"/>
          <w:sz w:val="24"/>
        </w:rPr>
      </w:pPr>
    </w:p>
    <w:p>
      <w:pPr>
        <w:spacing w:beforeLines="50"/>
        <w:textAlignment w:val="baseline"/>
        <w:rPr>
          <w:rFonts w:ascii="仿宋" w:hAnsi="仿宋" w:eastAsia="仿宋"/>
          <w:b/>
          <w:color w:val="000000" w:themeColor="text1"/>
          <w:sz w:val="28"/>
          <w:szCs w:val="28"/>
        </w:rPr>
      </w:pPr>
      <w:r>
        <w:rPr>
          <w:rFonts w:ascii="仿宋" w:hAnsi="仿宋" w:eastAsia="仿宋"/>
          <w:b/>
          <w:color w:val="000000" w:themeColor="text1"/>
          <w:sz w:val="24"/>
        </w:rPr>
        <w:br w:type="page"/>
      </w:r>
      <w:r>
        <w:rPr>
          <w:rFonts w:hint="eastAsia" w:ascii="仿宋" w:hAnsi="仿宋" w:eastAsia="仿宋"/>
          <w:b/>
          <w:color w:val="000000" w:themeColor="text1"/>
          <w:sz w:val="28"/>
          <w:szCs w:val="28"/>
        </w:rPr>
        <w:t>任务七“职业素养与安全意识”</w:t>
      </w:r>
    </w:p>
    <w:p>
      <w:pPr>
        <w:spacing w:beforeLines="50"/>
        <w:jc w:val="center"/>
        <w:textAlignment w:val="baseline"/>
        <w:rPr>
          <w:rFonts w:ascii="仿宋" w:hAnsi="仿宋" w:eastAsia="仿宋"/>
          <w:color w:val="000000" w:themeColor="text1"/>
          <w:sz w:val="24"/>
        </w:rPr>
      </w:pPr>
      <w:r>
        <w:rPr>
          <w:rFonts w:hint="eastAsia" w:ascii="仿宋" w:hAnsi="仿宋" w:eastAsia="仿宋"/>
          <w:b/>
          <w:color w:val="000000" w:themeColor="text1"/>
          <w:sz w:val="28"/>
          <w:szCs w:val="28"/>
        </w:rPr>
        <w:t>表7：职业素养与安全意识</w:t>
      </w:r>
    </w:p>
    <w:p>
      <w:pPr>
        <w:spacing w:beforeLines="50"/>
        <w:textAlignment w:val="baseline"/>
        <w:rPr>
          <w:rFonts w:ascii="仿宋" w:hAnsi="仿宋" w:eastAsia="仿宋"/>
          <w:color w:val="000000" w:themeColor="text1"/>
          <w:sz w:val="24"/>
        </w:rPr>
      </w:pPr>
      <w:r>
        <w:rPr>
          <w:rFonts w:hint="eastAsia" w:ascii="仿宋" w:hAnsi="仿宋" w:eastAsia="仿宋"/>
          <w:color w:val="000000" w:themeColor="text1"/>
          <w:sz w:val="24"/>
        </w:rPr>
        <w:t>考核内容：</w:t>
      </w:r>
    </w:p>
    <w:p>
      <w:pPr>
        <w:spacing w:before="50"/>
        <w:ind w:left="600" w:hanging="600" w:hangingChars="250"/>
        <w:rPr>
          <w:rFonts w:ascii="仿宋" w:hAnsi="仿宋" w:eastAsia="仿宋"/>
          <w:color w:val="000000" w:themeColor="text1"/>
          <w:sz w:val="24"/>
        </w:rPr>
      </w:pPr>
      <w:r>
        <w:rPr>
          <w:rFonts w:hint="eastAsia" w:ascii="仿宋" w:hAnsi="仿宋" w:eastAsia="仿宋"/>
          <w:color w:val="000000" w:themeColor="text1"/>
          <w:sz w:val="24"/>
        </w:rPr>
        <w:t>（1）团队分工合理，相互协调性好，工作效率高，书写规范，尊重裁判。</w:t>
      </w:r>
    </w:p>
    <w:p>
      <w:pPr>
        <w:spacing w:before="50"/>
        <w:ind w:left="600" w:hanging="600" w:hangingChars="250"/>
        <w:rPr>
          <w:rFonts w:ascii="仿宋" w:hAnsi="仿宋" w:eastAsia="仿宋"/>
          <w:color w:val="000000" w:themeColor="text1"/>
          <w:sz w:val="24"/>
        </w:rPr>
      </w:pPr>
      <w:r>
        <w:rPr>
          <w:rFonts w:hint="eastAsia" w:ascii="仿宋" w:hAnsi="仿宋" w:eastAsia="仿宋"/>
          <w:color w:val="000000" w:themeColor="text1"/>
          <w:sz w:val="24"/>
        </w:rPr>
        <w:t>（2）着装合格，操作规范，工、量具摆放合理，没有违反安全操作规程现象，保持工位清洁卫生。</w:t>
      </w:r>
    </w:p>
    <w:tbl>
      <w:tblPr>
        <w:tblStyle w:val="21"/>
        <w:tblpPr w:leftFromText="180" w:rightFromText="180" w:vertAnchor="text" w:horzAnchor="margin" w:tblpXSpec="center" w:tblpY="120"/>
        <w:tblW w:w="138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1984"/>
        <w:gridCol w:w="1984"/>
        <w:gridCol w:w="1984"/>
        <w:gridCol w:w="1984"/>
        <w:gridCol w:w="1984"/>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职业素养</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着装</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操作规范</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工具码放整齐</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现场5S管理</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团队合作</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总分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配分</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2</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2</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2</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2</w:t>
            </w:r>
          </w:p>
        </w:tc>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2</w:t>
            </w:r>
          </w:p>
        </w:tc>
        <w:tc>
          <w:tcPr>
            <w:tcW w:w="1984" w:type="dxa"/>
            <w:vAlign w:val="center"/>
          </w:tcPr>
          <w:p>
            <w:pPr>
              <w:spacing w:line="320" w:lineRule="exact"/>
              <w:jc w:val="center"/>
              <w:textAlignment w:val="baseline"/>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1984" w:type="dxa"/>
            <w:vAlign w:val="center"/>
          </w:tcPr>
          <w:p>
            <w:pPr>
              <w:spacing w:line="320" w:lineRule="exact"/>
              <w:jc w:val="center"/>
              <w:textAlignment w:val="baseline"/>
              <w:rPr>
                <w:rFonts w:ascii="仿宋" w:hAnsi="仿宋" w:eastAsia="仿宋"/>
                <w:color w:val="000000" w:themeColor="text1"/>
                <w:sz w:val="24"/>
              </w:rPr>
            </w:pPr>
            <w:r>
              <w:rPr>
                <w:rFonts w:hint="eastAsia" w:ascii="仿宋" w:hAnsi="仿宋" w:eastAsia="仿宋"/>
                <w:color w:val="000000" w:themeColor="text1"/>
                <w:sz w:val="24"/>
              </w:rPr>
              <w:t>得分</w:t>
            </w:r>
          </w:p>
        </w:tc>
        <w:tc>
          <w:tcPr>
            <w:tcW w:w="1984" w:type="dxa"/>
            <w:vAlign w:val="center"/>
          </w:tcPr>
          <w:p>
            <w:pPr>
              <w:spacing w:line="320" w:lineRule="exact"/>
              <w:jc w:val="center"/>
              <w:textAlignment w:val="baseline"/>
              <w:rPr>
                <w:rFonts w:ascii="仿宋" w:hAnsi="仿宋" w:eastAsia="仿宋"/>
                <w:color w:val="000000" w:themeColor="text1"/>
                <w:sz w:val="24"/>
              </w:rPr>
            </w:pPr>
          </w:p>
        </w:tc>
        <w:tc>
          <w:tcPr>
            <w:tcW w:w="1984" w:type="dxa"/>
            <w:vAlign w:val="center"/>
          </w:tcPr>
          <w:p>
            <w:pPr>
              <w:spacing w:line="320" w:lineRule="exact"/>
              <w:jc w:val="center"/>
              <w:textAlignment w:val="baseline"/>
              <w:rPr>
                <w:rFonts w:ascii="仿宋" w:hAnsi="仿宋" w:eastAsia="仿宋"/>
                <w:color w:val="000000" w:themeColor="text1"/>
                <w:sz w:val="24"/>
              </w:rPr>
            </w:pPr>
          </w:p>
        </w:tc>
        <w:tc>
          <w:tcPr>
            <w:tcW w:w="1984" w:type="dxa"/>
            <w:vAlign w:val="center"/>
          </w:tcPr>
          <w:p>
            <w:pPr>
              <w:spacing w:line="320" w:lineRule="exact"/>
              <w:jc w:val="center"/>
              <w:textAlignment w:val="baseline"/>
              <w:rPr>
                <w:rFonts w:ascii="仿宋" w:hAnsi="仿宋" w:eastAsia="仿宋"/>
                <w:color w:val="000000" w:themeColor="text1"/>
                <w:sz w:val="24"/>
              </w:rPr>
            </w:pPr>
          </w:p>
        </w:tc>
        <w:tc>
          <w:tcPr>
            <w:tcW w:w="1984" w:type="dxa"/>
            <w:vAlign w:val="center"/>
          </w:tcPr>
          <w:p>
            <w:pPr>
              <w:spacing w:line="320" w:lineRule="exact"/>
              <w:jc w:val="center"/>
              <w:textAlignment w:val="baseline"/>
              <w:rPr>
                <w:rFonts w:ascii="仿宋" w:hAnsi="仿宋" w:eastAsia="仿宋"/>
                <w:color w:val="000000" w:themeColor="text1"/>
                <w:sz w:val="24"/>
              </w:rPr>
            </w:pPr>
          </w:p>
        </w:tc>
        <w:tc>
          <w:tcPr>
            <w:tcW w:w="1984" w:type="dxa"/>
            <w:vAlign w:val="center"/>
          </w:tcPr>
          <w:p>
            <w:pPr>
              <w:spacing w:line="320" w:lineRule="exact"/>
              <w:jc w:val="center"/>
              <w:textAlignment w:val="baseline"/>
              <w:rPr>
                <w:rFonts w:ascii="仿宋" w:hAnsi="仿宋" w:eastAsia="仿宋"/>
                <w:color w:val="000000" w:themeColor="text1"/>
                <w:sz w:val="24"/>
              </w:rPr>
            </w:pPr>
          </w:p>
        </w:tc>
        <w:tc>
          <w:tcPr>
            <w:tcW w:w="1984" w:type="dxa"/>
            <w:vAlign w:val="center"/>
          </w:tcPr>
          <w:p>
            <w:pPr>
              <w:spacing w:line="320" w:lineRule="exact"/>
              <w:jc w:val="center"/>
              <w:textAlignment w:val="baseline"/>
              <w:rPr>
                <w:rFonts w:ascii="仿宋" w:hAnsi="仿宋" w:eastAsia="仿宋"/>
                <w:color w:val="000000" w:themeColor="text1"/>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trPr>
        <w:tc>
          <w:tcPr>
            <w:tcW w:w="13888" w:type="dxa"/>
            <w:gridSpan w:val="7"/>
            <w:vAlign w:val="center"/>
          </w:tcPr>
          <w:p>
            <w:pPr>
              <w:spacing w:line="320" w:lineRule="exact"/>
              <w:textAlignment w:val="baseline"/>
              <w:rPr>
                <w:rFonts w:ascii="仿宋" w:hAnsi="仿宋" w:eastAsia="仿宋"/>
                <w:color w:val="000000" w:themeColor="text1"/>
                <w:sz w:val="24"/>
              </w:rPr>
            </w:pPr>
            <w:r>
              <w:rPr>
                <w:rFonts w:hint="eastAsia" w:ascii="仿宋" w:hAnsi="仿宋" w:eastAsia="仿宋"/>
                <w:color w:val="000000" w:themeColor="text1"/>
                <w:sz w:val="24"/>
              </w:rPr>
              <w:t>裁判签字：</w:t>
            </w:r>
          </w:p>
        </w:tc>
      </w:tr>
    </w:tbl>
    <w:p>
      <w:pPr>
        <w:widowControl/>
        <w:jc w:val="left"/>
        <w:rPr>
          <w:rFonts w:ascii="仿宋" w:hAnsi="仿宋" w:eastAsia="仿宋"/>
          <w:b/>
          <w:color w:val="000000" w:themeColor="text1"/>
          <w:sz w:val="24"/>
        </w:rPr>
      </w:pPr>
    </w:p>
    <w:p>
      <w:pPr>
        <w:widowControl/>
        <w:jc w:val="left"/>
        <w:rPr>
          <w:rFonts w:ascii="仿宋" w:hAnsi="仿宋" w:eastAsia="仿宋"/>
          <w:b/>
          <w:color w:val="000000" w:themeColor="text1"/>
          <w:sz w:val="24"/>
        </w:rPr>
      </w:pPr>
    </w:p>
    <w:p>
      <w:pPr>
        <w:spacing w:beforeLines="50"/>
        <w:textAlignment w:val="baseline"/>
        <w:rPr>
          <w:rFonts w:ascii="仿宋" w:hAnsi="仿宋" w:eastAsia="仿宋"/>
          <w:color w:val="000000" w:themeColor="text1"/>
          <w:sz w:val="24"/>
        </w:rPr>
      </w:pPr>
      <w:r>
        <w:rPr>
          <w:rFonts w:hint="eastAsia" w:ascii="仿宋" w:hAnsi="仿宋" w:eastAsia="仿宋"/>
          <w:color w:val="000000" w:themeColor="text1"/>
          <w:sz w:val="24"/>
        </w:rPr>
        <w:t>如遇下述设备事故：</w:t>
      </w:r>
    </w:p>
    <w:p>
      <w:pPr>
        <w:pStyle w:val="40"/>
        <w:numPr>
          <w:ilvl w:val="0"/>
          <w:numId w:val="28"/>
        </w:numPr>
        <w:spacing w:beforeLines="50"/>
        <w:ind w:left="0" w:firstLine="480"/>
        <w:textAlignment w:val="baseline"/>
        <w:rPr>
          <w:rFonts w:ascii="仿宋" w:hAnsi="仿宋" w:eastAsia="仿宋"/>
          <w:color w:val="000000" w:themeColor="text1"/>
          <w:sz w:val="24"/>
          <w:szCs w:val="24"/>
        </w:rPr>
      </w:pPr>
      <w:r>
        <w:rPr>
          <w:rFonts w:hint="eastAsia" w:ascii="仿宋" w:hAnsi="仿宋" w:eastAsia="仿宋"/>
          <w:color w:val="000000" w:themeColor="text1"/>
          <w:sz w:val="24"/>
          <w:szCs w:val="24"/>
        </w:rPr>
        <w:t>由于错接线路导致设备电路烧损</w:t>
      </w:r>
    </w:p>
    <w:p>
      <w:pPr>
        <w:pStyle w:val="40"/>
        <w:numPr>
          <w:ilvl w:val="0"/>
          <w:numId w:val="28"/>
        </w:numPr>
        <w:spacing w:beforeLines="50"/>
        <w:ind w:left="0" w:firstLine="480"/>
        <w:textAlignment w:val="baseline"/>
        <w:rPr>
          <w:rFonts w:ascii="仿宋" w:hAnsi="仿宋" w:eastAsia="仿宋"/>
          <w:color w:val="000000" w:themeColor="text1"/>
          <w:sz w:val="24"/>
          <w:szCs w:val="24"/>
        </w:rPr>
      </w:pPr>
      <w:r>
        <w:rPr>
          <w:rFonts w:hint="eastAsia" w:ascii="仿宋" w:hAnsi="仿宋" w:eastAsia="仿宋"/>
          <w:color w:val="000000" w:themeColor="text1"/>
          <w:sz w:val="24"/>
          <w:szCs w:val="24"/>
        </w:rPr>
        <w:t>未按规程请裁判和现场技术确认，撞坏测头的</w:t>
      </w:r>
    </w:p>
    <w:p>
      <w:pPr>
        <w:pStyle w:val="40"/>
        <w:numPr>
          <w:ilvl w:val="0"/>
          <w:numId w:val="28"/>
        </w:numPr>
        <w:spacing w:beforeLines="50"/>
        <w:ind w:left="0" w:firstLine="480"/>
        <w:textAlignment w:val="baseline"/>
        <w:rPr>
          <w:rFonts w:ascii="仿宋" w:hAnsi="仿宋" w:eastAsia="仿宋"/>
          <w:color w:val="000000" w:themeColor="text1"/>
          <w:sz w:val="24"/>
          <w:szCs w:val="24"/>
        </w:rPr>
      </w:pPr>
      <w:r>
        <w:rPr>
          <w:rFonts w:hint="eastAsia" w:ascii="仿宋" w:hAnsi="仿宋" w:eastAsia="仿宋"/>
          <w:color w:val="000000" w:themeColor="text1"/>
          <w:sz w:val="24"/>
          <w:szCs w:val="24"/>
        </w:rPr>
        <w:t>操作失误机床碰撞的</w:t>
      </w:r>
    </w:p>
    <w:p>
      <w:pPr>
        <w:pStyle w:val="40"/>
        <w:numPr>
          <w:ilvl w:val="0"/>
          <w:numId w:val="28"/>
        </w:numPr>
        <w:spacing w:beforeLines="50"/>
        <w:ind w:left="0" w:firstLine="480"/>
        <w:textAlignment w:val="baseline"/>
        <w:rPr>
          <w:rFonts w:ascii="仿宋" w:hAnsi="仿宋" w:eastAsia="仿宋"/>
          <w:color w:val="000000" w:themeColor="text1"/>
          <w:sz w:val="24"/>
          <w:szCs w:val="24"/>
        </w:rPr>
      </w:pPr>
      <w:r>
        <w:rPr>
          <w:rFonts w:hint="eastAsia" w:ascii="仿宋" w:hAnsi="仿宋" w:eastAsia="仿宋"/>
          <w:color w:val="000000" w:themeColor="text1"/>
          <w:sz w:val="24"/>
          <w:szCs w:val="24"/>
        </w:rPr>
        <w:t>工件坐标对错撞刀的</w:t>
      </w:r>
    </w:p>
    <w:p>
      <w:pPr>
        <w:pStyle w:val="40"/>
        <w:numPr>
          <w:ilvl w:val="0"/>
          <w:numId w:val="28"/>
        </w:numPr>
        <w:spacing w:beforeLines="50"/>
        <w:ind w:left="0" w:firstLine="480"/>
        <w:textAlignment w:val="baseline"/>
        <w:rPr>
          <w:rFonts w:ascii="仿宋" w:hAnsi="仿宋" w:eastAsia="仿宋"/>
          <w:color w:val="000000" w:themeColor="text1"/>
          <w:sz w:val="24"/>
          <w:szCs w:val="24"/>
        </w:rPr>
      </w:pPr>
      <w:r>
        <w:rPr>
          <w:rFonts w:hint="eastAsia" w:ascii="仿宋" w:hAnsi="仿宋" w:eastAsia="仿宋"/>
          <w:color w:val="000000" w:themeColor="text1"/>
          <w:sz w:val="24"/>
          <w:szCs w:val="24"/>
        </w:rPr>
        <w:t>以及其它人员安全事故</w:t>
      </w:r>
    </w:p>
    <w:p>
      <w:pPr>
        <w:spacing w:beforeLines="50"/>
        <w:textAlignment w:val="baseline"/>
        <w:rPr>
          <w:rFonts w:ascii="仿宋" w:hAnsi="仿宋" w:eastAsia="仿宋"/>
          <w:color w:val="000000" w:themeColor="text1"/>
          <w:sz w:val="24"/>
        </w:rPr>
      </w:pPr>
      <w:r>
        <w:rPr>
          <w:rFonts w:hint="eastAsia" w:ascii="仿宋" w:hAnsi="仿宋" w:eastAsia="仿宋"/>
          <w:color w:val="000000" w:themeColor="text1"/>
          <w:sz w:val="24"/>
        </w:rPr>
        <w:t>为零分，并经裁判长批准，劝离赛场。</w:t>
      </w:r>
    </w:p>
    <w:p>
      <w:pPr>
        <w:pStyle w:val="2"/>
        <w:spacing w:line="240" w:lineRule="auto"/>
        <w:rPr>
          <w:rFonts w:ascii="仿宋" w:hAnsi="仿宋"/>
          <w:color w:val="000000" w:themeColor="text1"/>
          <w:sz w:val="24"/>
          <w:szCs w:val="24"/>
        </w:rPr>
        <w:sectPr>
          <w:pgSz w:w="16840" w:h="11907" w:orient="landscape"/>
          <w:pgMar w:top="1134" w:right="794" w:bottom="1134" w:left="1219" w:header="851" w:footer="567" w:gutter="0"/>
          <w:cols w:space="720" w:num="1"/>
          <w:docGrid w:linePitch="312" w:charSpace="0"/>
        </w:sectPr>
      </w:pPr>
      <w:r>
        <w:rPr>
          <w:rFonts w:ascii="仿宋" w:hAnsi="仿宋"/>
          <w:color w:val="000000" w:themeColor="text1"/>
          <w:sz w:val="24"/>
          <w:szCs w:val="24"/>
        </w:rPr>
        <w:br w:type="page"/>
      </w:r>
    </w:p>
    <w:p>
      <w:pPr>
        <w:pStyle w:val="2"/>
        <w:spacing w:line="240" w:lineRule="auto"/>
        <w:rPr>
          <w:rFonts w:ascii="仿宋" w:hAnsi="仿宋"/>
          <w:color w:val="000000" w:themeColor="text1"/>
        </w:rPr>
      </w:pPr>
      <w:r>
        <w:rPr>
          <w:rFonts w:hint="eastAsia" w:ascii="仿宋" w:hAnsi="仿宋"/>
          <w:color w:val="000000" w:themeColor="text1"/>
        </w:rPr>
        <w:t>附件3：主轴装配图</w:t>
      </w:r>
    </w:p>
    <w:p>
      <w:pPr>
        <w:rPr>
          <w:color w:val="000000" w:themeColor="text1"/>
        </w:rPr>
      </w:pPr>
      <w:r>
        <w:rPr>
          <w:color w:val="000000" w:themeColor="text1"/>
        </w:rPr>
        <w:pict>
          <v:rect id="矩形 33" o:spid="_x0000_s1026" o:spt="1" style="position:absolute;left:0pt;margin-left:-3pt;margin-top:3pt;height:704.75pt;width:1097.8pt;z-index:251699200;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2UngIAAG8FAAAOAAAAZHJzL2Uyb0RvYy54bWysVN1u0zAUvkfiHSzfs6RpO7Zo6VR1GkKq&#10;tooN7dpz7CbC8TG227S8DBJ3PASPg3gNjp00G9vEBSIXVuzzne/8n7PzXaPIVlhXgy7o6CilRGgO&#10;Za3XBf14e/nmhBLnmS6ZAi0KuheOns9evzprTS4yqECVwhIk0S5vTUEr702eJI5XomHuCIzQKJRg&#10;G+bxatdJaVmL7I1KsjQ9TlqwpbHAhXP4etEJ6SzySym4v5bSCU9UQdE3H08bz/twJrMzlq8tM1XN&#10;ezfYP3jRsFqj0YHqgnlGNrZ+RtXU3IID6Y84NAlIWXMRY8BoRumTaG4qZkSMBZPjzJAm9/9o+dV2&#10;ZUldFnSSUaJZgzX69fX7zx/fyHgcstMalyPoxqxsiM+ZJfBPDgXJH5JwcT1mJ20TsBgd2cVU74dU&#10;i50nHB9H49NJlh5jSTgKT06n6TibBnsJyw/6xjr/TkBDwk9BLRYz5phtl8530AMkmNNwWSuF7yxX&#10;mrQFzaaTNFY4utp5F/30eyU62AchMXj0J4vMse3EQlmyZdgwjHOh/agTVawU3fM0xa/3ddCIniuN&#10;hIFZoicDd08QWvo5dxdHjw+qInbtoJz+zbFOedCIlkH7QbmpNdiXCBRG1Vvu8H09XZeakKV7KPfY&#10;Gha6mXGGX9ZYhyVzfsUsDgnWDgffX+MhFWC+of+jpAL75aX3gMfeRSklLQ5dQd3nDbOCEvVeY1ef&#10;jiaTMKXxMpm+zfBiH0vuH0v0plkAlmmEK8bw+BvwXh1+pYXmDvfDPFhFEdMcbReUe3u4LHy3DHDD&#10;cDGfRxhOpmF+qW8MD+Qhq6HPbnd3zJq+GT028hUcBpTlT3qywwZNDfONB1nHhn3Ia59vnOrYOP0G&#10;Cmvj8T2iHvbk7DcAAAD//wMAUEsDBBQABgAIAAAAIQD8dttL4QAAAAoBAAAPAAAAZHJzL2Rvd25y&#10;ZXYueG1sTI9Ba8JAEIXvBf/DMkIvRTeRGm2ajUgh9FRBW5Te1uw0CWZn0+yq6b/veGpPw/DevPle&#10;thpsKy7Y+8aRgngagUAqnWmoUvDxXkyWIHzQZHTrCBX8oIdVPrrLdGrclbZ42YVKcAj5VCuoQ+hS&#10;KX1Zo9V+6jok1r5cb3Xgta+k6fWVw20rZ1GUSKsb4g+17vClxvK0O1vG+D4URfWACR4WtH1t9pu3&#10;6HOj1P14WD+DCDiEPzPc8PkGcmY6ujMZL1oFk4SrBAW3wfIsXj4lII5sfIznc5B5Jv9XyH8BAAD/&#10;/wMAUEsBAi0AFAAGAAgAAAAhALaDOJL+AAAA4QEAABMAAAAAAAAAAAAAAAAAAAAAAFtDb250ZW50&#10;X1R5cGVzXS54bWxQSwECLQAUAAYACAAAACEAOP0h/9YAAACUAQAACwAAAAAAAAAAAAAAAAAvAQAA&#10;X3JlbHMvLnJlbHNQSwECLQAUAAYACAAAACEAHxpdlJ4CAABvBQAADgAAAAAAAAAAAAAAAAAuAgAA&#10;ZHJzL2Uyb0RvYy54bWxQSwECLQAUAAYACAAAACEA/HbbS+EAAAAKAQAADwAAAAAAAAAAAAAAAAD4&#10;BAAAZHJzL2Rvd25yZXYueG1sUEsFBgAAAAAEAAQA8wAAAAYGAAAAAA==&#10;">
            <v:path arrowok="t"/>
            <v:fill on="f" focussize="0,0"/>
            <v:stroke weight="2pt" color="#243F60"/>
            <v:imagedata o:title=""/>
            <o:lock v:ext="edit"/>
          </v:rect>
        </w:pict>
      </w:r>
    </w:p>
    <w:p>
      <w:pPr>
        <w:ind w:left="2100" w:leftChars="1000"/>
        <w:rPr>
          <w:b/>
          <w:color w:val="000000" w:themeColor="text1"/>
        </w:rPr>
      </w:pPr>
      <w:r>
        <w:rPr>
          <w:color w:val="000000" w:themeColor="text1"/>
        </w:rPr>
        <w:pict>
          <v:line id="直接连接符 44" o:spid="_x0000_s1065" o:spt="20" style="position:absolute;left:0pt;flip:y;margin-left:752.65pt;margin-top:13.3pt;height:17.15pt;width:5pt;z-index:25167667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cU4gEAAOsDAAAOAAAAZHJzL2Uyb0RvYy54bWysU81u1DAQviPxDpbv3WS3P1TRZntoBZcK&#10;VhR6d53xxqr/ZJtN9iV4ASRucOLInbehPEbHTjb8CgnUixV75pvv+2Ymy7NeK7IFH6Q1NZ3PSkrA&#10;cNtIs6np61dPD04pCZGZhilroKY7CPRs9fjRsnMVLGxrVQOeYBETqs7VtI3RVUUReAuahZl1YDAo&#10;rNcs4tVvisazDqtrVSzK8qTorG+ctxxCwNeLIUhXub4QwOMLIQJEomqK2mI+fT5v0lmslqzaeOZa&#10;yUcZ7D9UaCYNkk6lLlhk5I2Xv5XSknsbrIgzbnVhhZAcsgd0My9/cXPVMgfZCzYnuKlN4eHK8ufb&#10;tSeyqenRESWGaZzR3bvPX99++PblPZ53nz4SjGCbOhcqzD43a5+M8t5cuUvLbwPGip+C6RLckNYL&#10;r4lQ0l3jduQOoWfS5wHspgFAHwnHx5PD4xKnxDGymD85LY8TccGqVCWROh/iM7CapI+aKmlSe1jF&#10;tpchDqn7lFHUoCMrijsFKVmZlyDQMvINivKywbnyZMtwTRjnYOJ8pM7ZCSakUhOwzLR/BY75CQp5&#10;Ef8FPCEyszVxAmtprP8Te+z3ksWQv+/A4Du14MY2u7Xfzws3Kjd33P60sj/eM/z7P7q6BwAA//8D&#10;AFBLAwQUAAYACAAAACEApMj67dwAAAALAQAADwAAAGRycy9kb3ducmV2LnhtbEyPwU7DMAyG70i8&#10;Q2QkbixpoRWUphNi7IwYIHHMGtMWEqdKsq19e9ITO/72p9+f6/VkDTuiD4MjCdlKAENqnR6ok/Dx&#10;vr25BxaiIq2MI5QwY4B1c3lRq0q7E73hcRc7lkooVEpCH+NYcR7aHq0KKzcipd2381bFFH3HtVen&#10;VG4Nz4UouVUDpQu9GvG5x/Z3d7ASgulefubP2W1y7efNNnzha3Yn5fXV9PQILOIU/2FY9JM6NMlp&#10;7w6kAzMpF6K4TayEvCyBLUSRLZO9hFI8AG9qfv5D8wcAAP//AwBQSwECLQAUAAYACAAAACEAtoM4&#10;kv4AAADhAQAAEwAAAAAAAAAAAAAAAAAAAAAAW0NvbnRlbnRfVHlwZXNdLnhtbFBLAQItABQABgAI&#10;AAAAIQA4/SH/1gAAAJQBAAALAAAAAAAAAAAAAAAAAC8BAABfcmVscy8ucmVsc1BLAQItABQABgAI&#10;AAAAIQBtP9cU4gEAAOsDAAAOAAAAAAAAAAAAAAAAAC4CAABkcnMvZTJvRG9jLnhtbFBLAQItABQA&#10;BgAIAAAAIQCkyPrt3AAAAAsBAAAPAAAAAAAAAAAAAAAAADwEAABkcnMvZG93bnJldi54bWxQSwUG&#10;AAAAAAQABADzAAAARQUAAAAA&#10;">
            <v:path arrowok="t"/>
            <v:fill focussize="0,0"/>
            <v:stroke color="#4579B8"/>
            <v:imagedata o:title=""/>
            <o:lock v:ext="edit"/>
          </v:line>
        </w:pict>
      </w:r>
      <w:r>
        <w:rPr>
          <w:color w:val="000000" w:themeColor="text1"/>
        </w:rPr>
        <w:pict>
          <v:line id="直接连接符 45" o:spid="_x0000_s1064" o:spt="20" style="position:absolute;left:0pt;margin-left:757.65pt;margin-top:13.6pt;height:0.35pt;width:15.35pt;z-index:251677696;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7W1gEAAOADAAAOAAAAZHJzL2Uyb0RvYy54bWysU0uO1DAQ3SNxB8t72ulRg5io07OYEWxG&#10;0GLgAB6n3LHwT7bppC/BBZDYwYole27DcAzKTiczfCQEYlOKXe/Vq1eurM8Go8keQlTONnS5qCgB&#10;K1yr7K6hr14+efCYkpi4bbl2Fhp6gEjPNvfvrXtfw4nrnG4hECxiY937hnYp+ZqxKDowPC6cB4tJ&#10;6YLhCY9hx9rAe6xuNDupqkesd6H1wQmIEW8vxiTdlPpSgkjPpYyQiG4o9pZKDCVe58g2a17vAved&#10;Esc2+D90YbiyKDqXuuCJkzdB/VLKKBFcdDIthDPMSakEFA/oZln95Oaq4x6KFxxO9POY4v8rK57t&#10;t4GotqGrh5RYbvCNbt59/vr2w7cv7zHefPpIMINj6n2sEX1utyEbFYO98pdOvI6YYz8k8yH6ETbI&#10;YDIcnZKhjP0wjx2GRAReLk9Xp1ldYGq1GtUYryeqDzE9BWdI/mioVjbPhNd8fxlTFuf1BDl2MoqX&#10;NtJBQwZr+wIk+sxyhV02DM51IHuOu8GFAJuW2SjWK+hMk0rrmVj9mXjEZyqU7fsb8swoys6mmWyU&#10;deF36mmYWpYjfprA6DuP4Nq1h22YHgnXqDg8rnze07vnQr/9MTffAQAA//8DAFBLAwQUAAYACAAA&#10;ACEAYYioF+EAAAALAQAADwAAAGRycy9kb3ducmV2LnhtbEyPwU7DMBBE70j8g7VIXFDrNNSlhDgV&#10;IFU9FITa8AFuvCQRsR3FTpry9WxOcJzZp9mZdDOahg3Y+dpZCYt5BAxt4XRtSwmf+Xa2BuaDslo1&#10;zqKEC3rYZNdXqUq0O9sDDsdQMgqxPlESqhDahHNfVGiUn7sWLd2+XGdUINmVXHfqTOGm4XEUrbhR&#10;taUPlWrxtcLi+9gbCbvtC+7FpS+XWuzyuyF/e//5WEt5ezM+PwELOIY/GKb6VB0y6nRyvdWeNaTF&#10;QtwTKyF+iIFNhFiuaN5pch6BZyn/vyH7BQAA//8DAFBLAQItABQABgAIAAAAIQC2gziS/gAAAOEB&#10;AAATAAAAAAAAAAAAAAAAAAAAAABbQ29udGVudF9UeXBlc10ueG1sUEsBAi0AFAAGAAgAAAAhADj9&#10;If/WAAAAlAEAAAsAAAAAAAAAAAAAAAAALwEAAF9yZWxzLy5yZWxzUEsBAi0AFAAGAAgAAAAhAGta&#10;3tbWAQAA4AMAAA4AAAAAAAAAAAAAAAAALgIAAGRycy9lMm9Eb2MueG1sUEsBAi0AFAAGAAgAAAAh&#10;AGGIqBfhAAAACwEAAA8AAAAAAAAAAAAAAAAAMAQAAGRycy9kb3ducmV2LnhtbFBLBQYAAAAABAAE&#10;APMAAAA+BQAAAAA=&#10;">
            <v:path arrowok="t"/>
            <v:fill focussize="0,0"/>
            <v:stroke color="#4579B8"/>
            <v:imagedata o:title=""/>
            <o:lock v:ext="edit"/>
          </v:line>
        </w:pict>
      </w:r>
      <w:r>
        <w:rPr>
          <w:color w:val="000000" w:themeColor="text1"/>
        </w:rPr>
        <w:pict>
          <v:line id="直接连接符 46" o:spid="_x0000_s1063" o:spt="20" style="position:absolute;left:0pt;flip:y;margin-left:821pt;margin-top:13.6pt;height:0.65pt;width:16.35pt;z-index:25167974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H84gEAAOoDAAAOAAAAZHJzL2Uyb0RvYy54bWysU82O0zAQviPxDpbvNGm1Lauo6R52BZcV&#10;VCxw9zrjxsJ/sk2TvgQvgMQNThy579uwPAZjJw27gJBAXKzYM9983zczWZ/1WpE9+CCtqel8VlIC&#10;httGml1NX7188uiUkhCZaZiyBmp6gEDPNg8frDtXwcK2VjXgCRYxoepcTdsYXVUUgbegWZhZBwaD&#10;wnrNIl79rmg867C6VsWiLFdFZ33jvOUQAr5eDEG6yfWFAB6fCxEgElVT1Bbz6fN5nc5is2bVzjPX&#10;Sj7KYP+gQjNpkHQqdcEiI2+9/KWUltzbYEWccasLK4TkkD2gm3n5k5urljnIXrA5wU1tCv+vLH+2&#10;33oim5qerCgxTOOMbt9/+fru47ebD3jefv5EMIJt6lyoMPvcbH0yyntz5S4tfxMwVtwLpktwQ1ov&#10;vCZCSfcatyN3CD2TPg/gMA0A+kg4Pi7Kx6uTJSUcQ6eL5TLxFqxKRRKn8yE+BatJ+qipkiZ1h1Vs&#10;fxnikHpMGTUNMrKgeFCQkpV5AQIdI90gKO8anCtP9gy3hHEOJs5H6pydYEIqNQHLTPtH4JifoJD3&#10;8G/AEyIzWxMnsJbG+t+xx/4oWQz5xw4MvlMLrm1z2PrjuHChcnPH5U8be/ee4T9+0c13AAAA//8D&#10;AFBLAwQUAAYACAAAACEA0mZ/d94AAAALAQAADwAAAGRycy9kb3ducmV2LnhtbEyPwU7DMBBE70j8&#10;g7VI3KhTKyRVGqdClJ4RBSSObrxNAvY6st02+XvcExxndjT7pt5M1rAz+jA4krBcZMCQWqcH6iR8&#10;vO8eVsBCVKSVcYQSZgywaW5valVpd6E3PO9jx1IJhUpJ6GMcK85D26NVYeFGpHQ7Om9VTNJ3XHt1&#10;SeXWcJFlBbdqoPShVyM+99j+7E9WQjDdy/f8Obut0H7e7sIXvi5zKe/vpqc1sIhT/AvDFT+hQ5OY&#10;Du5EOjCTdJGLNCZKEKUAdk0UZV4COyRn9Qi8qfn/Dc0vAAAA//8DAFBLAQItABQABgAIAAAAIQC2&#10;gziS/gAAAOEBAAATAAAAAAAAAAAAAAAAAAAAAABbQ29udGVudF9UeXBlc10ueG1sUEsBAi0AFAAG&#10;AAgAAAAhADj9If/WAAAAlAEAAAsAAAAAAAAAAAAAAAAALwEAAF9yZWxzLy5yZWxzUEsBAi0AFAAG&#10;AAgAAAAhAKemAfziAQAA6gMAAA4AAAAAAAAAAAAAAAAALgIAAGRycy9lMm9Eb2MueG1sUEsBAi0A&#10;FAAGAAgAAAAhANJmf3feAAAACwEAAA8AAAAAAAAAAAAAAAAAPAQAAGRycy9kb3ducmV2LnhtbFBL&#10;BQYAAAAABAAEAPMAAABHBQAAAAA=&#10;">
            <v:path arrowok="t"/>
            <v:fill focussize="0,0"/>
            <v:stroke color="#4579B8"/>
            <v:imagedata o:title=""/>
            <o:lock v:ext="edit"/>
          </v:line>
        </w:pict>
      </w:r>
      <w:r>
        <w:rPr>
          <w:color w:val="000000" w:themeColor="text1"/>
        </w:rPr>
        <w:pict>
          <v:line id="直接连接符 47" o:spid="_x0000_s1062" o:spt="20" style="position:absolute;left:0pt;flip:y;margin-left:817.35pt;margin-top:13.6pt;height:14.95pt;width:3.75pt;z-index:251678720;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b4wEAAOsDAAAOAAAAZHJzL2Uyb0RvYy54bWysU82O0zAQviPxDpbvNGm12y1R0z3sCi4r&#10;qFjg7nXGjYX/ZJsmfQleAIkbnDjunbdheQzGThp+hQTiYsWe+eb7vpnJ+rzXiuzBB2lNTeezkhIw&#10;3DbS7Gr64vmjBytKQmSmYcoaqOkBAj3f3L+37lwFC9ta1YAnWMSEqnM1bWN0VVEE3oJmYWYdGAwK&#10;6zWLePW7ovGsw+paFYuyXBad9Y3zlkMI+Ho5BOkm1xcCeHwqRIBIVE1RW8ynz+dNOovNmlU7z1wr&#10;+SiD/YMKzaRB0qnUJYuMvPbyl1Jacm+DFXHGrS6sEJJD9oBu5uVPbq5b5iB7weYEN7Up/L+y/Ml+&#10;64lsanpyRolhGmd09/b285v3Xz69w/Pu4weCEWxT50KF2Rdm65NR3ptrd2X5q4Cx4odgugQ3pPXC&#10;ayKUdC9xO3KH0DPp8wAO0wCgj4Tj48nZcnFKCcfIfPVwtTxNxAWrUpVE6nyIj8Fqkj5qqqRJ7WEV&#10;21+FOKQeU0ZRg46sKB4UpGRlnoFAy8g3KMrLBhfKkz3DNWGcg4nzkTpnJ5iQSk3AMtP+ETjmJyjk&#10;Rfwb8ITIzNbECaylsf537LE/ShZD/rEDg+/UghvbHLb+OC/cqNzccfvTyn5/z/Bv/+jmKwAAAP//&#10;AwBQSwMEFAAGAAgAAAAhAFg0zObdAAAACwEAAA8AAABkcnMvZG93bnJldi54bWxMj8FOwzAMhu9I&#10;vENkJG4sbSgtKk0nxNgZMUDimDWmLSROlWRb+/ZkJ7j5lz/9/tysZ2vYEX0YHUnIVxkwpM7pkXoJ&#10;72/bm3tgISrSyjhCCQsGWLeXF42qtTvRKx53sWephEKtJAwxTjXnoRvQqrByE1LafTlvVUzR91x7&#10;dUrl1nCRZSW3aqR0YVATPg3Y/ewOVkIw/fP38rG4jdB+2WzDJ77khZTXV/PjA7CIc/yD4ayf1KFN&#10;Tnt3IB2YSbm8LarEShCVAHYmykKkaS/hrsqBtw3//0P7CwAA//8DAFBLAQItABQABgAIAAAAIQC2&#10;gziS/gAAAOEBAAATAAAAAAAAAAAAAAAAAAAAAABbQ29udGVudF9UeXBlc10ueG1sUEsBAi0AFAAG&#10;AAgAAAAhADj9If/WAAAAlAEAAAsAAAAAAAAAAAAAAAAALwEAAF9yZWxzLy5yZWxzUEsBAi0AFAAG&#10;AAgAAAAhABj+TZvjAQAA6wMAAA4AAAAAAAAAAAAAAAAALgIAAGRycy9lMm9Eb2MueG1sUEsBAi0A&#10;FAAGAAgAAAAhAFg0zObdAAAACwEAAA8AAAAAAAAAAAAAAAAAPQQAAGRycy9kb3ducmV2LnhtbFBL&#10;BQYAAAAABAAEAPMAAABHBQAAAAA=&#10;">
            <v:path arrowok="t"/>
            <v:fill focussize="0,0"/>
            <v:stroke color="#4579B8"/>
            <v:imagedata o:title=""/>
            <o:lock v:ext="edit"/>
          </v:line>
        </w:pict>
      </w:r>
      <w:r>
        <w:rPr>
          <w:color w:val="000000" w:themeColor="text1"/>
        </w:rPr>
        <w:pict>
          <v:line id="直接连接符 41" o:spid="_x0000_s1061" o:spt="20" style="position:absolute;left:0pt;flip:y;margin-left:717.65pt;margin-top:13.6pt;height:15pt;width:2.4pt;z-index:25167462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az4gEAAOsDAAAOAAAAZHJzL2Uyb0RvYy54bWysU0tuFDEQ3SNxB8t7xj1JQKE1PVkkgk0E&#10;IwLsHXd52op/ss10zyW4ABI7WLHMntsQjkHZPdPhJySibKy2q96r96qqFyeD0WQDISpnGzqfVZSA&#10;Fa5Vdt3QN6+fPTqmJCZuW66dhYZuIdKT5cMHi97XcOA6p1sIBElsrHvf0C4lXzMWRQeGx5nzYDEo&#10;XTA84TWsWRt4j+xGs4OqesJ6F1ofnIAY8fVsDNJl4ZcSRHopZYREdENRWypnKOdlPtlywet14L5T&#10;YieD30GF4cpi0YnqjCdO3gX1B5VRIrjoZJoJZ5iTUgkoHtDNvPrNzUXHPRQv2JzopzbF+6MVLzar&#10;QFTb0KM5JZYbnNHNh+tv7z99//oRz5svnwlGsE29jzVmn9pVyEbFYC/8uRNXEWPsl2C+RD+mDTIY&#10;IrXyb3E7SofQMxnKALbTAGBIRODjYXV0jFMSGJk/rR5XZT6M15klF/UhpufgDMkfDdXK5vbwmm/O&#10;Y8o6blN2okYdRVHaasjJ2r4CiZax3qioLBuc6kA2HNeECwE2Fc/IV7IzTCqtJ2BVyv4TuMvPUCiL&#10;+D/gCVEqO5smsFHWhb9VT8Neshzz9x0YfecWXLp2uwr7eeFGlY7ttj+v7M/3Ar/9R5c/AAAA//8D&#10;AFBLAwQUAAYACAAAACEAwErFat0AAAALAQAADwAAAGRycy9kb3ducmV2LnhtbEyPwU7DMAyG70i8&#10;Q2Qkbixt1wEqTSfE2BkxQOKYNaYtJE6VZFv79ngnOP72p9+f6/XkrDhiiIMnBfkiA4HUejNQp+D9&#10;bXtzDyImTUZbT6hgxgjr5vKi1pXxJ3rF4y51gksoVlpBn9JYSRnbHp2OCz8i8e7LB6cTx9BJE/SJ&#10;y52VRZbdSqcH4gu9HvGpx/Znd3AKou2ev+eP2W8KE+bNNn7iS14qdX01PT6ASDilPxjO+qwODTvt&#10;/YFMFJZzuVwtmVVQ3BUgzkRZZjmIvYIVT2RTy/8/NL8AAAD//wMAUEsBAi0AFAAGAAgAAAAhALaD&#10;OJL+AAAA4QEAABMAAAAAAAAAAAAAAAAAAAAAAFtDb250ZW50X1R5cGVzXS54bWxQSwECLQAUAAYA&#10;CAAAACEAOP0h/9YAAACUAQAACwAAAAAAAAAAAAAAAAAvAQAAX3JlbHMvLnJlbHNQSwECLQAUAAYA&#10;CAAAACEAXD5ms+IBAADrAwAADgAAAAAAAAAAAAAAAAAuAgAAZHJzL2Uyb0RvYy54bWxQSwECLQAU&#10;AAYACAAAACEAwErFat0AAAALAQAADwAAAAAAAAAAAAAAAAA8BAAAZHJzL2Rvd25yZXYueG1sUEsF&#10;BgAAAAAEAAQA8wAAAEYFAAAAAA==&#10;">
            <v:path arrowok="t"/>
            <v:fill focussize="0,0"/>
            <v:stroke color="#4579B8"/>
            <v:imagedata o:title=""/>
            <o:lock v:ext="edit"/>
          </v:line>
        </w:pict>
      </w:r>
      <w:r>
        <w:rPr>
          <w:color w:val="000000" w:themeColor="text1"/>
        </w:rPr>
        <w:pict>
          <v:line id="直接连接符 48" o:spid="_x0000_s1060" o:spt="20" style="position:absolute;left:0pt;flip:y;margin-left:440.65pt;margin-top:13.95pt;height:14.65pt;width:0.6pt;z-index:25166950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DC4QEAAOoDAAAOAAAAZHJzL2Uyb0RvYy54bWysU81u1DAQviP1HSzfu8mu6FJFm+2hFVwq&#10;WFHg7jrjjVX/yTab7EvwAkjc4MSRO29DeQzGTjYtP0IC9WLFnvnm+76Zyeqs14rswAdpTU3ns5IS&#10;MNw20mxr+vrV0+NTSkJkpmHKGqjpHgI9Wx89WnWugoVtrWrAEyxiQtW5mrYxuqooAm9BszCzDgwG&#10;hfWaRbz6bdF41mF1rYpFWS6LzvrGecshBHy9GIJ0nesLATy+ECJAJKqmqC3m0+fzOp3FesWqrWeu&#10;lXyUwf5DhWbSIOlU6oJFRt56+VspLbm3wYo441YXVgjJIXtAN/PyFzdXLXOQvWBzgpvaFB6uLH++&#10;23gim5o+xkkZpnFGt++/fHv38fvXD3jefv5EMIJt6lyoMPvcbHwyyntz5S4tvwkYK34KpktwQ1ov&#10;vCZCSfcGtyN3CD2TPg9gPw0A+kg4Pj5ZLnBIHAPz02V5cpJ4C1alIonT+RCfgdUkfdRUSZO6wyq2&#10;uwxxSD2kjJoGGVlQ3CtIycq8BIGOkW4QlHcNzpUnO4ZbwjgHE+cjdc5OMCGVmoBlpv0rcMxPUMh7&#10;+C/gCZGZrYkTWEtj/Z/YY3+QLIb8QwcG36kF17bZb/xhXLhQubnj8qeNvX/P8LtfdP0DAAD//wMA&#10;UEsDBBQABgAIAAAAIQDL8LVw3QAAAAkBAAAPAAAAZHJzL2Rvd25yZXYueG1sTI/BTsMwEETvSPyD&#10;tUjcqBNDqQlxKkTpGVFA4ujGSxKw15HttsnfY05wXM3TzNt6PTnLjhji4ElBuSiAIbXeDNQpeHvd&#10;XklgMWky2npCBTNGWDfnZ7WujD/RCx53qWO5hGKlFfQpjRXnse3R6bjwI1LOPn1wOuUzdNwEfcrl&#10;znJRFLfc6YHyQq9HfOyx/d4dnIJou6ev+X32G2HCvNnGD3wub5S6vJge7oElnNIfDL/6WR2a7LT3&#10;BzKRWQVSltcZVSBWd8AyIKVYAtsrWK4E8Kbm/z9ofgAAAP//AwBQSwECLQAUAAYACAAAACEAtoM4&#10;kv4AAADhAQAAEwAAAAAAAAAAAAAAAAAAAAAAW0NvbnRlbnRfVHlwZXNdLnhtbFBLAQItABQABgAI&#10;AAAAIQA4/SH/1gAAAJQBAAALAAAAAAAAAAAAAAAAAC8BAABfcmVscy8ucmVsc1BLAQItABQABgAI&#10;AAAAIQA8eSDC4QEAAOoDAAAOAAAAAAAAAAAAAAAAAC4CAABkcnMvZTJvRG9jLnhtbFBLAQItABQA&#10;BgAIAAAAIQDL8LVw3QAAAAkBAAAPAAAAAAAAAAAAAAAAADsEAABkcnMvZG93bnJldi54bWxQSwUG&#10;AAAAAAQABADzAAAARQUAAAAA&#10;">
            <v:path arrowok="t"/>
            <v:fill focussize="0,0"/>
            <v:stroke color="#4579B8"/>
            <v:imagedata o:title=""/>
            <o:lock v:ext="edit"/>
          </v:line>
        </w:pict>
      </w:r>
      <w:r>
        <w:rPr>
          <w:color w:val="000000" w:themeColor="text1"/>
        </w:rPr>
        <w:pict>
          <v:line id="直接连接符 49" o:spid="_x0000_s1059" o:spt="20" style="position:absolute;left:0pt;flip:x;margin-left:378.45pt;margin-top:13.65pt;height:0pt;width:18.45pt;z-index:25166848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be3gEAAOcDAAAOAAAAZHJzL2Uyb0RvYy54bWysU0tuFDEQ3SNxB8t7xj2TgEhrerJIBCwi&#10;GJFwAMddnrbwT7aZ7rkEF0BiByuW2XMbwjEou2c6/IQEYmO1XfVevVdVvTwdjCZbCFE529D5rKIE&#10;rHCtspuGvrp68uAxJTFx23LtLDR0B5Geru7fW/a+hoXrnG4hECSxse59Q7uUfM1YFB0YHmfOg8Wg&#10;dMHwhNewYW3gPbIbzRZV9Yj1LrQ+OAEx4uv5GKSrwi8liPRCygiJ6IaitlTOUM7rfLLVktebwH2n&#10;xF4G/wcVhiuLRSeqc544eRPUL1RGieCik2kmnGFOSiWgeEA38+onN5cd91C8YHOin9oU/x+teL5d&#10;B6Lahh6fUGK5wRndvrv58vbD18/v8bz99JFgBNvU+1hj9pldh2xUDPbSXzjxOmKM/RDMl+jHtEEG&#10;Q6RW/hluR+kQeiZDGcBuGgAMiQh8XBwdH80fUiIOIcbrzJAL+hDTU3CG5I+GamVza3jNtxcxZQ13&#10;KXtBo4aiJu005GRtX4JEu1hrVFMWDc50IFuOK8KFAJvm2S/ylewMk0rrCViVsn8E7vMzFMoS/g14&#10;QpTKzqYJbJR14XfV03CQLMf8QwdG37kF167drcNhVrhNxeF+8/O6fn8v8Lv/c/UNAAD//wMAUEsD&#10;BBQABgAIAAAAIQCn/01E3AAAAAkBAAAPAAAAZHJzL2Rvd25yZXYueG1sTI/BTsMwDIbvSLxDZCRu&#10;LF0HKytNJ8TYGTFA4pg1pi0kTpVkW/v2GHGAo+1Pv7+/Wo/OiiOG2HtSMJ9lIJAab3pqFby+bK9u&#10;QcSkyWjrCRVMGGFdn59VujT+RM943KVWcAjFUivoUhpKKWPTodNx5gckvn344HTiMbTSBH3icGdl&#10;nmVL6XRP/KHTAz502HztDk5BtO3j5/Q2+U1uwrTZxnd8ml8rdXkx3t+BSDimPxh+9Fkdanba+wOZ&#10;KKyC4ma5YlRBXixAMFCsFtxl/7uQdSX/N6i/AQAA//8DAFBLAQItABQABgAIAAAAIQC2gziS/gAA&#10;AOEBAAATAAAAAAAAAAAAAAAAAAAAAABbQ29udGVudF9UeXBlc10ueG1sUEsBAi0AFAAGAAgAAAAh&#10;ADj9If/WAAAAlAEAAAsAAAAAAAAAAAAAAAAALwEAAF9yZWxzLy5yZWxzUEsBAi0AFAAGAAgAAAAh&#10;AHrWxt7eAQAA5wMAAA4AAAAAAAAAAAAAAAAALgIAAGRycy9lMm9Eb2MueG1sUEsBAi0AFAAGAAgA&#10;AAAhAKf/TUTcAAAACQEAAA8AAAAAAAAAAAAAAAAAOAQAAGRycy9kb3ducmV2LnhtbFBLBQYAAAAA&#10;BAAEAPMAAABBBQAAAAA=&#10;">
            <v:path arrowok="t"/>
            <v:fill focussize="0,0"/>
            <v:stroke color="#4579B8"/>
            <v:imagedata o:title=""/>
            <o:lock v:ext="edit"/>
          </v:line>
        </w:pict>
      </w:r>
      <w:r>
        <w:rPr>
          <w:color w:val="000000" w:themeColor="text1"/>
        </w:rPr>
        <w:pict>
          <v:line id="直接连接符 50" o:spid="_x0000_s1058" o:spt="20" style="position:absolute;left:0pt;flip:y;margin-left:396.95pt;margin-top:13.6pt;height:15.95pt;width:0pt;z-index:25166745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Sx2wEAAOcDAAAOAAAAZHJzL2Uyb0RvYy54bWysU0uO1DAQ3SNxB8t72umWeoSiTs9iRrAZ&#10;QYsB9h6n3LHwT7bppC/BBZDYwYole27DzDEoO+nwFRKIjRW73quq96qyOR+MJgcIUTnb0OWiogSs&#10;cK2y+4a+eP7owUNKYuK25dpZaOgRIj3f3r+36X0NK9c53UIgmMTGuvcN7VLyNWNRdGB4XDgPFoPS&#10;BcMTXsOetYH3mN1otqqqM9a70PrgBMSIr5djkG5LfilBpKdSRkhENxR7S+UM5bzJJ9tueL0P3HdK&#10;TG3wf+jCcGWx6JzqkidOXgf1SyqjRHDRybQQzjAnpRJQNKCaZfWTmuuOeyha0JzoZ5vi/0srnhx2&#10;gai2oWu0x3KDM7p9++nLm/d3n9/hefvxA8EI2tT7WCP6wu5CFioGe+2vnHgVMcZ+COZL9CNskMEQ&#10;qZV/idtRHELNZCgDOM4DgCERMT4KfF1Vq/XZOhdlvM4ZckEfYnoMzpD80VCtbLaG1/xwFdMIPUGm&#10;hsYeSjfpqCGDtX0GEuVirbGbsmhwoQM5cFwRLgTYtJxKF3SmSaX1TKxK2T8SJ3ymQlnCvyHPjFLZ&#10;2TSTjbIu/K56Gk4tyxF/cmDUnS24ce1xF06zwm0q5k6bn9f1+3uhf/s/t18BAAD//wMAUEsDBBQA&#10;BgAIAAAAIQAVwL6X3AAAAAkBAAAPAAAAZHJzL2Rvd25yZXYueG1sTI9NT8MwDIbvSPyHyEjcWNry&#10;MVrqToixM2KAxDFrTFtInCrJtvbfE8QBjrYfvX7eejVZIw7kw+AYIV9kIIhbpwfuEF5fNhe3IEJU&#10;rJVxTAgzBVg1pye1qrQ78jMdtrETKYRDpRD6GMdKytD2ZFVYuJE43T6ctyqm0XdSe3VM4dbIIstu&#10;pFUDpw+9Gumhp/Zru7cIwXSPn/Pb7NaF9vN6E97pKb9CPD+b7u9ARJriHww/+kkdmuS0c3vWQRiE&#10;ZXlZJhShWBYgEvC72CFclznIppb/GzTfAAAA//8DAFBLAQItABQABgAIAAAAIQC2gziS/gAAAOEB&#10;AAATAAAAAAAAAAAAAAAAAAAAAABbQ29udGVudF9UeXBlc10ueG1sUEsBAi0AFAAGAAgAAAAhADj9&#10;If/WAAAAlAEAAAsAAAAAAAAAAAAAAAAALwEAAF9yZWxzLy5yZWxzUEsBAi0AFAAGAAgAAAAhAM8R&#10;dLHbAQAA5wMAAA4AAAAAAAAAAAAAAAAALgIAAGRycy9lMm9Eb2MueG1sUEsBAi0AFAAGAAgAAAAh&#10;ABXAvpfcAAAACQEAAA8AAAAAAAAAAAAAAAAANQQAAGRycy9kb3ducmV2LnhtbFBLBQYAAAAABAAE&#10;APMAAAA+BQAAAAA=&#10;">
            <v:path arrowok="t"/>
            <v:fill focussize="0,0"/>
            <v:stroke color="#4579B8"/>
            <v:imagedata o:title=""/>
            <o:lock v:ext="edit"/>
          </v:line>
        </w:pict>
      </w:r>
      <w:r>
        <w:rPr>
          <w:color w:val="000000" w:themeColor="text1"/>
        </w:rPr>
        <w:pict>
          <v:line id="直接连接符 51" o:spid="_x0000_s1057" o:spt="20" style="position:absolute;left:0pt;flip:x y;margin-left:163.2pt;margin-top:14.35pt;height:15.95pt;width:6.5pt;z-index:25166336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2E5wEAAPUDAAAOAAAAZHJzL2Uyb0RvYy54bWysU81u1DAQviPxDpbvbLKRUlXRZntoBRwq&#10;WFHg7jrjjYX/ZJtN9iV4ASRucOLInbdpeQzGzm5oASGBuIxsz3wz3zczXp2NWpEd+CCtaelyUVIC&#10;httOmm1LX718/OiUkhCZ6ZiyBlq6h0DP1g8frAbXQGV7qzrwBJOY0AyupX2MrimKwHvQLCysA4NO&#10;Yb1mEa9+W3SeDZhdq6Iqy5NisL5z3nIIAV8vJidd5/xCAI/PhQgQiWopcovZ+myvky3WK9ZsPXO9&#10;5Aca7B9YaCYNFp1TXbDIyFsvf0mlJfc2WBEX3OrCCiE5ZA2oZln+pOaqZw6yFmxOcHObwv9Ly5/t&#10;Np7IrqX1khLDNM7o9v2Xm3cfv339gPb28yeCHmzT4EKD0edm45NQPpord2n5m4C+4p4zXYKbwkbh&#10;NRFKuqe4HTSfXqdTSoHqyZhHsZ9HAWMkHB9Pq7rGeXH0VGVVn9SJQsGalC9hnQ/xCVhN0qGlSprU&#10;KNaw3WWIU+gx5EBvYpS5xb2CFKzMCxAoHutNjPLawbnyZMdwYRjnYGJWj6VzdIIJqdQMLHPZPwIP&#10;8QkKeSX/BjwjcmVr4gzW0lj/u+pxPFIWU/yxA5Pu1IJr2+03/jg53K3c3MM/SMt7957hP37r+jsA&#10;AAD//wMAUEsDBBQABgAIAAAAIQCsWkAe3gAAAAkBAAAPAAAAZHJzL2Rvd25yZXYueG1sTI/BTsMw&#10;DIbvSLxDZCRuLKVF3VbqTggB4jaxgXbNUtNUNE7VpGvH0xNOcLT96ff3l5vZduJEg28dI9wuEhDE&#10;2tUtNwjv++ebFQgfFNeqc0wIZ/KwqS4vSlXUbuI3Ou1CI2II+0IhmBD6QkqvDVnlF64njrdPN1gV&#10;4jg0sh7UFMNtJ9MkyaVVLccPRvX0aEh/7UaLMEmjt+68/X46ZK8v897ocfmhEa+v5od7EIHm8AfD&#10;r35Uhyo6Hd3ItRcdQpbmdxFFSFdLEBHIsnVcHBHyJAdZlfJ/g+oHAAD//wMAUEsBAi0AFAAGAAgA&#10;AAAhALaDOJL+AAAA4QEAABMAAAAAAAAAAAAAAAAAAAAAAFtDb250ZW50X1R5cGVzXS54bWxQSwEC&#10;LQAUAAYACAAAACEAOP0h/9YAAACUAQAACwAAAAAAAAAAAAAAAAAvAQAAX3JlbHMvLnJlbHNQSwEC&#10;LQAUAAYACAAAACEAvX2thOcBAAD1AwAADgAAAAAAAAAAAAAAAAAuAgAAZHJzL2Uyb0RvYy54bWxQ&#10;SwECLQAUAAYACAAAACEArFpAHt4AAAAJAQAADwAAAAAAAAAAAAAAAABBBAAAZHJzL2Rvd25yZXYu&#10;eG1sUEsFBgAAAAAEAAQA8wAAAEwFAAAAAA==&#10;">
            <v:path arrowok="t"/>
            <v:fill focussize="0,0"/>
            <v:stroke color="#4579B8"/>
            <v:imagedata o:title=""/>
            <o:lock v:ext="edit"/>
          </v:line>
        </w:pict>
      </w:r>
      <w:r>
        <w:rPr>
          <w:color w:val="000000" w:themeColor="text1"/>
        </w:rPr>
        <w:pict>
          <v:line id="直接连接符 52" o:spid="_x0000_s1056" o:spt="20" style="position:absolute;left:0pt;flip:x;margin-left:143.3pt;margin-top:14.35pt;height:0pt;width:19.95pt;z-index:25166438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fj3gEAAOcDAAAOAAAAZHJzL2Uyb0RvYy54bWysU81uEzEQviPxDpbvxJtUqdAqmx5aAYcK&#10;IgoP4HrHWQv/yTbZzUvwAkjc4MSRO29DeQzG3mQLLUICcbHWnvm++b6Z2dXZYDTZQYjK2YbOZxUl&#10;YIVrld029PWrJ48eUxITty3XzkJD9xDp2frhg1Xva1i4zukWAkESG+veN7RLydeMRdGB4XHmPFgM&#10;ShcMT3gNW9YG3iO70WxRVaesd6H1wQmIEV8vxiBdF34pQaQXUkZIRDcUtaVyhnJe55OtV7zeBu47&#10;JQ4y+D+oMFxZLDpRXfDEydug7lEZJYKLTqaZcIY5KZWA4gHdzKs7bq467qF4weZEP7Up/j9a8Xy3&#10;CUS1DV0uKLHc4Ixu3n/59u7j968f8Lz5/IlgBNvU+1hj9rndhGxUDPbKXzrxJmKM/RLMl+jHtEEG&#10;Q6RW/hluR+kQeiZDGcB+GgAMiQh8XCxPTk6XlIhjiPE6M+SCPsT0FJwh+aOhWtncGl7z3WVMWcNt&#10;ykHQqKGoSXsNOVnblyDRLtYa1ZRFg3MdyI7jinAhwKZ59ot8JTvDpNJ6Alal7B+Bh/wMhbKEfwOe&#10;EKWys2kCG2Vd+F31NBwlyzH/2IHRd27BtWv3m3CcFW5TcXjY/LyuP98L/Pb/XP8AAAD//wMAUEsD&#10;BBQABgAIAAAAIQAQ/DBp2wAAAAkBAAAPAAAAZHJzL2Rvd25yZXYueG1sTI9NT8MwDIbvSPyHyEjc&#10;WLoC3VSaToixM2IwiWPWmLaQOFWcbe2/JxMHuPnj0evH1Wp0VhwxcO9JwXyWgUBqvOmpVfD+trlZ&#10;guCoyWjrCRVMyLCqLy8qXRp/olc8bmMrUghxqRV0MQ6llNx06DTP/ICUdp8+OB1TG1ppgj6lcGdl&#10;nmWFdLqndKHTAz512HxvD04B2/b5a9pNfp2bMK03/IEv8zulrq/GxwcQEcf4B8NZP6lDnZz2/kCG&#10;hVWQL4sioediASIBt3lxD2L/O5B1Jf9/UP8AAAD//wMAUEsBAi0AFAAGAAgAAAAhALaDOJL+AAAA&#10;4QEAABMAAAAAAAAAAAAAAAAAAAAAAFtDb250ZW50X1R5cGVzXS54bWxQSwECLQAUAAYACAAAACEA&#10;OP0h/9YAAACUAQAACwAAAAAAAAAAAAAAAAAvAQAAX3JlbHMvLnJlbHNQSwECLQAUAAYACAAAACEA&#10;GvLn494BAADnAwAADgAAAAAAAAAAAAAAAAAuAgAAZHJzL2Uyb0RvYy54bWxQSwECLQAUAAYACAAA&#10;ACEAEPwwadsAAAAJAQAADwAAAAAAAAAAAAAAAAA4BAAAZHJzL2Rvd25yZXYueG1sUEsFBgAAAAAE&#10;AAQA8wAAAEAFAAAAAA==&#10;">
            <v:path arrowok="t"/>
            <v:fill focussize="0,0"/>
            <v:stroke color="#4579B8"/>
            <v:imagedata o:title=""/>
            <o:lock v:ext="edit"/>
          </v:line>
        </w:pict>
      </w:r>
      <w:r>
        <w:rPr>
          <w:color w:val="000000" w:themeColor="text1"/>
        </w:rPr>
        <w:pict>
          <v:line id="直接连接符 53" o:spid="_x0000_s1055" o:spt="20" style="position:absolute;left:0pt;flip:x y;margin-left:295.35pt;margin-top:14.35pt;height:15.95pt;width:10.45pt;z-index:2516654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V15QEAAPYDAAAOAAAAZHJzL2Uyb0RvYy54bWysUzuOFDEQzZG4g+Wc6c9qFtSang12BQQr&#10;GLFA7nWXZyz8k22mey7BBZDIICLcnNuwHIOyu6f5SghEUrJd71XVqyqvzgatyB58kNa0tFqUlIDh&#10;tpNm29IXzx/ee0BJiMx0TFkDLT1AoGfru3dWvWugtjurOvAEg5jQ9K6luxhdUxSB70CzsLAODDqF&#10;9ZpFvPpt0XnWY3StirosT4ve+s55yyEEfL0YnXSd4wsBPD4VIkAkqqVYW8zWZ3udbLFesWbrmdtJ&#10;PpXB/qEKzaTBpHOoCxYZee3lL6G05N4GK+KCW11YISSHrAHVVOVPaq52zEHWgs0Jbm5T+H9h+ZP9&#10;xhPZtXR5QolhGmd0+/bm85v3Xz69Q3v78QNBD7apd6FB9LnZ+CSUD+bKXVr+KqCv+MGZLsGNsEF4&#10;TYSS7jFuB82nl+mUQqB6MuRRHOZRwBAJx8fqpL5fLSnh6KrLenm6TDUUrEkBE9n5EB+B1SQdWqqk&#10;SZ1iDdtfhjhCj5CpvrGkXFw8KEhgZZ6BQPUpYWbnvYNz5cme4cYwzsHEakqd0YkmpFIzsfwzccIn&#10;KuSd/BvyzMiZrYkzWUtj/e+yx+FYshjxxw6MulMLrm132Pjj6HC5cnOnj5C29/t7pn/7ruuvAAAA&#10;//8DAFBLAwQUAAYACAAAACEAmq1moN4AAAAJAQAADwAAAGRycy9kb3ducmV2LnhtbEyPwU7DMAyG&#10;70i8Q2QkbizpEN0oTSeEAHGb2EBcs9Q0FY1TNena8fSYE5xsy59+fy43s+/EEYfYBtKQLRQIJBvq&#10;lhoNb/unqzWImAzVpguEGk4YYVOdn5WmqMNEr3jcpUZwCMXCaHAp9YWU0Tr0Ji5Cj8S7zzB4k3gc&#10;GlkPZuJw38mlUrn0piW+4EyPDw7t1270Gibp7Dactt+PH9cvz/Pe2XH1brW+vJjv70AknNMfDL/6&#10;rA4VOx3CSHUUnYabW7ViVMNyzZWBPMtyEAduVA6yKuX/D6ofAAAA//8DAFBLAQItABQABgAIAAAA&#10;IQC2gziS/gAAAOEBAAATAAAAAAAAAAAAAAAAAAAAAABbQ29udGVudF9UeXBlc10ueG1sUEsBAi0A&#10;FAAGAAgAAAAhADj9If/WAAAAlAEAAAsAAAAAAAAAAAAAAAAALwEAAF9yZWxzLy5yZWxzUEsBAi0A&#10;FAAGAAgAAAAhAAeuFXXlAQAA9gMAAA4AAAAAAAAAAAAAAAAALgIAAGRycy9lMm9Eb2MueG1sUEsB&#10;Ai0AFAAGAAgAAAAhAJqtZqDeAAAACQEAAA8AAAAAAAAAAAAAAAAAPwQAAGRycy9kb3ducmV2Lnht&#10;bFBLBQYAAAAABAAEAPMAAABKBQAAAAA=&#10;">
            <v:path arrowok="t"/>
            <v:fill focussize="0,0"/>
            <v:stroke color="#4579B8"/>
            <v:imagedata o:title=""/>
            <o:lock v:ext="edit"/>
          </v:line>
        </w:pict>
      </w:r>
      <w:r>
        <w:rPr>
          <w:color w:val="000000" w:themeColor="text1"/>
        </w:rPr>
        <w:pict>
          <v:line id="直接连接符 54" o:spid="_x0000_s1054" o:spt="20" style="position:absolute;left:0pt;flip:x;margin-left:274.75pt;margin-top:14.35pt;height:0pt;width:20.95pt;z-index:2516664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523gEAAOcDAAAOAAAAZHJzL2Uyb0RvYy54bWysU81uEzEQviPxDpbvxJuIRmiVTQ+tgEMF&#10;EYUHcL3jrIX/ZJvs5iV4ASRucOLInbdpeQzG3mRLC0ICcbHWnvm++b6Z2dXpYDTZQYjK2YbOZxUl&#10;YIVrld029M3rp4+eUBITty3XzkJD9xDp6frhg1Xva1i4zukWAkESG+veN7RLydeMRdGB4XHmPFgM&#10;ShcMT3gNW9YG3iO70WxRVUvWu9D64ATEiK/nY5CuC7+UINJLKSMkohuK2lI5Qzmv8snWK15vA/ed&#10;EgcZ/B9UGK4sFp2oznni5F1Qv1AZJYKLTqaZcIY5KZWA4gHdzKt7bi477qF4weZEP7Up/j9a8WK3&#10;CUS1DT15TInlBmd08+Hr9ftP3799xPPmy2eCEWxT72ON2Wd2E7JRMdhLf+HE24gxdieYL9GPaYMM&#10;hkit/HPcjtIh9EyGMoD9NAAYEhH4uFguq+UJJeIYYrzODLmgDzE9A2dI/mioVja3htd8dxFT1nCb&#10;chA0aihq0l5DTtb2FUi0i7VGNWXR4EwHsuO4IlwIsGme/SJfyc4wqbSegFUp+0fgIT9DoSzh34An&#10;RKnsbJrARlkXflc9DUfJcsw/dmD0nVtw5dr9JhxnhdtUHB42P6/rz/cCv/0/1z8AAAD//wMAUEsD&#10;BBQABgAIAAAAIQD2slqW3QAAAAkBAAAPAAAAZHJzL2Rvd25yZXYueG1sTI/BTsMwDIbvSLxDZCRu&#10;W9qqHVtpOiG2nREDJI5ZY9pC4lRJtrVvvyAO42j70+/vr9aj0eyEzveWBKTzBBhSY1VPrYD3t91s&#10;CcwHSUpqSyhgQg/r+vamkqWyZ3rF0z60LIaQL6WALoSh5Nw3HRrp53ZAircv64wMcXQtV06eY7jR&#10;PEuSBTeyp/ihkwM+d9j87I9GgNft9nv6mOwmU27a7PwnvqS5EPd349MjsIBjuMLwqx/VoY5OB3sk&#10;5ZkWUOSrIqICsuUDsAgUqzQHdvhb8Lri/xvUFwAAAP//AwBQSwECLQAUAAYACAAAACEAtoM4kv4A&#10;AADhAQAAEwAAAAAAAAAAAAAAAAAAAAAAW0NvbnRlbnRfVHlwZXNdLnhtbFBLAQItABQABgAIAAAA&#10;IQA4/SH/1gAAAJQBAAALAAAAAAAAAAAAAAAAAC8BAABfcmVscy8ucmVsc1BLAQItABQABgAIAAAA&#10;IQAmEx523gEAAOcDAAAOAAAAAAAAAAAAAAAAAC4CAABkcnMvZTJvRG9jLnhtbFBLAQItABQABgAI&#10;AAAAIQD2slqW3QAAAAkBAAAPAAAAAAAAAAAAAAAAADgEAABkcnMvZG93bnJldi54bWxQSwUGAAAA&#10;AAQABADzAAAAQgUAAAAA&#10;">
            <v:path arrowok="t"/>
            <v:fill focussize="0,0"/>
            <v:stroke color="#4579B8"/>
            <v:imagedata o:title=""/>
            <o:lock v:ext="edit"/>
          </v:line>
        </w:pict>
      </w:r>
      <w:r>
        <w:rPr>
          <w:color w:val="000000" w:themeColor="text1"/>
        </w:rPr>
        <w:pict>
          <v:line id="直接连接符 55" o:spid="_x0000_s1053" o:spt="20" style="position:absolute;left:0pt;flip:x;margin-left:700.95pt;margin-top:13.6pt;height:0pt;width:19.35pt;z-index:25167564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S3gEAAOcDAAAOAAAAZHJzL2Uyb0RvYy54bWysU0uOEzEQ3SNxB8t74k40AdRKZxYzAhYj&#10;iBg4gMddTlv4J9ukO5fgAkjsYMWSPbdhOAZld9IzAwgJxMZqu+q9eq+qenU6GE12EKJytqHzWUUJ&#10;WOFaZbcNff3qyYPHlMTEbcu1s9DQPUR6ur5/b9X7Ghauc7qFQJDExrr3De1S8jVjUXRgeJw5DxaD&#10;0gXDE17DlrWB98huNFtU1UPWu9D64ATEiK/nY5CuC7+UINILKSMkohuK2lI5Qzmv8snWK15vA/ed&#10;EgcZ/B9UGK4sFp2oznni5G1Qv1AZJYKLTqaZcIY5KZWA4gHdzKuf3Fx23EPxgs2JfmpT/H+04vlu&#10;E4hqG7pcUmK5wRldv//y7d3H718/4Hn9+RPBCLap97HG7DO7CdmoGOylv3DiTcQYuxPMl+jHtEEG&#10;Q6RW/hluR+kQeiZDGcB+GgAMiQh8XJwsH52gDnEMMV5nhlzQh5iegjMkfzRUK5tbw2u+u4gpa7hJ&#10;OQgaNRQ1aa8hJ2v7EiTaxVqjmrJocKYD2XFcES4E2DTPfpGvZGeYVFpPwKqU/SPwkJ+hUJbwb8AT&#10;olR2Nk1go6wLv6uehqNkOeYfOzD6zi24cu1+E46zwm0qDg+bn9f19r3Ab/7P9Q8AAAD//wMAUEsD&#10;BBQABgAIAAAAIQDC+JDO3AAAAAsBAAAPAAAAZHJzL2Rvd25yZXYueG1sTI/BTsMwDIbvSLxD5Enc&#10;WNKqGqM0nRBjZ8Q2JI5ZY9qyxKmSbGvfnkwc4Pjbn35/rlajNeyMPvSOJGRzAQypcbqnVsJ+t7lf&#10;AgtRkVbGEUqYMMCqvr2pVKndhd7xvI0tSyUUSiWhi3EoOQ9Nh1aFuRuQ0u7Leatiir7l2qtLKreG&#10;50IsuFU9pQudGvClw+a4PVkJwbSv39PH5Na59tN6Ez7xLSukvJuNz0/AIo7xD4arflKHOjkd3Il0&#10;YCblQmSPiZWQP+TArkRRiAWww++E1xX//0P9AwAA//8DAFBLAQItABQABgAIAAAAIQC2gziS/gAA&#10;AOEBAAATAAAAAAAAAAAAAAAAAAAAAABbQ29udGVudF9UeXBlc10ueG1sUEsBAi0AFAAGAAgAAAAh&#10;ADj9If/WAAAAlAEAAAsAAAAAAAAAAAAAAAAALwEAAF9yZWxzLy5yZWxzUEsBAi0AFAAGAAgAAAAh&#10;ACvr+pLeAQAA5wMAAA4AAAAAAAAAAAAAAAAALgIAAGRycy9lMm9Eb2MueG1sUEsBAi0AFAAGAAgA&#10;AAAhAML4kM7cAAAACwEAAA8AAAAAAAAAAAAAAAAAOAQAAGRycy9kb3ducmV2LnhtbFBLBQYAAAAA&#10;BAAEAPMAAABBBQAAAAA=&#10;">
            <v:path arrowok="t"/>
            <v:fill focussize="0,0"/>
            <v:stroke color="#4579B8"/>
            <v:imagedata o:title=""/>
            <o:lock v:ext="edit"/>
          </v:line>
        </w:pict>
      </w:r>
      <w:r>
        <w:rPr>
          <w:rFonts w:hint="eastAsia"/>
          <w:color w:val="000000" w:themeColor="text1"/>
        </w:rPr>
        <w:t xml:space="preserve"> </w:t>
      </w:r>
      <w:r>
        <w:rPr>
          <w:color w:val="000000" w:themeColor="text1"/>
        </w:rPr>
        <w:t xml:space="preserve">        </w:t>
      </w:r>
      <w:r>
        <w:rPr>
          <w:rFonts w:hint="eastAsia"/>
          <w:b/>
          <w:color w:val="000000" w:themeColor="text1"/>
        </w:rPr>
        <w:t>1</w:t>
      </w:r>
      <w:r>
        <w:rPr>
          <w:b/>
          <w:color w:val="000000" w:themeColor="text1"/>
        </w:rPr>
        <w:t xml:space="preserve">                       2                   </w:t>
      </w:r>
      <w:r>
        <w:rPr>
          <w:rFonts w:hint="eastAsia"/>
          <w:b/>
          <w:color w:val="000000" w:themeColor="text1"/>
        </w:rPr>
        <w:t>3</w:t>
      </w:r>
      <w:r>
        <w:rPr>
          <w:b/>
          <w:color w:val="000000" w:themeColor="text1"/>
        </w:rPr>
        <w:t xml:space="preserve">           </w:t>
      </w:r>
      <w:r>
        <w:rPr>
          <w:rFonts w:hint="eastAsia"/>
          <w:b/>
          <w:color w:val="000000" w:themeColor="text1"/>
        </w:rPr>
        <w:t>4</w:t>
      </w:r>
      <w:r>
        <w:rPr>
          <w:b/>
          <w:color w:val="000000" w:themeColor="text1"/>
        </w:rPr>
        <w:t xml:space="preserve">          </w:t>
      </w:r>
      <w:r>
        <w:rPr>
          <w:rFonts w:hint="eastAsia"/>
          <w:b/>
          <w:color w:val="000000" w:themeColor="text1"/>
        </w:rPr>
        <w:t>5</w:t>
      </w:r>
      <w:r>
        <w:rPr>
          <w:b/>
          <w:color w:val="000000" w:themeColor="text1"/>
        </w:rPr>
        <w:t xml:space="preserve">                   </w:t>
      </w:r>
      <w:r>
        <w:rPr>
          <w:rFonts w:hint="eastAsia"/>
          <w:b/>
          <w:color w:val="000000" w:themeColor="text1"/>
        </w:rPr>
        <w:t>6</w:t>
      </w:r>
      <w:r>
        <w:rPr>
          <w:b/>
          <w:color w:val="000000" w:themeColor="text1"/>
        </w:rPr>
        <w:t xml:space="preserve">                 </w:t>
      </w:r>
      <w:r>
        <w:rPr>
          <w:rFonts w:hint="eastAsia"/>
          <w:b/>
          <w:color w:val="000000" w:themeColor="text1"/>
        </w:rPr>
        <w:t>7</w:t>
      </w:r>
      <w:r>
        <w:rPr>
          <w:b/>
          <w:color w:val="000000" w:themeColor="text1"/>
        </w:rPr>
        <w:t xml:space="preserve">         </w:t>
      </w:r>
      <w:r>
        <w:rPr>
          <w:rFonts w:hint="eastAsia"/>
          <w:b/>
          <w:color w:val="000000" w:themeColor="text1"/>
        </w:rPr>
        <w:t>8</w:t>
      </w:r>
      <w:r>
        <w:rPr>
          <w:b/>
          <w:color w:val="000000" w:themeColor="text1"/>
        </w:rPr>
        <w:t xml:space="preserve">            </w:t>
      </w:r>
      <w:r>
        <w:rPr>
          <w:rFonts w:hint="eastAsia"/>
          <w:b/>
          <w:color w:val="000000" w:themeColor="text1"/>
        </w:rPr>
        <w:t>9</w:t>
      </w:r>
    </w:p>
    <w:p>
      <w:pPr>
        <w:ind w:left="2100" w:leftChars="1000"/>
        <w:rPr>
          <w:color w:val="000000" w:themeColor="text1"/>
        </w:rPr>
      </w:pPr>
      <w:r>
        <w:rPr>
          <w:color w:val="000000" w:themeColor="text1"/>
        </w:rPr>
        <w:pict>
          <v:line id="直接连接符 56" o:spid="_x0000_s1052" o:spt="20" style="position:absolute;left:0pt;flip:x y;margin-left:612pt;margin-top:0.35pt;height:0.35pt;width:12.75pt;z-index:251680768;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w64wEAAPQDAAAOAAAAZHJzL2Uyb0RvYy54bWysU82O0zAQviPxDpbvNE3VVhA13cOugMMK&#10;Kha4e51xY+E/2aZJX4IXQOIGJ457521YHoOxk4ZfCYG4jGzP983MNzPenPVakQP4IK2paTmbUwKG&#10;20aafU1fPH947z4lITLTMGUN1PQIgZ5t797ZdK6ChW2tasATDGJC1bmatjG6qigCb0GzMLMODDqF&#10;9ZpFvPp90XjWYXStisV8vi466xvnLYcQ8PVicNJtji8E8PhUiACRqJpibTFbn+11ssV2w6q9Z66V&#10;fCyD/UMVmkmDSadQFywy8trLX0Jpyb0NVsQZt7qwQkgOWQOqKec/qblqmYOsBZsT3NSm8P/C8ieH&#10;nSeyqelqTYlhGmd0+/bm85v3Xz69Q3v78QNBD7apc6FC9LnZ+SSU9+bKXVr+KqCv+MGZLsENsF54&#10;TYSS7jFuB82nl+mUQqB60udRHKdRQB8Jx8dyXT5YrCjh6Foul6tUQcGqFC5RnQ/xEVhN0qGmSprU&#10;J1axw2WIA/QEGasbCsqlxaOCBFbmGQjUntJldt46OFeeHBjuC+McTCzH1BmdaEIqNRHnfyaO+ESF&#10;vJF/Q54YObM1cSJraaz/XfbYn0oWA/7UgUF3asG1bY47fxocrlZu7vgN0u5+f8/0b591+xUAAP//&#10;AwBQSwMEFAAGAAgAAAAhAIDzdfTdAAAACAEAAA8AAABkcnMvZG93bnJldi54bWxMj8FOwzAQRO9I&#10;/IO1SNyoQwgUQpwKIUDcKloQV9de4oh4HcVOk/L1bE9w29GMZt9Uq9l3Yo9DbAMpuFxkIJBMsC01&#10;Ct63zxe3IGLSZHUXCBUcMMKqPj2pdGnDRG+436RGcAnFUitwKfWllNE49DouQo/E3lcYvE4sh0ba&#10;QU9c7juZZ9mN9Lol/uB0j48Ozfdm9Aom6cw6HNY/T59Xry/z1plx+WGUOj+bH+5BJJzTXxiO+IwO&#10;NTPtwkg2io51nhc8JilYgjj6eXF3DWLHVwGyruT/AfUvAAAA//8DAFBLAQItABQABgAIAAAAIQC2&#10;gziS/gAAAOEBAAATAAAAAAAAAAAAAAAAAAAAAABbQ29udGVudF9UeXBlc10ueG1sUEsBAi0AFAAG&#10;AAgAAAAhADj9If/WAAAAlAEAAAsAAAAAAAAAAAAAAAAALwEAAF9yZWxzLy5yZWxzUEsBAi0AFAAG&#10;AAgAAAAhABIh7DrjAQAA9AMAAA4AAAAAAAAAAAAAAAAALgIAAGRycy9lMm9Eb2MueG1sUEsBAi0A&#10;FAAGAAgAAAAhAIDzdfTdAAAACAEAAA8AAAAAAAAAAAAAAAAAPQQAAGRycy9kb3ducmV2LnhtbFBL&#10;BQYAAAAABAAEAPMAAABHBQAAAAA=&#10;">
            <v:path arrowok="t"/>
            <v:fill focussize="0,0"/>
            <v:stroke color="#4579B8"/>
            <v:imagedata o:title=""/>
            <o:lock v:ext="edit"/>
          </v:line>
        </w:pict>
      </w:r>
      <w:r>
        <w:rPr>
          <w:color w:val="000000" w:themeColor="text1"/>
        </w:rPr>
        <w:pict>
          <v:line id="直接连接符 57" o:spid="_x0000_s1051" o:spt="20" style="position:absolute;left:0pt;margin-left:502pt;margin-top:0.7pt;height:0pt;width:17pt;z-index:251672576;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Lp1AEAAN0DAAAOAAAAZHJzL2Uyb0RvYy54bWysU81u1DAQviPxDpbvbJKVCiXabA+t4FLB&#10;isIDuM54Y+E/2WaTfYm+QCVu9MSRO2/T8hiMnU1oAQmBuIxiz/fNzPd5sjoZtCI78EFa09BqUVIC&#10;httWmm1D37198eSYkhCZaZmyBhq6h0BP1o8frXpXw9J2VrXgCRYxoe5dQ7sYXV0UgXegWVhYBwaT&#10;wnrNIh79tmg967G6VsWyLJ8WvfWt85ZDCHh7NibpOtcXAnh8LUSASFRDcbaYo8/xMsVivWL11jPX&#10;SX4Yg/3DFJpJg03nUmcsMvLBy19Kacm9DVbEBbe6sEJIDlkDqqnKn9RcdMxB1oLmBDfbFP5fWf5q&#10;t/FEtg09ekaJYRrf6O76y+3Vp29fP2K8+3xDMIM29S7UiD41G5+E8sFcuHPL3wfMFQ+S6RDcCBuE&#10;1wmOSsmQbd/PtsMQCcfLZXX0vMTH4VOqYPXEcz7El2A1SR8NVdIkQ1jNduchps6sniCHMcbOeYa4&#10;V5DAyrwBgSKxV5XZeb3gVHmyY7gYjHMwsUoqsV5GJ5qQSs3E8s/EAz5RIa/e35BnRu5sTZzJWhrr&#10;f9c9DtPIYsRPDoy6kwWXtt1v/PRCuENZ4WHf05LeP2f6j79y/R0AAP//AwBQSwMEFAAGAAgAAAAh&#10;ADlxqA3cAAAACQEAAA8AAABkcnMvZG93bnJldi54bWxMT8tOwzAQvCPxD9YicUHUBlIUhTgVIFU9&#10;QIVo+AA3XpKIeB3FTpry9Wy5wG3nodmZfDW7Tkw4hNaThpuFAoFUedtSreGjXF+nIEI0ZE3nCTUc&#10;McCqOD/LTWb9gd5x2sVacAiFzGhoYuwzKUPVoDNh4Xsk1j794ExkONTSDubA4a6Tt0rdS2da4g+N&#10;6fG5weprNzoNm/UTviyPY53Y5aa8msrX7fdbqvXlxfz4ACLiHP/McKrP1aHgTns/kg2iY6xUwmMi&#10;XwmIk0HdpUzsfwlZ5PL/guIHAAD//wMAUEsBAi0AFAAGAAgAAAAhALaDOJL+AAAA4QEAABMAAAAA&#10;AAAAAAAAAAAAAAAAAFtDb250ZW50X1R5cGVzXS54bWxQSwECLQAUAAYACAAAACEAOP0h/9YAAACU&#10;AQAACwAAAAAAAAAAAAAAAAAvAQAAX3JlbHMvLnJlbHNQSwECLQAUAAYACAAAACEATVSi6dQBAADd&#10;AwAADgAAAAAAAAAAAAAAAAAuAgAAZHJzL2Uyb0RvYy54bWxQSwECLQAUAAYACAAAACEAOXGoDdwA&#10;AAAJAQAADwAAAAAAAAAAAAAAAAAuBAAAZHJzL2Rvd25yZXYueG1sUEsFBgAAAAAEAAQA8wAAADcF&#10;AAAAAA==&#10;">
            <v:path arrowok="t"/>
            <v:fill focussize="0,0"/>
            <v:stroke color="#4579B8"/>
            <v:imagedata o:title=""/>
            <o:lock v:ext="edit"/>
          </v:line>
        </w:pict>
      </w:r>
      <w:r>
        <w:rPr>
          <w:color w:val="000000" w:themeColor="text1"/>
        </w:rPr>
        <w:pict>
          <v:line id="直接连接符 58" o:spid="_x0000_s1050" o:spt="20" style="position:absolute;left:0pt;flip:y;margin-left:502pt;margin-top:0.7pt;height:14.5pt;width:0pt;z-index:25167155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S3QEAAOcDAAAOAAAAZHJzL2Uyb0RvYy54bWysU81u1DAQviPxDpbvrJOKoirabA+t4FLB&#10;igJ31xlvLPwn22yyL8ELIHGDE0fuvE3LYzB2dlNaEBKIixV75vvm+2Ymy9PRaLKFEJWzLa0XFSVg&#10;heuU3bT09aunj04oiYnbjmtnoaU7iPR09fDBcvANHLne6Q4CQRIbm8G3tE/JN4xF0YPhceE8WAxK&#10;FwxPeA0b1gU+ILvR7KiqnrDBhc4HJyBGfD2fgnRV+KUEkV5IGSER3VLUlsoZynmVT7Za8mYTuO+V&#10;2Mvg/6DCcGWx6Ex1zhMn74L6hcooEVx0Mi2EM8xJqQQUD+imru65uey5h+IFmxP93Kb4/2jF8+06&#10;ENW19BgnZbnBGd18+Hr9/tP3bx/xvPnymWAE2zT42GD2mV2HbFSM9tJfOPE2YozdCeZL9FPaKIMh&#10;Uiv/BrejdAg9k7EMYDcPAMZExPQo8LU+eVwfl9kw3mSGXNCHmJ6BMyR/tFQrm1vDG769iClruE3Z&#10;C5o0FDVppyEna/sSJNrFWpOasmhwpgPZclwRLgTYVGe/yFeyM0wqrWdgVcr+EbjPz1AoS/g34BlR&#10;KjubZrBR1oXfVU/jQbKc8g8dmHznFly5brcOh1nhNhWH+83P6/rzvcBv/8/VDwAAAP//AwBQSwME&#10;FAAGAAgAAAAhAIiZAHLbAAAACgEAAA8AAABkcnMvZG93bnJldi54bWxMj0FPwzAMhe9I/IfISNxY&#10;slEhVJpOiLEzYgyJY9Z4bUfiVEm2tf8eTxzg5mc/PX+vWo7eiRPG1AfSMJ8pEEhNsD21GrYf67tH&#10;ECkbssYFQg0TJljW11eVKW040zueNrkVHEKpNBq6nIdSytR06E2ahQGJb/sQvcksYyttNGcO904u&#10;lHqQ3vTEHzoz4EuHzffm6DUk174eps8prBY2Tqt1+sK3eaH17c34/AQi45j/zHDBZ3SomWkXjmST&#10;cKyVKrhM5qkAcTH8LnYa7lUBsq7k/wr1DwAAAP//AwBQSwECLQAUAAYACAAAACEAtoM4kv4AAADh&#10;AQAAEwAAAAAAAAAAAAAAAAAAAAAAW0NvbnRlbnRfVHlwZXNdLnhtbFBLAQItABQABgAIAAAAIQA4&#10;/SH/1gAAAJQBAAALAAAAAAAAAAAAAAAAAC8BAABfcmVscy8ucmVsc1BLAQItABQABgAIAAAAIQCJ&#10;S+yS3QEAAOcDAAAOAAAAAAAAAAAAAAAAAC4CAABkcnMvZTJvRG9jLnhtbFBLAQItABQABgAIAAAA&#10;IQCImQBy2wAAAAoBAAAPAAAAAAAAAAAAAAAAADcEAABkcnMvZG93bnJldi54bWxQSwUGAAAAAAQA&#10;BADzAAAAPwUAAAAA&#10;">
            <v:path arrowok="t"/>
            <v:fill focussize="0,0"/>
            <v:stroke color="#4579B8"/>
            <v:imagedata o:title=""/>
            <o:lock v:ext="edit"/>
          </v:line>
        </w:pict>
      </w:r>
      <w:r>
        <w:rPr>
          <w:color w:val="000000" w:themeColor="text1"/>
        </w:rPr>
        <w:pict>
          <v:line id="直接连接符 59" o:spid="_x0000_s1049" o:spt="20" style="position:absolute;left:0pt;flip:y;margin-left:441.1pt;margin-top:0.3pt;height:0.45pt;width:19.85pt;z-index:25167052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ij4QEAAOoDAAAOAAAAZHJzL2Uyb0RvYy54bWysU81u1DAQviPxDpbvbLIrBWi02R5awaWC&#10;FQXurjPeWPhPttlkX4IXQOIGJ47c+zaUx2DsZEMLCAnExYo98833fTOT9emgFdmDD9Kahi4XJSVg&#10;uG2l2TX01csnDx5TEiIzLVPWQEMPEOjp5v69de9qWNnOqhY8wSIm1L1raBejq4si8A40CwvrwGBQ&#10;WK9ZxKvfFa1nPVbXqliV5cOit7513nIIAV/PxyDd5PpCAI/PhQgQiWooaov59Pm8SmexWbN655nr&#10;JJ9ksH9QoZk0SDqXOmeRkbde/lJKS+5tsCIuuNWFFUJyyB7QzbL8yc1lxxxkL9ic4OY2hf9Xlj/b&#10;bz2RbUOrE0oM0zijm/dfvr77+O36A543nz8RjGCbehdqzD4zW5+M8sFcugvL3wSMFXeC6RLcmDYI&#10;r4lQ0r3G7cgdQs9kyAM4zAOAIRKOj6tqVZ5UlHAMVY+WVeItWJ2KJE7nQ3wKVpP00VAlTeoOq9n+&#10;IsQx9ZgyaRplZEHxoCAlK/MCBDpGulFQ3jU4U57sGW4J4xxMXE7UOTvBhFRqBpaZ9o/AKT9BIe/h&#10;34BnRGa2Js5gLY31v2OPw1GyGPOPHRh9pxZc2faw9cdx4ULl5k7Lnzb29j3Df/yim+8AAAD//wMA&#10;UEsDBBQABgAIAAAAIQD+zOIm2QAAAAYBAAAPAAAAZHJzL2Rvd25yZXYueG1sTI7BTsMwEETvSPyD&#10;tUjcqBMLqjSNUyFKz4gCEkc33iaBeB3Zbpv8PcsJjqN5mnnVZnKDOGOIvScN+SIDgdR421Or4f1t&#10;d1eAiMmQNYMn1DBjhE19fVWZ0voLveJ5n1rBIxRLo6FLaSyljE2HzsSFH5G4O/rgTOIYWmmDufC4&#10;G6TKsqV0pid+6MyITx023/uT0xCH9vlr/pj9Vtkwb3fxE1/ye61vb6bHNYiEU/qD4Vef1aFmp4M/&#10;kY1i0FAUSjGqYQmC65XKVyAOzD2ArCv5X7/+AQAA//8DAFBLAQItABQABgAIAAAAIQC2gziS/gAA&#10;AOEBAAATAAAAAAAAAAAAAAAAAAAAAABbQ29udGVudF9UeXBlc10ueG1sUEsBAi0AFAAGAAgAAAAh&#10;ADj9If/WAAAAlAEAAAsAAAAAAAAAAAAAAAAALwEAAF9yZWxzLy5yZWxzUEsBAi0AFAAGAAgAAAAh&#10;AJueOKPhAQAA6gMAAA4AAAAAAAAAAAAAAAAALgIAAGRycy9lMm9Eb2MueG1sUEsBAi0AFAAGAAgA&#10;AAAhAP7M4ibZAAAABgEAAA8AAAAAAAAAAAAAAAAAOwQAAGRycy9kb3ducmV2LnhtbFBLBQYAAAAA&#10;BAAEAPMAAABBBQAAAAA=&#10;">
            <v:path arrowok="t"/>
            <v:fill focussize="0,0"/>
            <v:stroke color="#4579B8"/>
            <v:imagedata o:title=""/>
            <o:lock v:ext="edit"/>
          </v:line>
        </w:pict>
      </w:r>
      <w:r>
        <w:rPr>
          <w:color w:val="000000" w:themeColor="text1"/>
        </w:rPr>
        <w:pict>
          <v:line id="直接连接符 60" o:spid="_x0000_s1048" o:spt="20" style="position:absolute;left:0pt;flip:x y;margin-left:624.95pt;margin-top:0.8pt;height:15.5pt;width:3.15pt;z-index:25167360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r5wEAAPUDAAAOAAAAZHJzL2Uyb0RvYy54bWysU0tuFDEQ3SNxB8t7xj0RGYXW9GSRCFhE&#10;MCKQveMuT1v4J9tM91yCCyCxgxVL9tyGcIyU3TMdfkICsbFsV71X75XLy9PBaLKFEJWzDZ3PKkrA&#10;Ctcqu2noq5ePH5xQEhO3LdfOQkN3EOnp6v69Ze9rOHKd0y0EgiQ21r1vaJeSrxmLogPD48x5sBiU&#10;Lhie8Bg2rA28R3aj2VFVLVjvQuuDExAj3p6PQboq/FKCSM+ljJCIbihqS2UNZb3OK1steb0J3HdK&#10;7GXwf1BhuLJYdKI654mTN0H9QmWUCC46mWbCGeakVAKKB3Qzr35yc9lxD8ULNif6qU3x/9GKZ9t1&#10;IKpt6ALbY7nBN7p59/nr2w/fvrzH9ebTR4IRbFPvY43ZZ3YdslEx2Et/4cTriDH2QzAfoh/TBhkM&#10;kVr5pzgdtOyu8i5ToHsylKfYTU8BQyICLx9WVXVMicDI/NHi5LhIYLzOfBnrQ0xPwBmSNw3VyuZG&#10;8ZpvL2LKiu5S9vJGRUVb2mnIydq+AInmsd6oqIwdnOlAthwHhgsBNs2ze+Qr2RkmldYTsCpl/wjc&#10;52colJH8G/CEKJWdTRPYKOvC76qn4SBZjvmHDoy+cwuuXbtbh8PL4WwVh/t/kIf3+3OB3/3W1S0A&#10;AAD//wMAUEsDBBQABgAIAAAAIQBlJvm/3wAAAAoBAAAPAAAAZHJzL2Rvd25yZXYueG1sTI/BTsMw&#10;DIbvSLxDZCRuLCWDspWmE0KAuE1soF2zJDQVjVM16drx9HgndvMvf/r9uVxNvmUH28cmoITbWQbM&#10;og6mwVrC5/b1ZgEsJoVGtQGthKONsKouL0pVmDDihz1sUs2oBGOhJLiUuoLzqJ31Ks5CZ5F236H3&#10;KlHsa256NVK5b7nIspx71SBdcKqzz87qn83gJYzc6XU4rn9fdvP3t2nr9PDwpaW8vpqeHoElO6V/&#10;GE76pA4VOe3DgCaylrK4Wy6JpSkHdgLEfS6A7SXMRQ68Kvn5C9UfAAAA//8DAFBLAQItABQABgAI&#10;AAAAIQC2gziS/gAAAOEBAAATAAAAAAAAAAAAAAAAAAAAAABbQ29udGVudF9UeXBlc10ueG1sUEsB&#10;Ai0AFAAGAAgAAAAhADj9If/WAAAAlAEAAAsAAAAAAAAAAAAAAAAALwEAAF9yZWxzLy5yZWxzUEsB&#10;Ai0AFAAGAAgAAAAhADWyT+vnAQAA9QMAAA4AAAAAAAAAAAAAAAAALgIAAGRycy9lMm9Eb2MueG1s&#10;UEsBAi0AFAAGAAgAAAAhAGUm+b/fAAAACgEAAA8AAAAAAAAAAAAAAAAAQQQAAGRycy9kb3ducmV2&#10;LnhtbFBLBQYAAAAABAAEAPMAAABNBQAAAAA=&#10;">
            <v:path arrowok="t"/>
            <v:fill focussize="0,0"/>
            <v:stroke color="#4579B8"/>
            <v:imagedata o:title=""/>
            <o:lock v:ext="edit"/>
          </v:line>
        </w:pict>
      </w:r>
    </w:p>
    <w:p>
      <w:pPr>
        <w:ind w:left="2100" w:leftChars="1000"/>
        <w:rPr>
          <w:color w:val="000000" w:themeColor="text1"/>
        </w:rPr>
      </w:pPr>
      <w:r>
        <w:rPr>
          <w:color w:val="000000" w:themeColor="text1"/>
        </w:rPr>
        <w:pict>
          <v:rect id="矩形 61" o:spid="_x0000_s1047" o:spt="1" style="position:absolute;left:0pt;margin-left:761.75pt;margin-top:398.65pt;height:112.6pt;width:328.05pt;z-index:25169817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8mQIAAHYFAAAOAAAAZHJzL2Uyb0RvYy54bWysVM1u1DAQviPxDpbvNNltu0JRs9WqVRHS&#10;qlS0qGevYzcRtsfY3k2Wl0HixkPwOIjXYOz89FccEDlE9vx8M/N5Zk5OO63ITjjfgCnp7CCnRBgO&#10;VWPuSvrp5uLNW0p8YKZiCowo6V54erp8/eqktYWYQw2qEo4giPFFa0tah2CLLPO8Fpr5A7DCoFKC&#10;0yzg1d1llWMtomuVzfN8kbXgKuuAC+9Ret4r6TLhSyl4+CClF4GokmJuIf1d+m/iP1uesOLOMVs3&#10;fEiD/UMWmjUGg05Q5ywwsnXNMyjdcAceZDjgoDOQsuEi1YDVzPIn1VzXzIpUC5Lj7UST/3+w/HJ3&#10;5UhTlXQxo8QwjW/0+9uPXz+/ExQgO631BRpd2ysX6/N2DfyzR0X2SBMvfrDppNPRFqsjXaJ6P1Et&#10;ukA4Co9mi8X88JgSjrrZ0WGez9NjZKwY3a3z4Z0ATeKhpA7fMlHMdmsfYgKsGE1iNAMXjVLpPZV5&#10;JEDDKEkJ9zmmbMNeiWinzEchkQLMap4CpOYTZ8qRHcO2YZwLE2a9qmaV6MXHOX6RIYSfPNItAUZk&#10;iQlN2ANAbOzn2D3MYB9dRerdyTn/W2K98+SRIoMJk7NuDLiXABRWNUTu7UeSemoiS6HbdGgSjxuo&#10;9tgrDvoh8pZfNPgya+bDFXM4NThfuAnCB/xJBW1JYThRUoP7+pI82mMzo5aSFqewpP7LljlBiXpv&#10;sM0PF5FkEtIFD+6hdDNKzVafAb4UdjBmlY7RNqjxKB3oW1wUqxgNVcxwjFnSMB7PQr8TcNFwsVol&#10;IxxQy8LaXFseoSOtsd9uulvm7NCUAfv5EsY5ZcWT3uxto6eB1TaAbFLj3rM5EI7DnTpnWERxezy8&#10;J6v7dbn8AwAA//8DAFBLAwQUAAYACAAAACEAsx78FOIAAAAOAQAADwAAAGRycy9kb3ducmV2Lnht&#10;bEyPQU+DQBCF7yb+h82YeLNLqRRBlqZpYuLBQ22JXhd2BCI7S9hti//e8VSPL+/Lm2+KzWwHccbJ&#10;944ULBcRCKTGmZ5aBdXx5eEJhA+ajB4coYIf9LApb28KnRt3oXc8H0IreIR8rhV0IYy5lL7p0Gq/&#10;cCMSd19usjpwnFppJn3hcTvIOIrW0uqe+EKnR9x12HwfTlbBDqvj52wq+UGv6/3+MZv027ZW6v5u&#10;3j6DCDiHKwx/+qwOJTvV7kTGi4FzEq8SZhWkWboCwUi8TLM1iJrLKI4TkGUh/79R/gIAAP//AwBQ&#10;SwECLQAUAAYACAAAACEAtoM4kv4AAADhAQAAEwAAAAAAAAAAAAAAAAAAAAAAW0NvbnRlbnRfVHlw&#10;ZXNdLnhtbFBLAQItABQABgAIAAAAIQA4/SH/1gAAAJQBAAALAAAAAAAAAAAAAAAAAC8BAABfcmVs&#10;cy8ucmVsc1BLAQItABQABgAIAAAAIQBKpV+8mQIAAHYFAAAOAAAAAAAAAAAAAAAAAC4CAABkcnMv&#10;ZTJvRG9jLnhtbFBLAQItABQABgAIAAAAIQCzHvwU4gAAAA4BAAAPAAAAAAAAAAAAAAAAAPMEAABk&#10;cnMvZG93bnJldi54bWxQSwUGAAAAAAQABADzAAAAAgYAAAAA&#10;">
            <v:path arrowok="t"/>
            <v:fill on="f" focussize="0,0"/>
            <v:stroke on="f" weight="2pt"/>
            <v:imagedata o:title=""/>
            <o:lock v:ext="edit"/>
            <v:textbox inset="1mm,0mm,1mm,0mm">
              <w:txbxContent>
                <w:p>
                  <w:pPr>
                    <w:jc w:val="center"/>
                    <w:rPr>
                      <w:rFonts w:ascii="仿宋_GB2312" w:hAnsi="仿宋" w:eastAsia="仿宋_GB2312"/>
                      <w:sz w:val="28"/>
                      <w:szCs w:val="28"/>
                    </w:rPr>
                  </w:pPr>
                  <w:r>
                    <w:rPr>
                      <w:rFonts w:hint="eastAsia" w:ascii="仿宋_GB2312" w:hAnsi="仿宋" w:eastAsia="仿宋_GB2312"/>
                      <w:sz w:val="28"/>
                      <w:szCs w:val="28"/>
                    </w:rPr>
                    <w:t>技术要求</w:t>
                  </w:r>
                </w:p>
                <w:p>
                  <w:pPr>
                    <w:pStyle w:val="40"/>
                    <w:numPr>
                      <w:ilvl w:val="0"/>
                      <w:numId w:val="29"/>
                    </w:numPr>
                    <w:ind w:firstLineChars="0"/>
                    <w:jc w:val="left"/>
                    <w:rPr>
                      <w:rFonts w:ascii="仿宋_GB2312" w:hAnsi="仿宋" w:eastAsia="仿宋_GB2312"/>
                      <w:sz w:val="28"/>
                      <w:szCs w:val="28"/>
                    </w:rPr>
                  </w:pPr>
                  <w:r>
                    <w:rPr>
                      <w:rFonts w:hint="eastAsia" w:ascii="仿宋_GB2312" w:hAnsi="仿宋" w:eastAsia="仿宋_GB2312"/>
                      <w:sz w:val="28"/>
                      <w:szCs w:val="28"/>
                    </w:rPr>
                    <w:t>装配后主轴精度按检验精度单检测；</w:t>
                  </w:r>
                </w:p>
                <w:p>
                  <w:pPr>
                    <w:pStyle w:val="40"/>
                    <w:numPr>
                      <w:ilvl w:val="0"/>
                      <w:numId w:val="29"/>
                    </w:numPr>
                    <w:ind w:firstLineChars="0"/>
                    <w:jc w:val="left"/>
                    <w:rPr>
                      <w:rFonts w:ascii="仿宋_GB2312" w:hAnsi="仿宋" w:eastAsia="仿宋_GB2312"/>
                      <w:sz w:val="28"/>
                      <w:szCs w:val="28"/>
                    </w:rPr>
                  </w:pPr>
                  <w:r>
                    <w:rPr>
                      <w:rFonts w:ascii="仿宋_GB2312" w:hAnsi="仿宋" w:eastAsia="仿宋_GB2312"/>
                      <w:sz w:val="28"/>
                      <w:szCs w:val="28"/>
                    </w:rPr>
                    <w:t>主轴</w:t>
                  </w:r>
                  <w:r>
                    <w:rPr>
                      <w:rFonts w:hint="eastAsia" w:ascii="仿宋_GB2312" w:hAnsi="仿宋" w:eastAsia="仿宋_GB2312"/>
                      <w:sz w:val="28"/>
                      <w:szCs w:val="28"/>
                    </w:rPr>
                    <w:t xml:space="preserve">最高转速 </w:t>
                  </w:r>
                  <w:r>
                    <w:rPr>
                      <w:rFonts w:ascii="仿宋_GB2312" w:hAnsi="仿宋" w:eastAsia="仿宋_GB2312"/>
                      <w:sz w:val="28"/>
                      <w:szCs w:val="28"/>
                    </w:rPr>
                    <w:t>8000 rpm</w:t>
                  </w:r>
                  <w:r>
                    <w:rPr>
                      <w:rFonts w:hint="eastAsia" w:ascii="仿宋_GB2312" w:hAnsi="仿宋" w:eastAsia="仿宋_GB2312"/>
                      <w:sz w:val="28"/>
                      <w:szCs w:val="28"/>
                    </w:rPr>
                    <w:t>；</w:t>
                  </w:r>
                </w:p>
                <w:p>
                  <w:pPr>
                    <w:pStyle w:val="40"/>
                    <w:numPr>
                      <w:ilvl w:val="0"/>
                      <w:numId w:val="29"/>
                    </w:numPr>
                    <w:ind w:firstLineChars="0"/>
                    <w:jc w:val="left"/>
                    <w:rPr>
                      <w:rFonts w:ascii="仿宋_GB2312" w:hAnsi="仿宋" w:eastAsia="仿宋_GB2312"/>
                      <w:sz w:val="28"/>
                      <w:szCs w:val="28"/>
                    </w:rPr>
                  </w:pPr>
                  <w:r>
                    <w:rPr>
                      <w:rFonts w:hint="eastAsia" w:ascii="仿宋_GB2312" w:hAnsi="仿宋" w:eastAsia="仿宋_GB2312"/>
                      <w:sz w:val="28"/>
                      <w:szCs w:val="28"/>
                    </w:rPr>
                    <w:t>锁紧螺母Y</w:t>
                  </w:r>
                  <w:r>
                    <w:rPr>
                      <w:rFonts w:ascii="仿宋_GB2312" w:hAnsi="仿宋" w:eastAsia="仿宋_GB2312"/>
                      <w:sz w:val="28"/>
                      <w:szCs w:val="28"/>
                    </w:rPr>
                    <w:t>SF M70X2-4H锁紧</w:t>
                  </w:r>
                  <w:r>
                    <w:rPr>
                      <w:rFonts w:hint="eastAsia" w:ascii="仿宋_GB2312" w:hAnsi="仿宋" w:eastAsia="仿宋_GB2312"/>
                      <w:sz w:val="28"/>
                      <w:szCs w:val="28"/>
                    </w:rPr>
                    <w:t xml:space="preserve">扭矩 </w:t>
                  </w:r>
                  <w:r>
                    <w:rPr>
                      <w:rFonts w:ascii="仿宋_GB2312" w:hAnsi="仿宋" w:eastAsia="仿宋_GB2312"/>
                      <w:sz w:val="28"/>
                      <w:szCs w:val="28"/>
                    </w:rPr>
                    <w:t>166Nm;</w:t>
                  </w:r>
                </w:p>
                <w:p>
                  <w:pPr>
                    <w:ind w:firstLine="420" w:firstLineChars="150"/>
                    <w:jc w:val="left"/>
                    <w:rPr>
                      <w:rFonts w:ascii="仿宋_GB2312" w:hAnsi="仿宋" w:eastAsia="仿宋_GB2312"/>
                      <w:sz w:val="28"/>
                      <w:szCs w:val="28"/>
                    </w:rPr>
                  </w:pPr>
                  <w:r>
                    <w:rPr>
                      <w:rFonts w:hint="eastAsia" w:ascii="仿宋_GB2312" w:hAnsi="仿宋" w:eastAsia="仿宋_GB2312"/>
                      <w:sz w:val="28"/>
                      <w:szCs w:val="28"/>
                    </w:rPr>
                    <w:t>锁紧螺母Y</w:t>
                  </w:r>
                  <w:r>
                    <w:rPr>
                      <w:rFonts w:ascii="仿宋_GB2312" w:hAnsi="仿宋" w:eastAsia="仿宋_GB2312"/>
                      <w:sz w:val="28"/>
                      <w:szCs w:val="28"/>
                    </w:rPr>
                    <w:t>SF M60X2-4H锁紧</w:t>
                  </w:r>
                  <w:r>
                    <w:rPr>
                      <w:rFonts w:hint="eastAsia" w:ascii="仿宋_GB2312" w:hAnsi="仿宋" w:eastAsia="仿宋_GB2312"/>
                      <w:sz w:val="28"/>
                      <w:szCs w:val="28"/>
                    </w:rPr>
                    <w:t>扭矩</w:t>
                  </w:r>
                  <w:r>
                    <w:rPr>
                      <w:rFonts w:ascii="仿宋_GB2312" w:hAnsi="仿宋" w:eastAsia="仿宋_GB2312"/>
                      <w:sz w:val="28"/>
                      <w:szCs w:val="28"/>
                    </w:rPr>
                    <w:t>142Nm;</w:t>
                  </w:r>
                </w:p>
                <w:p>
                  <w:pPr>
                    <w:pStyle w:val="40"/>
                    <w:numPr>
                      <w:ilvl w:val="0"/>
                      <w:numId w:val="29"/>
                    </w:numPr>
                    <w:ind w:firstLineChars="0"/>
                    <w:jc w:val="left"/>
                    <w:rPr>
                      <w:rFonts w:ascii="仿宋_GB2312" w:hAnsi="仿宋" w:eastAsia="仿宋_GB2312"/>
                      <w:sz w:val="28"/>
                      <w:szCs w:val="28"/>
                    </w:rPr>
                  </w:pPr>
                  <w:r>
                    <w:rPr>
                      <w:rFonts w:ascii="仿宋_GB2312" w:hAnsi="仿宋" w:eastAsia="仿宋_GB2312"/>
                      <w:sz w:val="28"/>
                      <w:szCs w:val="28"/>
                    </w:rPr>
                    <w:t>前</w:t>
                  </w:r>
                  <w:r>
                    <w:rPr>
                      <w:rFonts w:hint="eastAsia" w:ascii="仿宋_GB2312" w:hAnsi="仿宋" w:eastAsia="仿宋_GB2312"/>
                      <w:sz w:val="28"/>
                      <w:szCs w:val="28"/>
                    </w:rPr>
                    <w:t>轴承外环压紧量0</w:t>
                  </w:r>
                  <w:r>
                    <w:rPr>
                      <w:rFonts w:ascii="仿宋_GB2312" w:hAnsi="仿宋" w:eastAsia="仿宋_GB2312"/>
                      <w:sz w:val="28"/>
                      <w:szCs w:val="28"/>
                    </w:rPr>
                    <w:t>.01~0.03mm</w:t>
                  </w:r>
                </w:p>
              </w:txbxContent>
            </v:textbox>
          </v:rect>
        </w:pict>
      </w:r>
      <w:r>
        <w:rPr>
          <w:color w:val="000000" w:themeColor="text1"/>
        </w:rPr>
        <w:pict>
          <v:line id="直接连接符 62" o:spid="_x0000_s1046" o:spt="20" style="position:absolute;left:0pt;margin-left:916pt;margin-top:56.25pt;height:0pt;width:17.25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rL1AEAAN0DAAAOAAAAZHJzL2Uyb0RvYy54bWysU0uO1DAQ3SNxB8v76SQtzQBRp2cxI9iM&#10;oMXAATxOuWPhn2zTSV+CCyCxgxVL9txmhmNQdjphPkgIxKYUu96rqvdcWZ0OWpEd+CCtaWi1KCkB&#10;w20rzbahb988P3pKSYjMtExZAw3dQ6Cn68ePVr2rYWk7q1rwBIuYUPeuoV2Mri6KwDvQLCysA4NJ&#10;Yb1mEY9+W7Se9Vhdq2JZlidFb33rvOUQAt6ej0m6zvWFAB5fCREgEtVQnC3m6HO8SrFYr1i99cx1&#10;kh/GYP8whWbSYNO51DmLjLz38kEpLbm3wYq44FYXVgjJIWtANVV5T81lxxxkLWhOcLNN4f+V5S93&#10;G09k29CTJSWGaXyjm4/frj98/vH9E8abr18IZtCm3oUa0Wdm45NQPphLd2H5u4C54k4yHYIbYYPw&#10;OsFRKRmy7fvZdhgi4Xi5rJ6VT44p4VOqYPXEcz7EF2A1SR8NVdIkQ1jNdhchps6sniCHMcbOeYa4&#10;V5DAyrwGgSKxV5XZeb3gTHmyY7gYjHMwsUoqsV5GJ5qQSs3E8s/EAz5RIa/e35BnRu5sTZzJWhrr&#10;f9c9DtPIYsRPDoy6kwVXtt1v/PRCuENZ4WHf05LePmf6r79y/RMAAP//AwBQSwMEFAAGAAgAAAAh&#10;ACsKM6/fAAAADQEAAA8AAABkcnMvZG93bnJldi54bWxMT9FKw0AQfBf8h2MFX8ReGm0IMZeiQumD&#10;FrHxA665NQnm9kLukqZ+vVsQ9G1mZ5idydez7cSEg28dKVguIhBIlTMt1Qo+ys1tCsIHTUZ3jlDB&#10;CT2si8uLXGfGHekdp32oBYeQz7SCJoQ+k9JXDVrtF65HYu3TDVYHpkMtzaCPHG47GUdRIq1uiT80&#10;usfnBquv/WgVbDdP+LI6jfW9WW3Lm6l83X2/pUpdX82PDyACzuHPDOf6XB0K7nRwIxkvOubpXcxj&#10;AqNlvAJxtqRJwujwe5JFLv+vKH4AAAD//wMAUEsBAi0AFAAGAAgAAAAhALaDOJL+AAAA4QEAABMA&#10;AAAAAAAAAAAAAAAAAAAAAFtDb250ZW50X1R5cGVzXS54bWxQSwECLQAUAAYACAAAACEAOP0h/9YA&#10;AACUAQAACwAAAAAAAAAAAAAAAAAvAQAAX3JlbHMvLnJlbHNQSwECLQAUAAYACAAAACEAcInKy9QB&#10;AADdAwAADgAAAAAAAAAAAAAAAAAuAgAAZHJzL2Uyb0RvYy54bWxQSwECLQAUAAYACAAAACEAKwoz&#10;r98AAAANAQAADwAAAAAAAAAAAAAAAAAuBAAAZHJzL2Rvd25yZXYueG1sUEsFBgAAAAAEAAQA8wAA&#10;ADoFAAAAAA==&#10;">
            <v:path arrowok="t"/>
            <v:fill focussize="0,0"/>
            <v:stroke color="#4579B8"/>
            <v:imagedata o:title=""/>
            <o:lock v:ext="edit"/>
          </v:line>
        </w:pict>
      </w:r>
      <w:r>
        <w:rPr>
          <w:color w:val="000000" w:themeColor="text1"/>
        </w:rPr>
        <w:pict>
          <v:rect id="矩形 72" o:spid="_x0000_s1027" o:spt="1" style="position:absolute;left:0pt;margin-left:911.9pt;margin-top:31.75pt;height:24.15pt;width:24.55pt;z-index:251697152;v-text-anchor:middle;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SvmgIAAH0FAAAOAAAAZHJzL2Uyb0RvYy54bWysVMtq3DAU3Rf6D0L7xp4JeWDiCUNCSmFI&#10;QpOStUaWYlNZV5U0Y09/ptBdP6KfU/obvZJs50kXpV4I6T7Offjce3Lat4pshXUN6JLO9nJKhOZQ&#10;Nfq+pJ9uL94dU+I80xVToEVJd8LR08XbNyedKcQcalCVsARBtCs6U9Lae1NkmeO1aJnbAyM0KiXY&#10;lnl82vussqxD9FZl8zw/zDqwlbHAhXMoPU9Kuoj4Ugrur6R0whNVUszNx9PGcx3ObHHCinvLTN3w&#10;IQ32D1m0rNEYdII6Z56RjW1eQLUNt+BA+j0ObQZSNlzEGrCaWf6smpuaGRFrweY4M7XJ/T9Yfrm9&#10;tqSpSno0p0SzFv/R728/fv38TlCA3emMK9DoxlzbUJ8zK+CfHSqyJ5rwcINNL20bbLE60sdW76ZW&#10;i94TjsL92ezo+IASjqr9/PAoPwjBMlaMzsY6/15AS8KlpBb/ZGww266cT6ajSYil4aJRCuWsUPqJ&#10;ADGDJKabMoy5+p0SyfqjkNgAzGkeA0TqiTNlyZYhaRjnQvtZUtWsEkl8kOM3pDx5xAKURsCALDGh&#10;CXsACLR+iZ3KGeyDq4jMnZzzvyWWnCePGBm0n5zbRoN9DUBhVUPkZD82KbUmdMn36z6SI1oGyRqq&#10;HRLGQpokZ/hFgz9oxZy/ZhZHB4cM14G/wkMq6EoKw42SGuzX1+TBHhmNWko6HMWSui8bZgUl6oNG&#10;ru8fhl4THx94sY+l61GqN+0Z4A+b4cIxPF6DrVfjVVpo73BbLEM0VDHNMWZJubfj48yn1YD7hovl&#10;MprhnBrmV/rG8AAe+huId9vfMWsGdnqk9SWM48qKZyRNtsFTw3LjQTaRwQ/9HDqPMx4pNOyjsEQe&#10;v6PVw9Zc/AEAAP//AwBQSwMEFAAGAAgAAAAhAL4dCg/jAAAADAEAAA8AAABkcnMvZG93bnJldi54&#10;bWxMj0FLw0AQhe+C/2EZwZvdJK1tjNkUFSpSELERvW6yYxLMzobsto3+eqcnvb3He7z5Jl9PthcH&#10;HH3nSEE8i0Ag1c501Ch4KzdXKQgfNBndO0IF3+hhXZyf5Toz7kiveNiFRvAI+UwraEMYMil93aLV&#10;fuYGJM4+3Wh1YDs20oz6yOO2l0kULaXVHfGFVg/40GL9tdtbBcPP9un+uV6UL5vHafuxKKvyfVwp&#10;dXkx3d2CCDiFvzKc8BkdCmaq3J6MFz37NJkze1CwnF+DODXSVXIDomIVxynIIpf/nyh+AQAA//8D&#10;AFBLAQItABQABgAIAAAAIQC2gziS/gAAAOEBAAATAAAAAAAAAAAAAAAAAAAAAABbQ29udGVudF9U&#10;eXBlc10ueG1sUEsBAi0AFAAGAAgAAAAhADj9If/WAAAAlAEAAAsAAAAAAAAAAAAAAAAALwEAAF9y&#10;ZWxzLy5yZWxzUEsBAi0AFAAGAAgAAAAhANi0hK+aAgAAfQUAAA4AAAAAAAAAAAAAAAAALgIAAGRy&#10;cy9lMm9Eb2MueG1sUEsBAi0AFAAGAAgAAAAhAL4dCg/jAAAADAEAAA8AAAAAAAAAAAAAAAAA9AQA&#10;AGRycy9kb3ducmV2LnhtbFBLBQYAAAAABAAEAPMAAAAEBgAAAAA=&#10;">
            <v:path arrowok="t"/>
            <v:fill on="f" focussize="0,0"/>
            <v:stroke on="f" weight="2pt"/>
            <v:imagedata o:title=""/>
            <o:lock v:ext="edit"/>
            <v:textbox inset="1mm,0mm,1mm,0mm">
              <w:txbxContent>
                <w:p>
                  <w:pPr>
                    <w:jc w:val="center"/>
                    <w:rPr>
                      <w:outline/>
                      <w:color w:val="4F81BD" w:themeColor="accent1"/>
                    </w:rPr>
                  </w:pPr>
                  <w:r>
                    <w:rPr>
                      <w:outline/>
                      <w:color w:val="4F81BD" w:themeColor="accent1"/>
                    </w:rPr>
                    <w:t>10</w:t>
                  </w:r>
                </w:p>
              </w:txbxContent>
            </v:textbox>
          </v:rect>
        </w:pict>
      </w:r>
      <w:r>
        <w:rPr>
          <w:color w:val="000000" w:themeColor="text1"/>
        </w:rPr>
        <w:pict>
          <v:shape id="椭圆 67" o:spid="_x0000_s1028" o:spt="3" type="#_x0000_t3" style="position:absolute;left:0pt;margin-left:904pt;margin-top:312.5pt;height:30.65pt;width:40.5pt;z-index:251694080;v-text-anchor:middle;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rJowIAAIgFAAAOAAAAZHJzL2Uyb0RvYy54bWysVEtu2zAQ3RfoHQjuG9mOnY8QOTASpChg&#10;JEaTImuaImOhFIclaUvuAXqKLrvtsdpzdEhKatIEXRTVghDn8+bDN3N23taK7IR1FeiCjg9GlAjN&#10;oaz0Q0E/3F29OaHEeaZLpkCLgu6Fo+fz16/OGpOLCWxAlcISBNEub0xBN96bPMsc34iauQMwQqNS&#10;gq2Zx6t9yErLGkSvVTYZjY6yBmxpLHDhHEovk5LOI76UgvsbKZ3wRBUUc/PxtPFchzObn7H8wTKz&#10;qXiXBvuHLGpWaQw6QF0yz8jWVs+g6opbcCD9AYc6AykrLmINWM149Ec1txtmRKwFm+PM0Cb3/2D5&#10;9W5lSVUW9OiYEs1qfKOf377/+PqFoAC70xiXo9GtWdlQnzNL4B8dKrInmnBxnU0rbR1ssTrSxlbv&#10;h1aL1hOOwtl4ejjDB+GoOjw5ncxmIVjG8t7ZWOffCqhJ+CmoUKoyLjSD5Wy3dD5Z91ZBrOGqUgrl&#10;LFf6iQBhgyRmnJKM6fq9Esn6vZDYA0xrEgNE9okLZcmOIW8Y50L7cVJtWCmSeDbCr8t68Ig1KI2A&#10;AVliQgN2BxCY/Rw7ldPZB1cRyTs4j/6WWHIePGJk0H5wrisN9iUAhVV1kZN936TUmtAl367byI9J&#10;z4Y1lHvkjIU0TM7wqwrfaMmcXzGL04PPihvB3+AhFTQFhe6Pkg3Yzy/Jgz2SGrWUNDiNBXWftswK&#10;StQ7jXQ/HU+nYXzjZTo7nuDFPtasH2v0tr4AfLgx7h7D42+w96r/lRbqe1wcixAVVUxzjF1Q7m1/&#10;ufBpS+Dq4WKxiGY4sob5pb41PICHPgcC3rX3zJqOqB4Zfg395D4ja7INnhoWWw+yikwOnU597V4A&#10;xz1SqVtNYZ88vker3wt0/gsAAP//AwBQSwMEFAAGAAgAAAAhAHdA0q7cAAAADQEAAA8AAABkcnMv&#10;ZG93bnJldi54bWxMT0FOwzAQvCPxB2uRuFGnASIT4lQI1BsX2kpc3XiJo9rrKHbb9PdsT3Cb2RnN&#10;zjSrOXhxwikNkTQsFwUIpC7agXoNu+36QYFI2ZA1PhJquGCCVXt705jaxjN94WmTe8EhlGqjweU8&#10;1lKmzmEwaRFHJNZ+4hRMZjr10k7mzOHBy7IoKhnMQPzBmRHfHXaHzTFoODw5+fndLT05XG+d210+&#10;yjBofX83v72CyDjnPzNc63N1aLnTPh7JJuGZq0LxmKyhKp8ZXC1KvTDa80lVjyDbRv5f0f4CAAD/&#10;/wMAUEsBAi0AFAAGAAgAAAAhALaDOJL+AAAA4QEAABMAAAAAAAAAAAAAAAAAAAAAAFtDb250ZW50&#10;X1R5cGVzXS54bWxQSwECLQAUAAYACAAAACEAOP0h/9YAAACUAQAACwAAAAAAAAAAAAAAAAAvAQAA&#10;X3JlbHMvLnJlbHNQSwECLQAUAAYACAAAACEAt50qyaMCAACIBQAADgAAAAAAAAAAAAAAAAAuAgAA&#10;ZHJzL2Uyb0RvYy54bWxQSwECLQAUAAYACAAAACEAd0DSrtwAAAANAQAADwAAAAAAAAAAAAAAAAD9&#10;BAAAZHJzL2Rvd25yZXYueG1sUEsFBgAAAAAEAAQA8wAAAAYGAAAAAA==&#10;">
            <v:path arrowok="t"/>
            <v:fill on="f" focussize="0,0"/>
            <v:stroke on="f" weight="2pt"/>
            <v:imagedata o:title=""/>
            <o:lock v:ext="edit"/>
            <v:textbox>
              <w:txbxContent>
                <w:p>
                  <w:pPr>
                    <w:rPr>
                      <w:outline/>
                      <w:color w:val="366091" w:themeColor="accent1" w:themeShade="BF"/>
                    </w:rPr>
                  </w:pPr>
                  <w:r>
                    <w:rPr>
                      <w:outline/>
                      <w:color w:val="366091" w:themeColor="accent1" w:themeShade="BF"/>
                    </w:rPr>
                    <w:t>13</w:t>
                  </w:r>
                </w:p>
              </w:txbxContent>
            </v:textbox>
          </v:shape>
        </w:pict>
      </w:r>
      <w:r>
        <w:rPr>
          <w:color w:val="000000" w:themeColor="text1"/>
        </w:rPr>
        <w:pict>
          <v:shape id="椭圆 70" o:spid="_x0000_s1029" o:spt="3" type="#_x0000_t3" style="position:absolute;left:0pt;margin-left:907.5pt;margin-top:249pt;height:18.5pt;width:29pt;z-index:251695104;v-text-anchor:middle;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0TngIAAIAFAAAOAAAAZHJzL2Uyb0RvYy54bWysVM1u1DAQviPxDpbvNNldWkrUbLVqVYS0&#10;KhUt6tnr2I2F4zG2d5PlAXgKjlx5LHgOxs4PLa04IHKI7Pn5Zvz585ycdo0mO+G8AlPS2UFOiTAc&#10;KmXuSvrh5uLFMSU+MFMxDUaUdC88PV0+f3bS2kLMoQZdCUcQxPiitSWtQ7BFlnlei4b5A7DCoFOC&#10;a1jArbvLKsdaRG90Ns/zo6wFV1kHXHiP1vPeSZcJX0rBwzspvQhElxR7C+nv0n8T/9nyhBV3jtla&#10;8aEN9g9dNEwZLDpBnbPAyNapR1CN4g48yHDAoclASsVFOgOeZpb/cZrrmlmRzoLkeDvR5P8fLL/c&#10;XTmiqpK+QnoMa/COfn77/uPrF4IGZKe1vsCga3vl4vm8XQP/6NGRPfDEjR9iOumaGIunI12iej9R&#10;LbpAOBoXR8eLHCtydM0XL18fpmIZK8Zk63x4I6AhcVFSobWyPpLBCrZb+xA7YMUYFc0GLpTW6UK1&#10;eWDAwGhJHfdNpnbDXosYp817IZEDbGueCiT1iTPtyI6hbhjnwoRZ76pZJXrzYY5fpAjhp4y0S4AR&#10;WWJDE/YAEJX9GLuHGeJjqkjinZLzvzXWJ08ZqTKYMCU3yoB7CkDjqYbKffxIUk9NZCl0my7pYzGq&#10;YQPVHjXjoH9M3vILhXe0Zj5cMYevB68VJ0J4hz+poS0pDCtKanCfn7LHeBQ1eilp8TWW1H/aMico&#10;0W8Nyn1xFLkmIW1w4e5bN6PVbJszwAub4cyxPC1jbNDjUjpobnFgrGI1dDHDsWZJeXDj5iz00wFH&#10;DherVQrDp2pZWJtryyN45DcK76a7Zc4OAg2o7EsYX+wjkfaxMdPAahtAqqTgyHDP58A8PvMkoWEk&#10;xTlyf5+ifg/O5S8AAAD//wMAUEsDBBQABgAIAAAAIQCtsmY64AAAAA0BAAAPAAAAZHJzL2Rvd25y&#10;ZXYueG1sTE9NT4NAFLyb+B82z8SbXdraukWWxhg9GQ9FksbbAq9Ayr4l7JZSf72vJ73NZCbzkWwn&#10;24kRB9860jCfRSCQSle1VGvIv94fFAgfDFWmc4QaLuhhm97eJCau3Jl2OGahFhxCPjYamhD6WEpf&#10;NmiNn7keibWDG6wJTIdaVoM5c7jt5CKK1tKalrihMT2+Nlges5PlFCrGj/r4na/fLj+fiynbZ7na&#10;a31/N708gwg4hT8zXOfzdEh5U+FOVHnRMVfzFZ8JGh43isHVop6WjAoNqyVrMk3k/xfpLwAAAP//&#10;AwBQSwECLQAUAAYACAAAACEAtoM4kv4AAADhAQAAEwAAAAAAAAAAAAAAAAAAAAAAW0NvbnRlbnRf&#10;VHlwZXNdLnhtbFBLAQItABQABgAIAAAAIQA4/SH/1gAAAJQBAAALAAAAAAAAAAAAAAAAAC8BAABf&#10;cmVscy8ucmVsc1BLAQItABQABgAIAAAAIQBhgj0TngIAAIAFAAAOAAAAAAAAAAAAAAAAAC4CAABk&#10;cnMvZTJvRG9jLnhtbFBLAQItABQABgAIAAAAIQCtsmY64AAAAA0BAAAPAAAAAAAAAAAAAAAAAPgE&#10;AABkcnMvZG93bnJldi54bWxQSwUGAAAAAAQABADzAAAABQYAAAAA&#10;">
            <v:path arrowok="t"/>
            <v:fill on="f" focussize="0,0"/>
            <v:stroke on="f" weight="2pt"/>
            <v:imagedata o:title=""/>
            <o:lock v:ext="edit"/>
            <v:textbox inset="1mm,0mm,1mm,0mm">
              <w:txbxContent>
                <w:p>
                  <w:pPr>
                    <w:jc w:val="center"/>
                    <w:rPr>
                      <w:outline/>
                      <w:color w:val="4F81BD" w:themeColor="accent1"/>
                    </w:rPr>
                  </w:pPr>
                  <w:r>
                    <w:rPr>
                      <w:outline/>
                      <w:color w:val="4F81BD" w:themeColor="accent1"/>
                    </w:rPr>
                    <w:t>12</w:t>
                  </w:r>
                </w:p>
              </w:txbxContent>
            </v:textbox>
          </v:shape>
        </w:pict>
      </w:r>
      <w:r>
        <w:rPr>
          <w:color w:val="000000" w:themeColor="text1"/>
        </w:rPr>
        <w:pict>
          <v:line id="直接连接符 63" o:spid="_x0000_s1045" o:spt="20" style="position:absolute;left:0pt;margin-left:673.05pt;margin-top:401.7pt;height:15.9pt;width:4.55pt;z-index:25168179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f82QEAAOEDAAAOAAAAZHJzL2Uyb0RvYy54bWysU0uO1DAQ3SNxB8t72ukZzYeo07OYEWxG&#10;0GLgAB6n3LHwT7bppC/BBZDYwYole27DcAzKTid8JQRiU4pd71XVe66sLgajyQ5CVM42dLmoKAEr&#10;XKvstqEvnj96cE5JTNy2XDsLDd1DpBfr+/dWva/hyHVOtxAIFrGx7n1Du5R8zVgUHRgeF86DxaR0&#10;wfCEx7BlbeA9VjeaHVXVKetdaH1wAmLE26sxSdelvpQg0lMpIySiG4qzpRJDibc5svWK19vAfafE&#10;YQz+D1MYriw2nUtd8cTJq6B+KWWUCC46mRbCGeakVAKKBlSzrH5Sc9NxD0ULmhP9bFP8f2XFk90m&#10;ENU29PSYEssNvtHdm4+fX7/78uktxrsP7wlm0KbexxrRl3YTslAx2Bt/7cTLiDn2QzIfoh9hgwwm&#10;w1EpGYrt+9l2GBIReHlydnZ+QonADJrw8Li8CuP1xPUhpsfgDMkfDdXKZlN4zXfXMeXuvJ4gh1HG&#10;7mWOtNeQwdo+A4lCsd+ysMuKwaUOZMdxObgQYNMyK8V6BZ1pUmk9E6s/Ew/4TIWyfn9Dnhmls7Np&#10;JhtlXfhd9zRMI8sRPzkw6s4W3Lp2vwnTK+EeFYWHnc+L+v250L/9meuvAAAA//8DAFBLAwQUAAYA&#10;CAAAACEAgUEjTuMAAAANAQAADwAAAGRycy9kb3ducmV2LnhtbEyPQU+DQBCF7yb+h82YeDF2aSkN&#10;QZZGTZoe1BiLP2DLjkBkZwm7UOqvd3rS27yZlzffy7ez7cSEg28dKVguIhBIlTMt1Qo+y919CsIH&#10;TUZ3jlDBGT1si+urXGfGnegDp0OoBYeQz7SCJoQ+k9JXDVrtF65H4tuXG6wOLIdamkGfONx2chVF&#10;G2l1S/yh0T0+N1h9H0arYL97wpfkPNZrk+zLu6l8fft5T5W6vZkfH0AEnMOfGS74jA4FMx3dSMaL&#10;jnW83izZqyCN4jWIiyVOkhWII69iHmSRy/8til8AAAD//wMAUEsBAi0AFAAGAAgAAAAhALaDOJL+&#10;AAAA4QEAABMAAAAAAAAAAAAAAAAAAAAAAFtDb250ZW50X1R5cGVzXS54bWxQSwECLQAUAAYACAAA&#10;ACEAOP0h/9YAAACUAQAACwAAAAAAAAAAAAAAAAAvAQAAX3JlbHMvLnJlbHNQSwECLQAUAAYACAAA&#10;ACEARcbn/NkBAADhAwAADgAAAAAAAAAAAAAAAAAuAgAAZHJzL2Uyb0RvYy54bWxQSwECLQAUAAYA&#10;CAAAACEAgUEjTuMAAAANAQAADwAAAAAAAAAAAAAAAAAzBAAAZHJzL2Rvd25yZXYueG1sUEsFBgAA&#10;AAAEAAQA8wAAAEMFAAAAAA==&#10;">
            <v:path arrowok="t"/>
            <v:fill focussize="0,0"/>
            <v:stroke color="#4579B8"/>
            <v:imagedata o:title=""/>
            <o:lock v:ext="edit"/>
          </v:line>
        </w:pict>
      </w:r>
      <w:r>
        <w:rPr>
          <w:color w:val="000000" w:themeColor="text1"/>
        </w:rPr>
        <w:pict>
          <v:line id="直接连接符 64" o:spid="_x0000_s1044" o:spt="20" style="position:absolute;left:0pt;flip:x;margin-left:163pt;margin-top:394.25pt;height:22.25pt;width:11.35pt;z-index:2516869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L4gEAAOwDAAAOAAAAZHJzL2Uyb0RvYy54bWysU82O0zAQviPxDpbvNGnVLquo6R52BRxW&#10;ULHwAF5n3Fj4T7Zp0pfgBZC4wYkj930blsdg7KRhF5AQiIsVe75vZr5vJuuzXiuyBx+kNTWdz0pK&#10;wHDbSLOr6etXTx6dUhIiMw1T1kBNDxDo2ebhg3XnKljY1qoGPMEkJlSdq2kbo6uKIvAWNAsz68Bg&#10;UFivWcSr3xWNZx1m16pYlOVJ0VnfOG85hICvF0OQbnJ+IYDHF0IEiETVFHuL+fT5vE5nsVmzaueZ&#10;ayUf22D/0IVm0mDRKdUFi4y89fKXVFpyb4MVccatLqwQkkPWgGrm5U9qrlrmIGtBc4KbbAr/Ly1/&#10;vt96IpuaniwpMUzjjG7ff/n67uO3mw943n7+RDCCNnUuVIg+N1ufhPLeXLlLy98EjBX3gukS3ADr&#10;hddEKOme4XZkh1Az6fMADtMAoI+E4+N8uZwvV5RwDC1OF6vHq1S5YFVKk6o6H+JTsJqkj5oqaZI/&#10;rGL7yxAH6BEydjU0kluKBwUJrMxLEKg5FczsvG1wrjzZM9wTxjmYOB9LZ3SiCanURCz/TBzxiQp5&#10;E/+GPDFyZWviRNbSWP+76rE/tiwG/NGBQXey4No2h60/DgxXKps7rn/a2bv3TP/xk26+AwAA//8D&#10;AFBLAwQUAAYACAAAACEAecor+N8AAAALAQAADwAAAGRycy9kb3ducmV2LnhtbEyPwU7DMBBE70j8&#10;g7VI3KjTpLRWGqdClJ4RBSSObrxNAvY6st02+XvMiR5HM5p5U21Ga9gZfegdSZjPMmBIjdM9tRI+&#10;3ncPAliIirQyjlDChAE29e1NpUrtLvSG531sWSqhUCoJXYxDyXloOrQqzNyAlLyj81bFJH3LtVeX&#10;VG4Nz7Nsya3qKS10asDnDpuf/clKCKZ9+Z4+J7fNtZ+2u/CFr/OFlPd349MaWMQx/ofhDz+hQ52Y&#10;Du5EOjAjociX6UuUsBLiEVhKFAuxAnaQIIoiA15X/PpD/QsAAP//AwBQSwECLQAUAAYACAAAACEA&#10;toM4kv4AAADhAQAAEwAAAAAAAAAAAAAAAAAAAAAAW0NvbnRlbnRfVHlwZXNdLnhtbFBLAQItABQA&#10;BgAIAAAAIQA4/SH/1gAAAJQBAAALAAAAAAAAAAAAAAAAAC8BAABfcmVscy8ucmVsc1BLAQItABQA&#10;BgAIAAAAIQBUg/sL4gEAAOwDAAAOAAAAAAAAAAAAAAAAAC4CAABkcnMvZTJvRG9jLnhtbFBLAQIt&#10;ABQABgAIAAAAIQB5yiv43wAAAAsBAAAPAAAAAAAAAAAAAAAAADwEAABkcnMvZG93bnJldi54bWxQ&#10;SwUGAAAAAAQABADzAAAASAUAAAAA&#10;">
            <v:path arrowok="t"/>
            <v:fill focussize="0,0"/>
            <v:stroke color="#4579B8"/>
            <v:imagedata o:title=""/>
            <o:lock v:ext="edit"/>
          </v:line>
        </w:pict>
      </w:r>
      <w:r>
        <w:rPr>
          <w:color w:val="000000" w:themeColor="text1"/>
        </w:rPr>
        <w:pict>
          <v:line id="直接连接符 65" o:spid="_x0000_s1043" o:spt="20" style="position:absolute;left:0pt;flip:x;margin-left:249.85pt;margin-top:397.55pt;height:19.05pt;width:3.6pt;z-index:25168588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QK4wEAAOsDAAAOAAAAZHJzL2Uyb0RvYy54bWysU0tuFDEQ3SNxB8t7xj1DEqA1PVkkAhYR&#10;jAgcwHGXpy38k22mey7BBZDYwSpL9tyGcAzK7pkOPyGB2FhtV71X71VVL08Ho8kWQlTONnQ+qygB&#10;K1yr7Kahr14+vveQkpi4bbl2Fhq6g0hPV3fvLHtfw8J1TrcQCJLYWPe+oV1KvmYsig4MjzPnwWJQ&#10;umB4wmvYsDbwHtmNZouqOmG9C60PTkCM+Ho+Bumq8EsJIj2XMkIiuqGoLZUzlPMqn2y15PUmcN8p&#10;sZfB/0GF4cpi0YnqnCdO3gT1C5VRIrjoZJoJZ5iTUgkoHtDNvPrJzWXHPRQv2JzopzbF/0crnm3X&#10;gai2oSfHlFhucEY37z59efvh6+f3eN5cfyQYwTb1PtaYfWbXIRsVg730F068jhhjPwTzJfoxbZDB&#10;EKmVf4rbUTqEnslQBrCbBgBDIgIfj44fLHBKAiOLo/mj+6Uw43VmyUV9iOkJOEPyR0O1srk9vObb&#10;i5iyjtuUvahRR1GUdhpysrYvQKJlrDcqKssGZzqQLcc14UKATfPsGflKdoZJpfUErErZPwL3+RkK&#10;ZRH/BjwhSmVn0wQ2yrrwu+ppOEiWY/6hA6Pv3IIr1+7W4TAv3KjicL/9eWW/vxf47T+6+gYAAP//&#10;AwBQSwMEFAAGAAgAAAAhAKxXHtvfAAAACwEAAA8AAABkcnMvZG93bnJldi54bWxMj8tOwzAQRfdI&#10;/IM1SOyok/SZkEmFKF0jCkgs3XhIAvY4it02+XvMCpaje3TvmXI7WiPONPjOMUI6S0AQ10533CC8&#10;ve7vNiB8UKyVcUwIE3nYVtdXpSq0u/ALnQ+hEbGEfaEQ2hD6Qkpft2SVn7meOGafbrAqxHNopB7U&#10;JZZbI7MkWUmrOo4LrerpsaX6+3CyCN40T1/T++R2mR6m3d5/0HO6QLy9GR/uQQQawx8Mv/pRHaro&#10;dHQn1l4YhEWeryOKsM6XKYhILJNVDuKIsJnPM5BVKf//UP0AAAD//wMAUEsBAi0AFAAGAAgAAAAh&#10;ALaDOJL+AAAA4QEAABMAAAAAAAAAAAAAAAAAAAAAAFtDb250ZW50X1R5cGVzXS54bWxQSwECLQAU&#10;AAYACAAAACEAOP0h/9YAAACUAQAACwAAAAAAAAAAAAAAAAAvAQAAX3JlbHMvLnJlbHNQSwECLQAU&#10;AAYACAAAACEAI0ekCuMBAADrAwAADgAAAAAAAAAAAAAAAAAuAgAAZHJzL2Uyb0RvYy54bWxQSwEC&#10;LQAUAAYACAAAACEArFce298AAAALAQAADwAAAAAAAAAAAAAAAAA9BAAAZHJzL2Rvd25yZXYueG1s&#10;UEsFBgAAAAAEAAQA8wAAAEkFAAAAAA==&#10;">
            <v:path arrowok="t"/>
            <v:fill focussize="0,0"/>
            <v:stroke color="#4579B8"/>
            <v:imagedata o:title=""/>
            <o:lock v:ext="edit"/>
          </v:line>
        </w:pict>
      </w:r>
      <w:r>
        <w:rPr>
          <w:color w:val="000000" w:themeColor="text1"/>
        </w:rPr>
        <w:pict>
          <v:line id="直接连接符 66" o:spid="_x0000_s1042" o:spt="20" style="position:absolute;left:0pt;margin-left:341.85pt;margin-top:400.75pt;height:15.9pt;width:0pt;z-index:2516848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d20gEAAN0DAAAOAAAAZHJzL2Uyb0RvYy54bWysU0uO1DAQ3SNxB8t7OulBakHU6VnMCDYj&#10;aDFwgBqn3LHwT7bpTl+CCyCxgxVL9tyG4RiUnU74SgjEphS73quq91xZnw9Gsz2GqJxt+XJRc4ZW&#10;uE7ZXctfPH907wFnMYHtQDuLLT9i5Oebu3fWB9/gmeud7jAwKmJjc/At71PyTVVF0aOBuHAeLSWl&#10;CwYSHcOu6gIcqLrR1Vldr6qDC50PTmCMdHs5Jvmm1JcSRXoqZcTEdMtptlRiKPEmx2qzhmYXwPdK&#10;nMaAf5jCgLLUdC51CQnYq6B+KWWUCC46mRbCmcpJqQQWDaRmWf+k5roHj0ULmRP9bFP8f2XFk/02&#10;MNW1fLXizIKhN7p98/Hz63dfPr2lePvhPaMM2XTwsSH0hd2GLFQM9tpfOfEyUq76IZkP0Y+wQQaT&#10;4aSUDcX242w7DomJ8VLQLRnw8H55kQqaiedDTI/RGZY/Wq6VzYZAA/urmHJnaCbIaYyxc5khHTVm&#10;sLbPUJJI6rUs7LJeeKED2wMtBgiBNi2zSqpX0JkmldYzsf4z8YTPVCyr9zfkmVE6O5tmslHWhd91&#10;T8M0shzxkwOj7mzBjeuO2zC9EO1QUXja97yk358L/dtfufkKAAD//wMAUEsDBBQABgAIAAAAIQC0&#10;DuEo4AAAAAsBAAAPAAAAZHJzL2Rvd25yZXYueG1sTI/BToNAEIbvJr7DZky8GLtUpBJkadSk6cEa&#10;Y/EBtuwIRHaWsAulPr1jPOhx/vnyzzf5eradmHDwrSMFy0UEAqlypqVawXu5uU5B+KDJ6M4RKjih&#10;h3VxfpbrzLgjveG0D7XgEvKZVtCE0GdS+qpBq/3C9Ui8+3CD1YHHoZZm0Ecut528iaKVtLolvtDo&#10;Hp8arD73o1Ww3Tzic3Ia61uTbMurqdy9fL2mSl1ezA/3IALO4Q+GH31Wh4KdDm4k40WnYJXGd4wq&#10;SKNlAoKJ3+TASRzHIItc/v+h+AYAAP//AwBQSwECLQAUAAYACAAAACEAtoM4kv4AAADhAQAAEwAA&#10;AAAAAAAAAAAAAAAAAAAAW0NvbnRlbnRfVHlwZXNdLnhtbFBLAQItABQABgAIAAAAIQA4/SH/1gAA&#10;AJQBAAALAAAAAAAAAAAAAAAAAC8BAABfcmVscy8ucmVsc1BLAQItABQABgAIAAAAIQCPGHd20gEA&#10;AN0DAAAOAAAAAAAAAAAAAAAAAC4CAABkcnMvZTJvRG9jLnhtbFBLAQItABQABgAIAAAAIQC0DuEo&#10;4AAAAAsBAAAPAAAAAAAAAAAAAAAAACwEAABkcnMvZG93bnJldi54bWxQSwUGAAAAAAQABADzAAAA&#10;OQUAAAAA&#10;">
            <v:path arrowok="t"/>
            <v:fill focussize="0,0"/>
            <v:stroke color="#4579B8"/>
            <v:imagedata o:title=""/>
            <o:lock v:ext="edit"/>
          </v:line>
        </w:pict>
      </w:r>
      <w:r>
        <w:rPr>
          <w:color w:val="000000" w:themeColor="text1"/>
        </w:rPr>
        <w:pict>
          <v:line id="直接连接符 68" o:spid="_x0000_s1041" o:spt="20" style="position:absolute;left:0pt;margin-left:415.85pt;margin-top:398.65pt;height:19.1pt;width:5pt;z-index:25168384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442gEAAOEDAAAOAAAAZHJzL2Uyb0RvYy54bWysU81u1DAQviP1HSzf2WQXulTRZntoVS4V&#10;rCg8gOuMN1b9J9tssi/BCyBxgxNH7n0bymN07GzCr4RAvVix5/tm5vtmsjrttSI78EFaU9P5rKQE&#10;DLeNNNuavnl98fiEkhCZaZiyBmq6h0BP10ePVp2rYGFbqxrwBJOYUHWupm2MriqKwFvQLMysA4NB&#10;Yb1mEa9+WzSedZhdq2JRlsuis75x3nIIAV/PhyBd5/xCAI8vhQgQiaop9hbz6fN5nc5ivWLV1jPX&#10;Sn5og/1HF5pJg0WnVOcsMvLWy99Sacm9DVbEGbe6sEJIDlkDqpmXv6i5apmDrAXNCW6yKTxcWv5i&#10;t/FENjVd4qQM0ziju/dfvr77+O32A553nz8RjKBNnQsVos/MxiehvDdX7tLym4Cx4qdgugQ3wHrh&#10;dYKjUtJn2/eT7dBHwvFx+eS4xNlwjCyeLo6f5akUrBq5zof4HKwm6aOmSppkCqvY7jLEVJ1VI+TQ&#10;ylA99xH3ChJYmVcgUCjWm2d2XjE4U57sGC4H4xxMnCelmC+jE01IpSZi+XfiAZ+okNfvX8gTI1e2&#10;Jk5kLY31f6oe+7FlMeBHBwbdyYJr2+w3fpwS7lFWeNj5tKg/3jP9+5+5vgcAAP//AwBQSwMEFAAG&#10;AAgAAAAhAAgcjgHhAAAACwEAAA8AAABkcnMvZG93bnJldi54bWxMj8FOg0AQhu8mvsNmmnhp7FJb&#10;BClLoyZND9UYiw+wZUcgsrOEXSjt07uc9Djzf/nnm3Q76oYN2NnakIDlIgCGVBhVUyngK9/dx8Cs&#10;k6RkYwgFXNDCNru9SWWizJk+cTi6kvkSsokUUDnXJpzbokIt7cK0SD77Np2Wzo9dyVUnz75cN/wh&#10;CB65ljX5C5Vs8bXC4ufYawH73QsewktfrlW4z+dD/vZ+/YiFuJuNzxtgDkf3B8Ok79Uh804n05Oy&#10;rBEQr5aRRwVET9EKmCfi9bQ5TVEYAs9S/v+H7BcAAP//AwBQSwECLQAUAAYACAAAACEAtoM4kv4A&#10;AADhAQAAEwAAAAAAAAAAAAAAAAAAAAAAW0NvbnRlbnRfVHlwZXNdLnhtbFBLAQItABQABgAIAAAA&#10;IQA4/SH/1gAAAJQBAAALAAAAAAAAAAAAAAAAAC8BAABfcmVscy8ucmVsc1BLAQItABQABgAIAAAA&#10;IQBCBg442gEAAOEDAAAOAAAAAAAAAAAAAAAAAC4CAABkcnMvZTJvRG9jLnhtbFBLAQItABQABgAI&#10;AAAAIQAIHI4B4QAAAAsBAAAPAAAAAAAAAAAAAAAAADQEAABkcnMvZG93bnJldi54bWxQSwUGAAAA&#10;AAQABADzAAAAQgUAAAAA&#10;">
            <v:path arrowok="t"/>
            <v:fill focussize="0,0"/>
            <v:stroke color="#4579B8"/>
            <v:imagedata o:title=""/>
            <o:lock v:ext="edit"/>
          </v:line>
        </w:pict>
      </w:r>
      <w:r>
        <w:rPr>
          <w:color w:val="000000" w:themeColor="text1"/>
        </w:rPr>
        <w:pict>
          <v:line id="直接连接符 69" o:spid="_x0000_s1040" o:spt="20" style="position:absolute;left:0pt;flip:x;margin-left:571.65pt;margin-top:398.65pt;height:19.1pt;width:5.45pt;z-index:25168281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fj5AEAAOsDAAAOAAAAZHJzL2Uyb0RvYy54bWysU81u1DAQviPxDpbvbLIRXWi02R5aAYcK&#10;VhQewHXGG6v+k2022ZfgBZC4wYkjd96G8hiMnd2Un6oSqBcr9sz3zffNTJYng1ZkCz5Iaxo6n5WU&#10;gOG2lWbT0Ldvnj16SkmIzLRMWQMN3UGgJ6uHD5a9q6GynVUteIIkJtS9a2gXo6uLIvAONAsz68Bg&#10;UFivWcSr3xStZz2ya1VUZbkoeutb5y2HEPD1bAzSVeYXAnh8JUSASFRDUVvMp8/nZTqL1ZLVG89c&#10;J/leBvsPFZpJg0UnqjMWGXnn5V9UWnJvgxVxxq0urBCSQ/aAbublH24uOuYge8HmBDe1KdwfLX+5&#10;XXsi24YujikxTOOMrj98/f7+049vH/G8/vKZYATb1LtQY/apWftklA/mwp1bfhUwVvwWTJfgxrRB&#10;eE2Eku4FbkfuEHomQx7AbhoADJFwfFwcV/MjSjhGqsfV0ZM8n4LViSUVdT7E52A1SR8NVdKk9rCa&#10;bc9DTDpuUvaiRh1ZUdwpSMnKvAaBlrHeqCgvG5wqT7YM14RxDibOk2fky9kJJqRSE7DMZe8E7vMT&#10;FPIi/gt4QuTK1sQJrKWx/rbqcThIFmP+oQOj79SCS9vu1v4wL9yo7HC//Wllf71n+M0/uvoJAAD/&#10;/wMAUEsDBBQABgAIAAAAIQAairn63wAAAA0BAAAPAAAAZHJzL2Rvd25yZXYueG1sTI/LTsMwEEX3&#10;SPyDNUjsqPOkJcSpEKVr1AISSzcekoA9jmy3Tf4edwW7uZqjO2fq9WQ0O6HzgyUB6SIBhtRaNVAn&#10;4P1te7cC5oMkJbUlFDCjh3VzfVXLStkz7fC0Dx2LJeQrKaAPYaw4922PRvqFHZHi7ss6I0OMruPK&#10;yXMsN5pnSXLPjRwoXujliM89tj/7oxHgdffyPX/MdpMpN2+2/hNf00KI25vp6RFYwCn8wXDRj+rQ&#10;RKeDPZLyTMecFnkeWQHLh2UcLkhaFhmwg4BVXpbAm5r//6L5BQAA//8DAFBLAQItABQABgAIAAAA&#10;IQC2gziS/gAAAOEBAAATAAAAAAAAAAAAAAAAAAAAAABbQ29udGVudF9UeXBlc10ueG1sUEsBAi0A&#10;FAAGAAgAAAAhADj9If/WAAAAlAEAAAsAAAAAAAAAAAAAAAAALwEAAF9yZWxzLy5yZWxzUEsBAi0A&#10;FAAGAAgAAAAhAOpcZ+PkAQAA6wMAAA4AAAAAAAAAAAAAAAAALgIAAGRycy9lMm9Eb2MueG1sUEsB&#10;Ai0AFAAGAAgAAAAhABqKufrfAAAADQEAAA8AAAAAAAAAAAAAAAAAPgQAAGRycy9kb3ducmV2Lnht&#10;bFBLBQYAAAAABAAEAPMAAABKBQAAAAA=&#10;">
            <v:path arrowok="t"/>
            <v:fill focussize="0,0"/>
            <v:stroke color="#4579B8"/>
            <v:imagedata o:title=""/>
            <o:lock v:ext="edit"/>
          </v:line>
        </w:pict>
      </w:r>
      <w:r>
        <w:rPr>
          <w:color w:val="000000" w:themeColor="text1"/>
        </w:rPr>
        <w:pict>
          <v:line id="直接连接符 71" o:spid="_x0000_s1039" o:spt="20" style="position:absolute;left:0pt;margin-left:915.65pt;margin-top:99.5pt;height:0pt;width:17.65pt;z-index:251660288;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wa1AEAAN0DAAAOAAAAZHJzL2Uyb0RvYy54bWysU0uO1DAQ3SNxB8v76SStGUBRp2cxI9iM&#10;oMXAATxOuWPhn2zTSV+CCyCxgxVL9txmhmNQdjphPkgIxKYUu96rqvdcWZ0OWpEd+CCtaWi1KCkB&#10;w20rzbahb988P3pGSYjMtExZAw3dQ6Cn68ePVr2rYWk7q1rwBIuYUPeuoV2Mri6KwDvQLCysA4NJ&#10;Yb1mEY9+W7Se9Vhdq2JZlk+K3vrWecshBLw9H5N0nesLATy+EiJAJKqhOFvM0ed4lWKxXrF665nr&#10;JD+Mwf5hCs2kwaZzqXMWGXnv5YNSWnJvgxVxwa0urBCSQ9aAaqrynprLjjnIWtCc4Gabwv8ry1/u&#10;Np7ItqFPK0oM0/hGNx+/XX/4/OP7J4w3X78QzKBNvQs1os/MxiehfDCX7sLydwFzxZ1kOgQ3wgbh&#10;dYKjUjJk2/ez7TBEwvFyuTyuTk4o4VOqYPXEcz7EF2A1SR8NVdIkQ1jNdhchps6sniCHMcbOeYa4&#10;V5DAyrwGgSKxV5XZeb3gTHmyY7gYjHMwMavEehmdaEIqNRPLPxMP+ESFvHp/Q54ZubM1cSZraaz/&#10;Xfc4TCOLET85MOpOFlzZdr/x0wvhDmXHDvuelvT2OdN//ZXrnwAAAP//AwBQSwMEFAAGAAgAAAAh&#10;AFXwtR/hAAAADQEAAA8AAABkcnMvZG93bnJldi54bWxMj9FKw0AQRd8F/2EZwRexm1ob0phNUaH0&#10;wYrY+AHb7JgEs7Mhu0lTv94pCPo2d+Zy59xsPdlWjNj7xpGC+SwCgVQ601Cl4KPY3CYgfNBkdOsI&#10;FZzQwzq/vMh0atyR3nHch0pwCPlUK6hD6FIpfVmj1X7mOiS+fbre6sCyr6Tp9ZHDbSvvoiiWVjfE&#10;H2rd4XON5dd+sAq2myd8WZ6G6t4st8XNWOxev98Spa6vpscHEAGn8GeGMz6jQ85MBzeQ8aJlnSzm&#10;C/bytFpxq7MlieMYxOF3JfNM/m+R/wAAAP//AwBQSwECLQAUAAYACAAAACEAtoM4kv4AAADhAQAA&#10;EwAAAAAAAAAAAAAAAAAAAAAAW0NvbnRlbnRfVHlwZXNdLnhtbFBLAQItABQABgAIAAAAIQA4/SH/&#10;1gAAAJQBAAALAAAAAAAAAAAAAAAAAC8BAABfcmVscy8ucmVsc1BLAQItABQABgAIAAAAIQAQAxwa&#10;1AEAAN0DAAAOAAAAAAAAAAAAAAAAAC4CAABkcnMvZTJvRG9jLnhtbFBLAQItABQABgAIAAAAIQBV&#10;8LUf4QAAAA0BAAAPAAAAAAAAAAAAAAAAAC4EAABkcnMvZG93bnJldi54bWxQSwUGAAAAAAQABADz&#10;AAAAPAUAAAAA&#10;">
            <v:path arrowok="t"/>
            <v:fill focussize="0,0"/>
            <v:stroke color="#4579B8"/>
            <v:imagedata o:title=""/>
            <o:lock v:ext="edit"/>
          </v:line>
        </w:pict>
      </w:r>
      <w:r>
        <w:rPr>
          <w:color w:val="000000" w:themeColor="text1"/>
        </w:rPr>
        <w:pict>
          <v:line id="直接连接符 73" o:spid="_x0000_s1038" o:spt="20" style="position:absolute;left:0pt;margin-left:918pt;margin-top:266.85pt;height:0pt;width:17.05pt;z-index:25166131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Yf1QEAAN0DAAAOAAAAZHJzL2Uyb0RvYy54bWysU81u1DAQviP1HSzfu0m2akHRZntoVS4V&#10;rCg8gOuMN1b9J9tssi/BCyBxgxNH7rxNy2MwdjbhV0IgLqPY830z832erM4HrcgOfJDWNLRalJSA&#10;4baVZtvQVy+vjp9QEiIzLVPWQEP3EOj5+ujRqnc1LG1nVQueYBET6t41tIvR1UUReAeahYV1YDAp&#10;rNcs4tFvi9azHqtrVSzL8qzorW+dtxxCwNvLMUnXub4QwONzIQJEohqKs8UcfY63KRbrFau3nrlO&#10;8sMY7B+m0EwabDqXumSRkdde/lJKS+5tsCIuuNWFFUJyyBpQTVX+pOamYw6yFjQnuNmm8P/K8me7&#10;jSeybejjE0oM0/hGD28/3b95/+XzO4wPHz8QzKBNvQs1oi/MxiehfDA37tryu4C54odkOgQ3wgbh&#10;dYKjUjJk2/ez7TBEwvFyWZ2dnpxSwqdUweqJ53yIT8Fqkj4aqqRJhrCa7a5DTJ1ZPUEOY4yd8wxx&#10;ryCBlXkBAkViryqz83rBhfJkx3AxGOdgYpVUYr2MTjQhlZqJ5Z+JB3yiQl69vyHPjNzZmjiTtTTW&#10;/657HKaRxYifHBh1Jwtubbvf+OmFcIeywsO+pyX9/pzp3/7K9VcAAAD//wMAUEsDBBQABgAIAAAA&#10;IQCRSzlG4gAAAA0BAAAPAAAAZHJzL2Rvd25yZXYueG1sTI9Ra8JAEITfC/0Pxxb6UvRi02hIcxFb&#10;EB+qlBp/wJnbJsHcXshdYuyv7wkF+zizw+w36XLUDRuws7UhAbNpAAypMKqmUsAhX09iYNZJUrIx&#10;hAIuaGGZ3d+lMlHmTF847F3JfAnZRAqonGsTzm1RoZZ2alokf/s2nZbOy67kqpNnX64b/hwEc65l&#10;Tf5DJVt8r7A47XstYLN+w4/o0pcvKtrkT0O+3f18xkI8PoyrV2AOR3cLwxXfo0PmmY6mJ2VZ43Uc&#10;zv0YJyAKwwWwayReBDNgxz+LZyn/vyL7BQAA//8DAFBLAQItABQABgAIAAAAIQC2gziS/gAAAOEB&#10;AAATAAAAAAAAAAAAAAAAAAAAAABbQ29udGVudF9UeXBlc10ueG1sUEsBAi0AFAAGAAgAAAAhADj9&#10;If/WAAAAlAEAAAsAAAAAAAAAAAAAAAAALwEAAF9yZWxzLy5yZWxzUEsBAi0AFAAGAAgAAAAhAPlN&#10;lh/VAQAA3QMAAA4AAAAAAAAAAAAAAAAALgIAAGRycy9lMm9Eb2MueG1sUEsBAi0AFAAGAAgAAAAh&#10;AJFLOUbiAAAADQEAAA8AAAAAAAAAAAAAAAAALwQAAGRycy9kb3ducmV2LnhtbFBLBQYAAAAABAAE&#10;APMAAAA+BQAAAAA=&#10;">
            <v:path arrowok="t"/>
            <v:fill focussize="0,0"/>
            <v:stroke color="#4579B8"/>
            <v:imagedata o:title=""/>
            <o:lock v:ext="edit"/>
          </v:line>
        </w:pict>
      </w:r>
      <w:r>
        <w:rPr>
          <w:color w:val="000000" w:themeColor="text1"/>
        </w:rPr>
        <w:pict>
          <v:line id="直接连接符 74" o:spid="_x0000_s1037" o:spt="20" style="position:absolute;left:0pt;flip:y;margin-left:918pt;margin-top:337.85pt;height:0pt;width:17.05pt;z-index:25166233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9G3gEAAOcDAAAOAAAAZHJzL2Uyb0RvYy54bWysU0tuFDEQ3SNxB8t7xj0DCVFrerJIBJsI&#10;RgTYO+7ytIV/ss10zyW4ABI7WLHMntuQHIOye6bDT0ggNlbbVe/Ve1XVy9PBaLKFEJWzDZ3PKkrA&#10;Ctcqu2noq5dPHpxQEhO3LdfOQkN3EOnp6v69Ze9rWLjO6RYCQRIb6943tEvJ14xF0YHhceY8WAxK&#10;FwxPeA0b1gbeI7vRbFFVx6x3ofXBCYgRX8/HIF0VfilBpOdSRkhENxS1pXKGcl7lk62WvN4E7jsl&#10;9jL4P6gwXFksOlGd88TJ26B+oTJKBBedTDPhDHNSKgHFA7qZVz+5uey4h+IFmxP91Kb4/2jFs+06&#10;ENU29PEjSiw3OKOb99df3328/fIBz5vPnwhGsE29jzVmn9l1yEbFYC/9hRNvIsbYD8F8iX5MG2Qw&#10;RGrlX+N2lA6hZzKUAeymAcCQiMDHxfz46OERJeIQYrzODLmgDzE9BWdI/mioVja3htd8exFT1nCX&#10;shc0aihq0k5DTtb2BUi0i7VGNWXR4EwHsuW4IlwIsGme/SJfyc4wqbSegFUp+0fgPj9DoSzh34An&#10;RKnsbJrARlkXflc9DQfJcsw/dGD0nVtw5drdOhxmhdtUHO43P6/r9/cCv/s/V98AAAD//wMAUEsD&#10;BBQABgAIAAAAIQA/I1gW3gAAAA0BAAAPAAAAZHJzL2Rvd25yZXYueG1sTI/BTsMwEETvSP0Ha5G4&#10;UScFkijEqSpKzxUFJI5uvCQBex3Zbpv8Pa5UqRxndjT7plqORrMjOt9bEpDOE2BIjVU9tQI+3jf3&#10;BTAfJCmpLaGACT0s69lNJUtlT/SGx11oWSwhX0oBXQhDyblvOjTSz+2AFG/f1hkZonQtV06eYrnR&#10;fJEkGTeyp/ihkwO+dNj87g5GgNft68/0Odn1QrlpvfFfuE0fhbi7HVfPwAKO4RqGM35Ehzoy7e2B&#10;lGc66uIhi2OCgCx/yoGdI0WepMD2F4vXFf+/ov4DAAD//wMAUEsBAi0AFAAGAAgAAAAhALaDOJL+&#10;AAAA4QEAABMAAAAAAAAAAAAAAAAAAAAAAFtDb250ZW50X1R5cGVzXS54bWxQSwECLQAUAAYACAAA&#10;ACEAOP0h/9YAAACUAQAACwAAAAAAAAAAAAAAAAAvAQAAX3JlbHMvLnJlbHNQSwECLQAUAAYACAAA&#10;ACEAH5YPRt4BAADnAwAADgAAAAAAAAAAAAAAAAAuAgAAZHJzL2Uyb0RvYy54bWxQSwECLQAUAAYA&#10;CAAAACEAPyNYFt4AAAANAQAADwAAAAAAAAAAAAAAAAA4BAAAZHJzL2Rvd25yZXYueG1sUEsFBgAA&#10;AAAEAAQA8wAAAEMFAAAAAA==&#10;">
            <v:path arrowok="t"/>
            <v:fill focussize="0,0"/>
            <v:stroke color="#4579B8"/>
            <v:imagedata o:title=""/>
            <o:lock v:ext="edit"/>
          </v:line>
        </w:pict>
      </w:r>
      <w:r>
        <w:rPr>
          <w:color w:val="000000" w:themeColor="text1"/>
        </w:rPr>
        <w:pict>
          <v:rect id="矩形 75" o:spid="_x0000_s1030" o:spt="1" style="position:absolute;left:0pt;margin-left:915.7pt;margin-top:85.8pt;height:15.55pt;width:19.45pt;z-index:251696128;v-text-anchor:middle;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rLnAIAAH0FAAAOAAAAZHJzL2Uyb0RvYy54bWysVMtu1DAU3SPxD5b3NJnSF1Ez1ahVEdKo&#10;rWhR1x7HbiJsX2N7Jhl+Bqk7PoLPQfwG186DvsQCkUVk38e518fH9/ik04pshPMNmJLOdnJKhOFQ&#10;NeaupJ9uzt8cUeIDMxVTYERJt8LTk/nrV8etLcQu1KAq4QiCGF+0tqR1CLbIMs9roZnfASsMOiU4&#10;zQJu3V1WOdYiulbZbp4fZC24yjrgwnu0nvVOOk/4UgoeLqX0IhBVUuwtpL9L/1X8Z/NjVtw5ZuuG&#10;D22wf+hCs8Zg0QnqjAVG1q55BqUb7sCDDDscdAZSNlykM+BpZvmT01zXzIp0FiTH24km//9g+cXm&#10;ypGmKunhPiWGabyjX9++//xxT9CA7LTWFxh0ba9cPJ+3S+CfPTqyR5648UNMJ52OsXg60iWqtxPV&#10;oguEo3F37zCfYUWOrtm7w72jVCxjxZhsnQ/vBWgSFyV1eJOJYLZZ+hDLs2IMibUMnDdKpdtU5pEB&#10;A6Mltdt3mHoNWyVinDIfhUQCYk+pQJKeOFWObBiKhnEuTJj1rppVojfv5/hFfhB+yki7BBiRJTY0&#10;YQ8AUdbPsXuYIT6miqTcKTn/W2N98pSRKoMJU7JuDLiXABSeaqjcx48k9dRElkK36pI49kYprKDa&#10;omAc9C/JW37e4AUtmQ9XzOHTwUeG4yBc4k8qaEsKw4qSGtzXl+wxHhWNXkpafIol9V/WzAlK1AeD&#10;Wn97ELkmIW1w4R5aV6PVrPUp4IXNcOBYnpYxNqhxKR3oW5wWi1gNXcxwrFlSHty4OQ39aMB5w8Vi&#10;kcLwnVoWluba8gge+Y3Cu+lumbODOgPK+gLG58qKJyLtY2OmgcU6gGySgiPDPZ8D8/jGk4SGeRSH&#10;yMN9ivozNee/AQAA//8DAFBLAwQUAAYACAAAACEALO2GEOMAAAANAQAADwAAAGRycy9kb3ducmV2&#10;LnhtbEyPwUrDQBCG74LvsIzgze4mDU2I2RQVKlIQsSn1usmuSTA7G7LbNvr0Tk96m5/5+OebYj3b&#10;gZ3M5HuHEqKFAGawcbrHVsK+2txlwHxQqNXg0Ej4Nh7W5fVVoXLtzvhuTrvQMipBnysJXQhjzrlv&#10;OmOVX7jRIO0+3WRVoDi1XE/qTOV24LEQK25Vj3ShU6N56kzztTtaCePP9uXxtUmqt83zvP1Iqro6&#10;TKmUtzfzwz2wYObwB8NFn9ShJKfaHVF7NlDOllFCLE1ptAJ2QbJULIHVEmIRp8DLgv//ovwFAAD/&#10;/wMAUEsBAi0AFAAGAAgAAAAhALaDOJL+AAAA4QEAABMAAAAAAAAAAAAAAAAAAAAAAFtDb250ZW50&#10;X1R5cGVzXS54bWxQSwECLQAUAAYACAAAACEAOP0h/9YAAACUAQAACwAAAAAAAAAAAAAAAAAvAQAA&#10;X3JlbHMvLnJlbHNQSwECLQAUAAYACAAAACEATIcqy5wCAAB9BQAADgAAAAAAAAAAAAAAAAAuAgAA&#10;ZHJzL2Uyb0RvYy54bWxQSwECLQAUAAYACAAAACEALO2GEOMAAAANAQAADwAAAAAAAAAAAAAAAAD2&#10;BAAAZHJzL2Rvd25yZXYueG1sUEsFBgAAAAAEAAQA8wAAAAYGAAAAAA==&#10;">
            <v:path arrowok="t"/>
            <v:fill on="f" focussize="0,0"/>
            <v:stroke on="f" weight="2pt"/>
            <v:imagedata o:title=""/>
            <o:lock v:ext="edit"/>
            <v:textbox inset="1mm,0mm,1mm,0mm">
              <w:txbxContent>
                <w:p>
                  <w:pPr>
                    <w:jc w:val="center"/>
                    <w:rPr>
                      <w:outline/>
                      <w:color w:val="4F81BD" w:themeColor="accent1"/>
                    </w:rPr>
                  </w:pPr>
                  <w:r>
                    <w:rPr>
                      <w:outline/>
                      <w:color w:val="4F81BD" w:themeColor="accent1"/>
                    </w:rPr>
                    <w:t>11</w:t>
                  </w:r>
                </w:p>
              </w:txbxContent>
            </v:textbox>
          </v:rect>
        </w:pict>
      </w:r>
      <w:r>
        <w:rPr>
          <w:color w:val="000000" w:themeColor="text1"/>
        </w:rPr>
        <w:drawing>
          <wp:inline distT="0" distB="0" distL="0" distR="0">
            <wp:extent cx="10325100" cy="5127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327285" cy="5128858"/>
                    </a:xfrm>
                    <a:prstGeom prst="rect">
                      <a:avLst/>
                    </a:prstGeom>
                    <a:noFill/>
                    <a:ln>
                      <a:noFill/>
                    </a:ln>
                  </pic:spPr>
                </pic:pic>
              </a:graphicData>
            </a:graphic>
          </wp:inline>
        </w:drawing>
      </w:r>
    </w:p>
    <w:p>
      <w:pPr>
        <w:ind w:left="2100" w:leftChars="1000"/>
        <w:rPr>
          <w:b/>
          <w:color w:val="000000" w:themeColor="text1"/>
        </w:rPr>
      </w:pPr>
      <w:r>
        <w:rPr>
          <w:color w:val="000000" w:themeColor="text1"/>
        </w:rPr>
        <w:pict>
          <v:line id="直接连接符 76" o:spid="_x0000_s1036" o:spt="20" style="position:absolute;left:0pt;flip:x;margin-left:143.3pt;margin-top:12.75pt;height:0.5pt;width:19.9pt;z-index:25168793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bi4gEAAOoDAAAOAAAAZHJzL2Uyb0RvYy54bWysU0uOEzEQ3SNxB8t74k5Gk0GtdGYxI2Ax&#10;goiBA3jc5bSFf7JNunMJLoDEDlYs2XMbhmNQdic9/IQEYmO1XfVevVdVvTofjCY7CFE529D5rKIE&#10;rHCtstuGvnzx6MFDSmLituXaWWjoHiI9X9+/t+p9DQvXOd1CIEhiY937hnYp+ZqxKDowPM6cB4tB&#10;6YLhCa9hy9rAe2Q3mi2qasl6F1ofnIAY8fVyDNJ14ZcSRHomZYREdENRWypnKOdNPtl6xett4L5T&#10;4iCD/4MKw5XFohPVJU+cvA7qFyqjRHDRyTQTzjAnpRJQPKCbefWTm+uOeyhesDnRT22K/49WPN1t&#10;AlFtQ8+WlFhucEa3bz99efP+6+d3eN5+/EAwgm3qfawx+8JuQjYqBnvtr5x4FTHGfgjmS/Rj2iCD&#10;IVIr/wS3o3QIPZOhDGA/DQCGRAQ+Lk4XZyc4JoGh5clpGQ/jdSbJNX2I6TE4Q/JHQ7WyuTu85rur&#10;mLKMu5SDplFGEZT2GnKyts9BomMsNwoquwYXOpAdxy3hQoBN82wZ+Up2hkml9QSsStk/Ag/5GQpl&#10;D/8GPCFKZWfTBDbKuvC76mk4SpZj/rEDo+/cghvX7jfhOC5cqOLwsPx5Y7+/F/jdL7r+BgAA//8D&#10;AFBLAwQUAAYACAAAACEAcullqdwAAAAJAQAADwAAAGRycy9kb3ducmV2LnhtbEyPTU/DMAyG70j8&#10;h8hI3Fi6skZTaTohxs6IDSSOWWPaQuJUTba1/x5zgps/Hr1+XG0m78QZx9gH0rBcZCCQmmB7ajW8&#10;HXZ3axAxGbLGBUINM0bY1NdXlSltuNArnvepFRxCsTQaupSGUsrYdOhNXIQBiXefYfQmcTu20o7m&#10;wuHeyTzLlPSmJ77QmQGfOmy+9yevIbr2+Wt+n8M2t+O83cUPfFmutL69mR4fQCSc0h8Mv/qsDjU7&#10;HcOJbBROQ75WilEuigIEA/e5WoE48kAVIOtK/v+g/gEAAP//AwBQSwECLQAUAAYACAAAACEAtoM4&#10;kv4AAADhAQAAEwAAAAAAAAAAAAAAAAAAAAAAW0NvbnRlbnRfVHlwZXNdLnhtbFBLAQItABQABgAI&#10;AAAAIQA4/SH/1gAAAJQBAAALAAAAAAAAAAAAAAAAAC8BAABfcmVscy8ucmVsc1BLAQItABQABgAI&#10;AAAAIQBFdfbi4gEAAOoDAAAOAAAAAAAAAAAAAAAAAC4CAABkcnMvZTJvRG9jLnhtbFBLAQItABQA&#10;BgAIAAAAIQBy6WWp3AAAAAkBAAAPAAAAAAAAAAAAAAAAADwEAABkcnMvZG93bnJldi54bWxQSwUG&#10;AAAAAAQABADzAAAARQUAAAAA&#10;">
            <v:path arrowok="t"/>
            <v:fill focussize="0,0"/>
            <v:stroke color="#4579B8"/>
            <v:imagedata o:title=""/>
            <o:lock v:ext="edit"/>
          </v:line>
        </w:pict>
      </w:r>
      <w:r>
        <w:rPr>
          <w:color w:val="000000" w:themeColor="text1"/>
        </w:rPr>
        <w:pict>
          <v:line id="直接连接符 77" o:spid="_x0000_s1035" o:spt="20" style="position:absolute;left:0pt;margin-left:342.2pt;margin-top:12.8pt;height:0pt;width:22.35pt;z-index:25168896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n+1gEAAN0DAAAOAAAAZHJzL2Uyb0RvYy54bWysU81u1DAQviP1HSzfu8luga6izfbQCi4V&#10;rCg8gOuMN1b9J9tssi/BCyBxgxNH7n0bymMwdjahBSQE4jKKPd83M9/nyeqs14rswAdpTU3ns5IS&#10;MNw20mxr+ub1s+MlJSEy0zBlDdR0D4GerY8erTpXwcK2VjXgCRYxoepcTdsYXVUUgbegWZhZBwaT&#10;wnrNIh79tmg867C6VsWiLJ8WnfWN85ZDCHh7MSTpOtcXAnh8KUSASFRNcbaYo8/xOsVivWLV1jPX&#10;Sn4Yg/3DFJpJg02nUhcsMvLWy19Kacm9DVbEGbe6sEJIDlkDqpmXP6m5apmDrAXNCW6yKfy/svzF&#10;buOJbGp6ekqJYRrf6O79l6/vPn67/YDx7vMnghm0qXOhQvS52fgklPfmyl1afhMwVzxIpkNwA6wX&#10;Xic4KiV9tn0/2Q59JBwvF8uT5eMnlPAxVbBq5Dkf4nOwmqSPmippkiGsYrvLEFNnVo2QwxhD5zxD&#10;3CtIYGVegUCR2Gue2Xm94Fx5smO4GIxzMHGeVGK9jE40IZWaiOWfiQd8okJevb8hT4zc2Zo4kbU0&#10;1v+ue+zHkcWAHx0YdCcLrm2z3/jxhXCHssLDvqclvX/O9B9/5fo7AAAA//8DAFBLAwQUAAYACAAA&#10;ACEAECz66+AAAAAJAQAADwAAAGRycy9kb3ducmV2LnhtbEyPwU6DQBCG7ya+w2aaeDF2KQFEZGnU&#10;pOlBm8biA2zZKRDZWcIulPr0rvGgx5n58s/35+tZd2zCwbaGBKyWATCkyqiWagEf5eYuBWadJCU7&#10;QyjgghbWxfVVLjNlzvSO08HVzIeQzaSAxrk+49xWDWppl6ZH8reTGbR0fhxqrgZ59uG642EQJFzL&#10;lvyHRvb40mD1eRi1gO3mGV/jy1hHKt6Wt1P5tvvap0LcLOanR2AOZ/cHw4++V4fCOx3NSMqyTkCS&#10;RpFHBYRxAswD9+HDCtjxd8GLnP9vUHwDAAD//wMAUEsBAi0AFAAGAAgAAAAhALaDOJL+AAAA4QEA&#10;ABMAAAAAAAAAAAAAAAAAAAAAAFtDb250ZW50X1R5cGVzXS54bWxQSwECLQAUAAYACAAAACEAOP0h&#10;/9YAAACUAQAACwAAAAAAAAAAAAAAAAAvAQAAX3JlbHMvLnJlbHNQSwECLQAUAAYACAAAACEASWHJ&#10;/tYBAADdAwAADgAAAAAAAAAAAAAAAAAuAgAAZHJzL2Uyb0RvYy54bWxQSwECLQAUAAYACAAAACEA&#10;ECz66+AAAAAJAQAADwAAAAAAAAAAAAAAAAAwBAAAZHJzL2Rvd25yZXYueG1sUEsFBgAAAAAEAAQA&#10;8wAAAD0FAAAAAA==&#10;">
            <v:path arrowok="t"/>
            <v:fill focussize="0,0"/>
            <v:stroke color="#4579B8"/>
            <v:imagedata o:title=""/>
            <o:lock v:ext="edit"/>
          </v:line>
        </w:pict>
      </w:r>
      <w:r>
        <w:rPr>
          <w:color w:val="000000" w:themeColor="text1"/>
        </w:rPr>
        <w:pict>
          <v:line id="直接连接符 78" o:spid="_x0000_s1034" o:spt="20" style="position:absolute;left:0pt;margin-left:421pt;margin-top:13.75pt;height:0.35pt;width:22pt;z-index:25168998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jW1gEAAOADAAAOAAAAZHJzL2Uyb0RvYy54bWysU0uO1DAQ3SNxB8t7OulWwzBRp2cxI9iM&#10;oMXAATxOuWPhn2zTSV+CCyCxgxVL9nMbhmNM2fnwlRCIjRW73quq96qyOeu1IgfwQVpT0+WipAQM&#10;t400+5q+evnkwWNKQmSmYcoaqOkRAj3b3r+36VwFK9ta1YAnmMSEqnM1bWN0VVEE3oJmYWEdGAwK&#10;6zWLePX7ovGsw+xaFauyfFR01jfOWw4h4OvFEKTbnF8I4PG5EAEiUTXF3mI+fT6v01lsN6zae+Za&#10;ycc22D90oZk0WHROdcEiI2+8/CWVltzbYEVccKsLK4TkkDWgmmX5k5qrljnIWtCc4Gabwv9Ly58d&#10;dp7IpqYnOCnDNM7o9t3nL28/fL15j+ftp48EI2hT50KF6HOz80ko782Vu7T8dcBY8UMwXYIbYL3w&#10;OsFRKemz7cfZdugj4fi4OjldlzgcjqH1ev0wVStYNVGdD/EpWE3SR02VNMkTVrHDZYgDdIKMnQzF&#10;cxvxqCCBlXkBAnViuWVm5w2Dc+XJgeFuMM7BxOVYOqMTTUilZmL5Z+KIT1TI2/c35JmRK1sTZ7KW&#10;xvrfVY/91LIY8JMDg+5kwbVtjjs/DQnXKJs7rnza0+/vmf7tx9zeAQAA//8DAFBLAwQUAAYACAAA&#10;ACEA93qdYuAAAAAJAQAADwAAAGRycy9kb3ducmV2LnhtbEyPwU7DMBBE70j8g7VIXBB1iNpihTgV&#10;IFU9QIVo+AA3XpKIeB3FTpry9SwnOO7saOZNvpldJyYcQutJw90iAYFUedtSreGj3N4qECEasqbz&#10;hBrOGGBTXF7kJrP+RO84HWItOIRCZjQ0MfaZlKFq0Jmw8D0S/z794Ezkc6ilHcyJw10n0yRZS2da&#10;4obG9PjcYPV1GJ2G3fYJX1bnsV7a1a68mcrX/feb0vr6an58ABFxjn9m+MVndCiY6ehHskF0GtQy&#10;5S1RQ3q/AsEGpdYsHFlQKcgil/8XFD8AAAD//wMAUEsBAi0AFAAGAAgAAAAhALaDOJL+AAAA4QEA&#10;ABMAAAAAAAAAAAAAAAAAAAAAAFtDb250ZW50X1R5cGVzXS54bWxQSwECLQAUAAYACAAAACEAOP0h&#10;/9YAAACUAQAACwAAAAAAAAAAAAAAAAAvAQAAX3JlbHMvLnJlbHNQSwECLQAUAAYACAAAACEAdnz4&#10;1tYBAADgAwAADgAAAAAAAAAAAAAAAAAuAgAAZHJzL2Uyb0RvYy54bWxQSwECLQAUAAYACAAAACEA&#10;93qdYuAAAAAJAQAADwAAAAAAAAAAAAAAAAAwBAAAZHJzL2Rvd25yZXYueG1sUEsFBgAAAAAEAAQA&#10;8wAAAD0FAAAAAA==&#10;">
            <v:path arrowok="t"/>
            <v:fill focussize="0,0"/>
            <v:stroke color="#4579B8"/>
            <v:imagedata o:title=""/>
            <o:lock v:ext="edit"/>
          </v:line>
        </w:pict>
      </w:r>
      <w:r>
        <w:rPr>
          <w:color w:val="000000" w:themeColor="text1"/>
        </w:rPr>
        <w:pict>
          <v:line id="直接连接符 79" o:spid="_x0000_s1033" o:spt="20" style="position:absolute;left:0pt;margin-left:677.5pt;margin-top:14.15pt;height:0pt;width:23.2pt;z-index:2516910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DK1AEAAN0DAAAOAAAAZHJzL2Uyb0RvYy54bWysU0uO1DAQ3SNxB8t72unWaGCiTs9iRrAZ&#10;QYuBA3iccsfCP9mmk74EF0BiByuW7LnNDMeg7HTCV0IgNqXY9V5VvefK+nwwmuwhROVsQ5eLihKw&#10;wrXK7hr68sXjB48oiYnblmtnoaEHiPR8c//euvc1rFzndAuBYBEb6943tEvJ14xF0YHhceE8WExK&#10;FwxPeAw71gbeY3Wj2aqqTlnvQuuDExAj3l6OSbop9aUEkZ5JGSER3VCcLZUYSrzJkW3WvN4F7jsl&#10;jmPwf5jCcGWx6VzqkidOXgf1SymjRHDRybQQzjAnpRJQNKCaZfWTmuuOeyha0JzoZ5vi/ysrnu63&#10;gai2oQ/PKLHc4Bvdvf10++b9l8/vMN59/EAwgzb1PtaIvrDbkIWKwV77KydeRcyxH5L5EP0IG2Qw&#10;GY5KyVBsP8y2w5CIwMvV2cnpCT6OmFKM1xPPh5iegDMkfzRUK5sN4TXfX8WUO/N6ghzHGDuXGdJB&#10;QwZr+xwkisRey8Iu6wUXOpA9x8XgQoBNy6wS6xV0pkml9Uys/kw84jMVyur9DXlmlM7OpplslHXh&#10;d93TMI0sR/zkwKg7W3Dj2sM2TC+EO1QUHvc9L+n350L/9lduvgIAAP//AwBQSwMEFAAGAAgAAAAh&#10;ANbVV/XgAAAACwEAAA8AAABkcnMvZG93bnJldi54bWxMj8FOwzAQRO9I/IO1SFwQddomKApxKkCq&#10;egCEaPgAN16SiHgdxU6a8vVsxQGOMzuafZNvZtuJCQffOlKwXEQgkCpnWqoVfJTb2xSED5qM7hyh&#10;ghN62BSXF7nOjDvSO077UAsuIZ9pBU0IfSalrxq02i9cj8S3TzdYHVgOtTSDPnK57eQqiu6k1S3x&#10;h0b3+NRg9bUfrYLd9hGfk9NYxybZlTdT+fL6/ZYqdX01P9yDCDiHvzCc8RkdCmY6uJGMFx3rdZLw&#10;mKBgla5BnBNxtIxBHH4dWeTy/4biBwAA//8DAFBLAQItABQABgAIAAAAIQC2gziS/gAAAOEBAAAT&#10;AAAAAAAAAAAAAAAAAAAAAABbQ29udGVudF9UeXBlc10ueG1sUEsBAi0AFAAGAAgAAAAhADj9If/W&#10;AAAAlAEAAAsAAAAAAAAAAAAAAAAALwEAAF9yZWxzLy5yZWxzUEsBAi0AFAAGAAgAAAAhAFljMMrU&#10;AQAA3QMAAA4AAAAAAAAAAAAAAAAALgIAAGRycy9lMm9Eb2MueG1sUEsBAi0AFAAGAAgAAAAhANbV&#10;V/XgAAAACwEAAA8AAAAAAAAAAAAAAAAALgQAAGRycy9kb3ducmV2LnhtbFBLBQYAAAAABAAEAPMA&#10;AAA7BQAAAAA=&#10;">
            <v:path arrowok="t"/>
            <v:fill focussize="0,0"/>
            <v:stroke color="#4579B8"/>
            <v:imagedata o:title=""/>
            <o:lock v:ext="edit"/>
          </v:line>
        </w:pict>
      </w:r>
      <w:r>
        <w:rPr>
          <w:color w:val="000000" w:themeColor="text1"/>
        </w:rPr>
        <w:pict>
          <v:line id="直接连接符 80" o:spid="_x0000_s1032" o:spt="20" style="position:absolute;left:0pt;flip:x;margin-left:551.05pt;margin-top:14.15pt;height:0.05pt;width:21.75pt;z-index:2516920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kY4QEAAOkDAAAOAAAAZHJzL2Uyb0RvYy54bWysU0uO1DAQ3SNxB8t7OumgaUZRp2cxI2Ax&#10;ghYDB/A45Y6Ff7JNJ30JLoDEDlYs2XMbhmNQdtKZ4SMkEBsrdr1XVe9VZX02aEX24IO0pqHLRUkJ&#10;GG5baXYNffXy8YNTSkJkpmXKGmjoAQI929y/t+5dDZXtrGrBE0xiQt27hnYxurooAu9As7CwDgwG&#10;hfWaRbz6XdF61mN2rYqqLFdFb33rvOUQAr5ejEG6yfmFAB6fCxEgEtVQ7C3m0+fzOp3FZs3qnWeu&#10;k3xqg/1DF5pJg0XnVBcsMvLGy19Sacm9DVbEBbe6sEJIDlkDqlmWP6m56piDrAXNCW62Kfy/tPzZ&#10;fuuJbBt6ivYYpnFGN+8+f3374duX93jefPpIMII29S7UiD43W5+E8sFcuUvLXweMFT8E0yW4ETYI&#10;r4lQ0j3F7cgOoWYy5AEc5gHAEAnHx+rRqqpOKOEYWj08SWULVqccqaTzIT4Bq0n6aKiSJpnDara/&#10;DHGEHiFTS2MXuZ94UJDAyrwAgYKx2thPXjU4V57sGS4J4xxMXE6lMzrRhFRqJpa57B+JEz5RIa/h&#10;35BnRq5sTZzJWhrrf1c9DseWxYg/OjDqThZc2/aw9cdp4T5lc6fdTwt7957pt3/o5jsAAAD//wMA&#10;UEsDBBQABgAIAAAAIQCqV1GT3QAAAAsBAAAPAAAAZHJzL2Rvd25yZXYueG1sTI/BTsMwDIbvSLxD&#10;ZCRuLE0p01SaToixM2IDiWPWeG1H4lRJtrVvT3qC429/+v25Wo/WsAv60DuSIBYZMKTG6Z5aCZ/7&#10;7cMKWIiKtDKOUMKEAdb17U2lSu2u9IGXXWxZKqFQKgldjEPJeWg6tCos3ICUdkfnrYop+pZrr66p&#10;3BqeZ9mSW9VTutCpAV87bH52ZyshmPbtNH1NbpNrP2224RvfRSHl/d348gws4hj/YJj1kzrUyeng&#10;zqQDMymLLBeJlZCvHoHNhCielsAO86QAXlf8/w/1LwAAAP//AwBQSwECLQAUAAYACAAAACEAtoM4&#10;kv4AAADhAQAAEwAAAAAAAAAAAAAAAAAAAAAAW0NvbnRlbnRfVHlwZXNdLnhtbFBLAQItABQABgAI&#10;AAAAIQA4/SH/1gAAAJQBAAALAAAAAAAAAAAAAAAAAC8BAABfcmVscy8ucmVsc1BLAQItABQABgAI&#10;AAAAIQASY0kY4QEAAOkDAAAOAAAAAAAAAAAAAAAAAC4CAABkcnMvZTJvRG9jLnhtbFBLAQItABQA&#10;BgAIAAAAIQCqV1GT3QAAAAsBAAAPAAAAAAAAAAAAAAAAADsEAABkcnMvZG93bnJldi54bWxQSwUG&#10;AAAAAAQABADzAAAARQUAAAAA&#10;">
            <v:path arrowok="t"/>
            <v:fill focussize="0,0"/>
            <v:stroke color="#4579B8"/>
            <v:imagedata o:title=""/>
            <o:lock v:ext="edit"/>
          </v:line>
        </w:pict>
      </w:r>
      <w:r>
        <w:rPr>
          <w:color w:val="000000" w:themeColor="text1"/>
        </w:rPr>
        <w:pict>
          <v:line id="直接连接符 81" o:spid="_x0000_s1031" o:spt="20" style="position:absolute;left:0pt;flip:x;margin-left:225pt;margin-top:14.15pt;height:0.05pt;width:24.55pt;z-index:2516930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j4gEAAOkDAAAOAAAAZHJzL2Uyb0RvYy54bWysU81u1DAQviP1HSzfu0latayizfbQqnCo&#10;YEXhAVxnvLHqP9lmk30JXgCJG5w4cu/bUB6DsbMbWkBIIC5W7Pm+mfm+mSzOBq3IBnyQ1jS0mpWU&#10;gOG2lWbd0DevLw/nlITITMuUNdDQLQR6tjx4suhdDUe2s6oFTzCJCXXvGtrF6OqiCLwDzcLMOjAY&#10;FNZrFvHq10XrWY/ZtSqOyvK06K1vnbccQsDXizFIlzm/EMDjSyECRKIair3FfPp83qSzWC5YvfbM&#10;dZLv2mD/0IVm0mDRKdUFi4y89fKXVFpyb4MVccatLqwQkkPWgGqq8ic11x1zkLWgOcFNNoX/l5a/&#10;2Kw8kW1D5xUlhmmc0f37L1/fffx29wHP+8+fCEbQpt6FGtHnZuWTUD6Ya3dl+W3AWPEomC7BjbBB&#10;eE2Eku45bkd2CDWTIQ9gOw0Ahkg4Ph5X1dP5CSUcQ6fHJ6lsweqUI5V0PsRnYDVJHw1V0iRzWM02&#10;VyGO0D1k19LYRe4nbhUksDKvQKBgrDb2k1cNzpUnG4ZLwjgHE7NiLJ3RiSakUhOxzGX/SNzhExXy&#10;Gv4NeWLkytbEiaylsf531eOwb1mM+L0Do+5kwY1ttyu/nxbuUzZ3t/tpYR/eM/3HH7r8DgAA//8D&#10;AFBLAwQUAAYACAAAACEA2ycWGN0AAAAJAQAADwAAAGRycy9kb3ducmV2LnhtbEyPwU7DMBBE70j8&#10;g7VI3KiTEFAb4lSI0jOigMTRjZckYK8j222Tv2d7guPsjGbf1OvJWXHEEAdPCvJFBgKp9WagTsH7&#10;2/ZmCSImTUZbT6hgxgjr5vKi1pXxJ3rF4y51gksoVlpBn9JYSRnbHp2OCz8isfflg9OJZeikCfrE&#10;5c7KIsvupdMD8Ydej/jUY/uzOzgF0XbP3/PH7DeFCfNmGz/xJS+Vur6aHh9AJJzSXxjO+IwODTPt&#10;/YFMFFZBeZfxlqSgWN6C4EC5WuUg9udDCbKp5f8FzS8AAAD//wMAUEsBAi0AFAAGAAgAAAAhALaD&#10;OJL+AAAA4QEAABMAAAAAAAAAAAAAAAAAAAAAAFtDb250ZW50X1R5cGVzXS54bWxQSwECLQAUAAYA&#10;CAAAACEAOP0h/9YAAACUAQAACwAAAAAAAAAAAAAAAAAvAQAAX3JlbHMvLnJlbHNQSwECLQAUAAYA&#10;CAAAACEAhT2v4+IBAADpAwAADgAAAAAAAAAAAAAAAAAuAgAAZHJzL2Uyb0RvYy54bWxQSwECLQAU&#10;AAYACAAAACEA2ycWGN0AAAAJAQAADwAAAAAAAAAAAAAAAAA8BAAAZHJzL2Rvd25yZXYueG1sUEsF&#10;BgAAAAAEAAQA8wAAAEYFAAAAAA==&#10;">
            <v:path arrowok="t"/>
            <v:fill focussize="0,0"/>
            <v:stroke color="#4579B8"/>
            <v:imagedata o:title=""/>
            <o:lock v:ext="edit"/>
          </v:line>
        </w:pict>
      </w:r>
      <w:r>
        <w:rPr>
          <w:rFonts w:hint="eastAsia"/>
          <w:color w:val="000000" w:themeColor="text1"/>
        </w:rPr>
        <w:t xml:space="preserve"> </w:t>
      </w:r>
      <w:r>
        <w:rPr>
          <w:color w:val="000000" w:themeColor="text1"/>
        </w:rPr>
        <w:t xml:space="preserve">     </w:t>
      </w:r>
      <w:r>
        <w:rPr>
          <w:b/>
          <w:color w:val="000000" w:themeColor="text1"/>
        </w:rPr>
        <w:t xml:space="preserve">  </w:t>
      </w:r>
      <w:r>
        <w:rPr>
          <w:rFonts w:hint="eastAsia"/>
          <w:b/>
          <w:color w:val="000000" w:themeColor="text1"/>
        </w:rPr>
        <w:t>19</w:t>
      </w:r>
      <w:r>
        <w:rPr>
          <w:b/>
          <w:color w:val="000000" w:themeColor="text1"/>
        </w:rPr>
        <w:t xml:space="preserve">              </w:t>
      </w:r>
      <w:r>
        <w:rPr>
          <w:rFonts w:hint="eastAsia"/>
          <w:b/>
          <w:color w:val="000000" w:themeColor="text1"/>
        </w:rPr>
        <w:t>18</w:t>
      </w:r>
      <w:r>
        <w:rPr>
          <w:b/>
          <w:color w:val="000000" w:themeColor="text1"/>
        </w:rPr>
        <w:t xml:space="preserve">                     </w:t>
      </w:r>
      <w:r>
        <w:rPr>
          <w:rFonts w:hint="eastAsia"/>
          <w:b/>
          <w:color w:val="000000" w:themeColor="text1"/>
        </w:rPr>
        <w:t>17</w:t>
      </w:r>
      <w:r>
        <w:rPr>
          <w:b/>
          <w:color w:val="000000" w:themeColor="text1"/>
        </w:rPr>
        <w:t xml:space="preserve">             </w:t>
      </w:r>
      <w:r>
        <w:rPr>
          <w:rFonts w:hint="eastAsia"/>
          <w:b/>
          <w:color w:val="000000" w:themeColor="text1"/>
        </w:rPr>
        <w:t>16</w:t>
      </w:r>
      <w:r>
        <w:rPr>
          <w:b/>
          <w:color w:val="000000" w:themeColor="text1"/>
        </w:rPr>
        <w:t xml:space="preserve">                      </w:t>
      </w:r>
      <w:r>
        <w:rPr>
          <w:rFonts w:hint="eastAsia"/>
          <w:b/>
          <w:color w:val="000000" w:themeColor="text1"/>
        </w:rPr>
        <w:t>15</w:t>
      </w:r>
      <w:r>
        <w:rPr>
          <w:b/>
          <w:color w:val="000000" w:themeColor="text1"/>
        </w:rPr>
        <w:t xml:space="preserve">                      </w:t>
      </w:r>
      <w:r>
        <w:rPr>
          <w:rFonts w:hint="eastAsia"/>
          <w:b/>
          <w:color w:val="000000" w:themeColor="text1"/>
        </w:rPr>
        <w:t>14</w:t>
      </w: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tbl>
      <w:tblPr>
        <w:tblStyle w:val="22"/>
        <w:tblpPr w:leftFromText="180" w:rightFromText="180" w:vertAnchor="text" w:horzAnchor="margin" w:tblpXSpec="right" w:tblpY="32"/>
        <w:tblW w:w="192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559"/>
        <w:gridCol w:w="709"/>
        <w:gridCol w:w="850"/>
        <w:gridCol w:w="1843"/>
        <w:gridCol w:w="709"/>
        <w:gridCol w:w="1701"/>
        <w:gridCol w:w="709"/>
        <w:gridCol w:w="850"/>
        <w:gridCol w:w="2835"/>
        <w:gridCol w:w="709"/>
        <w:gridCol w:w="567"/>
        <w:gridCol w:w="1559"/>
        <w:gridCol w:w="851"/>
        <w:gridCol w:w="708"/>
        <w:gridCol w:w="142"/>
        <w:gridCol w:w="567"/>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8"/>
          <w:wAfter w:w="6804" w:type="dxa"/>
          <w:trHeight w:val="278" w:hRule="atLeast"/>
        </w:trPr>
        <w:tc>
          <w:tcPr>
            <w:tcW w:w="709" w:type="dxa"/>
          </w:tcPr>
          <w:p>
            <w:pPr>
              <w:rPr>
                <w:rFonts w:eastAsia="微软雅黑"/>
                <w:color w:val="000000" w:themeColor="text1"/>
                <w:sz w:val="18"/>
                <w:szCs w:val="18"/>
              </w:rPr>
            </w:pPr>
          </w:p>
        </w:tc>
        <w:tc>
          <w:tcPr>
            <w:tcW w:w="1559" w:type="dxa"/>
          </w:tcPr>
          <w:p>
            <w:pPr>
              <w:rPr>
                <w:rFonts w:eastAsia="微软雅黑"/>
                <w:color w:val="000000" w:themeColor="text1"/>
                <w:sz w:val="18"/>
                <w:szCs w:val="18"/>
              </w:rPr>
            </w:pPr>
          </w:p>
        </w:tc>
        <w:tc>
          <w:tcPr>
            <w:tcW w:w="709" w:type="dxa"/>
          </w:tcPr>
          <w:p>
            <w:pPr>
              <w:rPr>
                <w:rFonts w:eastAsia="微软雅黑"/>
                <w:color w:val="000000" w:themeColor="text1"/>
                <w:sz w:val="18"/>
                <w:szCs w:val="18"/>
              </w:rPr>
            </w:pPr>
          </w:p>
        </w:tc>
        <w:tc>
          <w:tcPr>
            <w:tcW w:w="850" w:type="dxa"/>
          </w:tcPr>
          <w:p>
            <w:pPr>
              <w:rPr>
                <w:rFonts w:eastAsia="微软雅黑"/>
                <w:color w:val="000000" w:themeColor="text1"/>
                <w:sz w:val="18"/>
                <w:szCs w:val="18"/>
              </w:rPr>
            </w:pPr>
          </w:p>
        </w:tc>
        <w:tc>
          <w:tcPr>
            <w:tcW w:w="1843" w:type="dxa"/>
          </w:tcPr>
          <w:p>
            <w:pPr>
              <w:rPr>
                <w:rFonts w:eastAsia="微软雅黑"/>
                <w:color w:val="000000" w:themeColor="text1"/>
                <w:sz w:val="18"/>
                <w:szCs w:val="18"/>
              </w:rPr>
            </w:pPr>
          </w:p>
        </w:tc>
        <w:tc>
          <w:tcPr>
            <w:tcW w:w="709" w:type="dxa"/>
          </w:tcPr>
          <w:p>
            <w:pPr>
              <w:rPr>
                <w:rFonts w:eastAsia="微软雅黑"/>
                <w:color w:val="000000" w:themeColor="text1"/>
                <w:sz w:val="18"/>
                <w:szCs w:val="18"/>
              </w:rPr>
            </w:pPr>
            <w:r>
              <w:rPr>
                <w:rFonts w:eastAsia="微软雅黑"/>
                <w:color w:val="000000" w:themeColor="text1"/>
                <w:sz w:val="18"/>
                <w:szCs w:val="18"/>
              </w:rPr>
              <w:t>12</w:t>
            </w:r>
          </w:p>
        </w:tc>
        <w:tc>
          <w:tcPr>
            <w:tcW w:w="1701" w:type="dxa"/>
          </w:tcPr>
          <w:p>
            <w:pPr>
              <w:rPr>
                <w:rFonts w:eastAsia="微软雅黑"/>
                <w:color w:val="000000" w:themeColor="text1"/>
                <w:sz w:val="18"/>
                <w:szCs w:val="18"/>
              </w:rPr>
            </w:pPr>
            <w:r>
              <w:rPr>
                <w:rFonts w:eastAsia="微软雅黑"/>
                <w:color w:val="000000" w:themeColor="text1"/>
                <w:sz w:val="18"/>
                <w:szCs w:val="18"/>
              </w:rPr>
              <w:t>前轴承组</w:t>
            </w:r>
          </w:p>
        </w:tc>
        <w:tc>
          <w:tcPr>
            <w:tcW w:w="709" w:type="dxa"/>
          </w:tcPr>
          <w:p>
            <w:pPr>
              <w:rPr>
                <w:rFonts w:eastAsia="微软雅黑"/>
                <w:color w:val="000000" w:themeColor="text1"/>
                <w:sz w:val="18"/>
                <w:szCs w:val="18"/>
              </w:rPr>
            </w:pPr>
            <w:r>
              <w:rPr>
                <w:rFonts w:eastAsia="微软雅黑"/>
                <w:color w:val="000000" w:themeColor="text1"/>
                <w:sz w:val="18"/>
                <w:szCs w:val="18"/>
              </w:rPr>
              <w:t>1组</w:t>
            </w:r>
          </w:p>
        </w:tc>
        <w:tc>
          <w:tcPr>
            <w:tcW w:w="850" w:type="dxa"/>
          </w:tcPr>
          <w:p>
            <w:pPr>
              <w:rPr>
                <w:rFonts w:eastAsia="微软雅黑"/>
                <w:color w:val="000000" w:themeColor="text1"/>
                <w:sz w:val="18"/>
                <w:szCs w:val="18"/>
              </w:rPr>
            </w:pPr>
          </w:p>
        </w:tc>
        <w:tc>
          <w:tcPr>
            <w:tcW w:w="2835" w:type="dxa"/>
          </w:tcPr>
          <w:p>
            <w:pPr>
              <w:rPr>
                <w:rFonts w:eastAsia="微软雅黑"/>
                <w:color w:val="000000" w:themeColor="text1"/>
                <w:sz w:val="18"/>
                <w:szCs w:val="18"/>
              </w:rPr>
            </w:pPr>
            <w:r>
              <w:rPr>
                <w:rFonts w:eastAsia="微软雅黑"/>
                <w:color w:val="000000" w:themeColor="text1"/>
                <w:sz w:val="18"/>
                <w:szCs w:val="18"/>
              </w:rPr>
              <w:t>7014C TYNDBDCA10 P4 (NSK)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trPr>
        <w:tc>
          <w:tcPr>
            <w:tcW w:w="709" w:type="dxa"/>
          </w:tcPr>
          <w:p>
            <w:pPr>
              <w:rPr>
                <w:rFonts w:eastAsia="微软雅黑"/>
                <w:color w:val="000000" w:themeColor="text1"/>
                <w:sz w:val="18"/>
                <w:szCs w:val="18"/>
              </w:rPr>
            </w:pPr>
            <w:r>
              <w:rPr>
                <w:rFonts w:eastAsia="微软雅黑"/>
                <w:color w:val="000000" w:themeColor="text1"/>
                <w:sz w:val="18"/>
                <w:szCs w:val="18"/>
              </w:rPr>
              <w:t>19</w:t>
            </w:r>
          </w:p>
        </w:tc>
        <w:tc>
          <w:tcPr>
            <w:tcW w:w="1559" w:type="dxa"/>
          </w:tcPr>
          <w:p>
            <w:pPr>
              <w:rPr>
                <w:rFonts w:eastAsia="微软雅黑"/>
                <w:color w:val="000000" w:themeColor="text1"/>
                <w:sz w:val="18"/>
                <w:szCs w:val="18"/>
              </w:rPr>
            </w:pPr>
            <w:r>
              <w:rPr>
                <w:rFonts w:eastAsia="微软雅黑"/>
                <w:color w:val="000000" w:themeColor="text1"/>
                <w:sz w:val="18"/>
                <w:szCs w:val="18"/>
              </w:rPr>
              <w:t>涨环内环及螺丝</w:t>
            </w:r>
          </w:p>
        </w:tc>
        <w:tc>
          <w:tcPr>
            <w:tcW w:w="709" w:type="dxa"/>
          </w:tcPr>
          <w:p>
            <w:pPr>
              <w:rPr>
                <w:rFonts w:eastAsia="微软雅黑"/>
                <w:color w:val="000000" w:themeColor="text1"/>
                <w:sz w:val="18"/>
                <w:szCs w:val="18"/>
              </w:rPr>
            </w:pPr>
            <w:r>
              <w:rPr>
                <w:rFonts w:eastAsia="微软雅黑"/>
                <w:color w:val="000000" w:themeColor="text1"/>
                <w:sz w:val="18"/>
                <w:szCs w:val="18"/>
              </w:rPr>
              <w:t>1组</w:t>
            </w:r>
          </w:p>
        </w:tc>
        <w:tc>
          <w:tcPr>
            <w:tcW w:w="850" w:type="dxa"/>
          </w:tcPr>
          <w:p>
            <w:pPr>
              <w:rPr>
                <w:rFonts w:eastAsia="微软雅黑"/>
                <w:color w:val="000000" w:themeColor="text1"/>
                <w:sz w:val="18"/>
                <w:szCs w:val="18"/>
              </w:rPr>
            </w:pPr>
            <w:r>
              <w:rPr>
                <w:rFonts w:eastAsia="微软雅黑"/>
                <w:color w:val="000000" w:themeColor="text1"/>
                <w:sz w:val="18"/>
                <w:szCs w:val="18"/>
              </w:rPr>
              <w:t>713</w:t>
            </w:r>
          </w:p>
        </w:tc>
        <w:tc>
          <w:tcPr>
            <w:tcW w:w="1843" w:type="dxa"/>
          </w:tcPr>
          <w:p>
            <w:pPr>
              <w:rPr>
                <w:rFonts w:eastAsia="微软雅黑"/>
                <w:color w:val="000000" w:themeColor="text1"/>
                <w:sz w:val="18"/>
                <w:szCs w:val="18"/>
              </w:rPr>
            </w:pPr>
            <w:r>
              <w:rPr>
                <w:rFonts w:eastAsia="微软雅黑"/>
                <w:color w:val="000000" w:themeColor="text1"/>
                <w:sz w:val="18"/>
                <w:szCs w:val="18"/>
              </w:rPr>
              <w:t>M8X25;GB/T70.1 (6)</w:t>
            </w:r>
          </w:p>
        </w:tc>
        <w:tc>
          <w:tcPr>
            <w:tcW w:w="709" w:type="dxa"/>
          </w:tcPr>
          <w:p>
            <w:pPr>
              <w:rPr>
                <w:rFonts w:eastAsia="微软雅黑"/>
                <w:color w:val="000000" w:themeColor="text1"/>
                <w:sz w:val="18"/>
                <w:szCs w:val="18"/>
              </w:rPr>
            </w:pPr>
            <w:r>
              <w:rPr>
                <w:rFonts w:eastAsia="微软雅黑"/>
                <w:color w:val="000000" w:themeColor="text1"/>
                <w:sz w:val="18"/>
                <w:szCs w:val="18"/>
              </w:rPr>
              <w:t>11</w:t>
            </w:r>
          </w:p>
        </w:tc>
        <w:tc>
          <w:tcPr>
            <w:tcW w:w="1701" w:type="dxa"/>
          </w:tcPr>
          <w:p>
            <w:pPr>
              <w:rPr>
                <w:rFonts w:eastAsia="微软雅黑"/>
                <w:color w:val="000000" w:themeColor="text1"/>
                <w:sz w:val="18"/>
                <w:szCs w:val="18"/>
              </w:rPr>
            </w:pPr>
            <w:r>
              <w:rPr>
                <w:rFonts w:eastAsia="微软雅黑"/>
                <w:color w:val="000000" w:themeColor="text1"/>
                <w:sz w:val="18"/>
                <w:szCs w:val="18"/>
              </w:rPr>
              <w:t>刀柄销及螺丝</w:t>
            </w:r>
          </w:p>
        </w:tc>
        <w:tc>
          <w:tcPr>
            <w:tcW w:w="709" w:type="dxa"/>
          </w:tcPr>
          <w:p>
            <w:pPr>
              <w:rPr>
                <w:rFonts w:eastAsia="微软雅黑"/>
                <w:color w:val="000000" w:themeColor="text1"/>
                <w:sz w:val="18"/>
                <w:szCs w:val="18"/>
              </w:rPr>
            </w:pPr>
            <w:r>
              <w:rPr>
                <w:rFonts w:eastAsia="微软雅黑"/>
                <w:color w:val="000000" w:themeColor="text1"/>
                <w:sz w:val="18"/>
                <w:szCs w:val="18"/>
              </w:rPr>
              <w:t>2组</w:t>
            </w:r>
          </w:p>
        </w:tc>
        <w:tc>
          <w:tcPr>
            <w:tcW w:w="850" w:type="dxa"/>
          </w:tcPr>
          <w:p>
            <w:pPr>
              <w:rPr>
                <w:rFonts w:eastAsia="微软雅黑"/>
                <w:color w:val="000000" w:themeColor="text1"/>
                <w:sz w:val="18"/>
                <w:szCs w:val="18"/>
              </w:rPr>
            </w:pPr>
            <w:r>
              <w:rPr>
                <w:rFonts w:eastAsia="微软雅黑"/>
                <w:color w:val="000000" w:themeColor="text1"/>
                <w:sz w:val="18"/>
                <w:szCs w:val="18"/>
              </w:rPr>
              <w:t>740</w:t>
            </w:r>
          </w:p>
        </w:tc>
        <w:tc>
          <w:tcPr>
            <w:tcW w:w="2835" w:type="dxa"/>
          </w:tcPr>
          <w:p>
            <w:pPr>
              <w:rPr>
                <w:rFonts w:eastAsia="微软雅黑"/>
                <w:color w:val="000000" w:themeColor="text1"/>
                <w:sz w:val="18"/>
                <w:szCs w:val="18"/>
              </w:rPr>
            </w:pPr>
            <w:r>
              <w:rPr>
                <w:rFonts w:eastAsia="微软雅黑"/>
                <w:color w:val="000000" w:themeColor="text1"/>
                <w:sz w:val="18"/>
                <w:szCs w:val="18"/>
              </w:rPr>
              <w:t>M16X16; GB/70.1</w:t>
            </w:r>
          </w:p>
        </w:tc>
        <w:tc>
          <w:tcPr>
            <w:tcW w:w="709" w:type="dxa"/>
          </w:tcPr>
          <w:p>
            <w:pPr>
              <w:rPr>
                <w:rFonts w:eastAsia="微软雅黑"/>
                <w:color w:val="000000" w:themeColor="text1"/>
                <w:sz w:val="18"/>
                <w:szCs w:val="18"/>
              </w:rPr>
            </w:pPr>
            <w:r>
              <w:rPr>
                <w:rFonts w:hint="eastAsia" w:eastAsia="微软雅黑"/>
                <w:color w:val="000000" w:themeColor="text1"/>
                <w:sz w:val="18"/>
                <w:szCs w:val="18"/>
              </w:rPr>
              <w:t>4</w:t>
            </w:r>
          </w:p>
        </w:tc>
        <w:tc>
          <w:tcPr>
            <w:tcW w:w="2126" w:type="dxa"/>
            <w:gridSpan w:val="2"/>
          </w:tcPr>
          <w:p>
            <w:pPr>
              <w:rPr>
                <w:rFonts w:eastAsia="微软雅黑"/>
                <w:color w:val="000000" w:themeColor="text1"/>
                <w:sz w:val="18"/>
                <w:szCs w:val="18"/>
              </w:rPr>
            </w:pPr>
            <w:r>
              <w:rPr>
                <w:rFonts w:hint="eastAsia" w:eastAsia="微软雅黑"/>
                <w:color w:val="000000" w:themeColor="text1"/>
                <w:sz w:val="18"/>
                <w:szCs w:val="18"/>
              </w:rPr>
              <w:t>主轴外套及螺堵</w:t>
            </w:r>
          </w:p>
        </w:tc>
        <w:tc>
          <w:tcPr>
            <w:tcW w:w="851" w:type="dxa"/>
          </w:tcPr>
          <w:p>
            <w:pPr>
              <w:rPr>
                <w:rFonts w:eastAsia="微软雅黑"/>
                <w:color w:val="000000" w:themeColor="text1"/>
                <w:sz w:val="18"/>
                <w:szCs w:val="18"/>
              </w:rPr>
            </w:pPr>
            <w:r>
              <w:rPr>
                <w:rFonts w:hint="eastAsia" w:eastAsia="微软雅黑"/>
                <w:color w:val="000000" w:themeColor="text1"/>
                <w:sz w:val="18"/>
                <w:szCs w:val="18"/>
              </w:rPr>
              <w:t>1个</w:t>
            </w:r>
          </w:p>
        </w:tc>
        <w:tc>
          <w:tcPr>
            <w:tcW w:w="850" w:type="dxa"/>
            <w:gridSpan w:val="2"/>
            <w:tcBorders>
              <w:right w:val="single" w:color="auto" w:sz="4" w:space="0"/>
            </w:tcBorders>
          </w:tcPr>
          <w:p>
            <w:pPr>
              <w:rPr>
                <w:rFonts w:eastAsia="微软雅黑"/>
                <w:color w:val="000000" w:themeColor="text1"/>
                <w:sz w:val="18"/>
                <w:szCs w:val="18"/>
              </w:rPr>
            </w:pPr>
            <w:r>
              <w:rPr>
                <w:rFonts w:hint="eastAsia" w:eastAsia="微软雅黑"/>
                <w:color w:val="000000" w:themeColor="text1"/>
                <w:sz w:val="18"/>
                <w:szCs w:val="18"/>
              </w:rPr>
              <w:t>702</w:t>
            </w:r>
          </w:p>
        </w:tc>
        <w:tc>
          <w:tcPr>
            <w:tcW w:w="2268" w:type="dxa"/>
            <w:gridSpan w:val="2"/>
            <w:tcBorders>
              <w:right w:val="single" w:color="auto" w:sz="4" w:space="0"/>
            </w:tcBorders>
          </w:tcPr>
          <w:p>
            <w:pPr>
              <w:rPr>
                <w:rFonts w:eastAsia="微软雅黑"/>
                <w:color w:val="000000" w:themeColor="text1"/>
                <w:sz w:val="18"/>
                <w:szCs w:val="18"/>
              </w:rPr>
            </w:pPr>
            <w:r>
              <w:rPr>
                <w:rFonts w:hint="eastAsia" w:eastAsia="微软雅黑"/>
                <w:color w:val="000000" w:themeColor="text1"/>
                <w:sz w:val="18"/>
                <w:szCs w:val="18"/>
              </w:rPr>
              <w:t>螺堵R</w:t>
            </w:r>
            <w:r>
              <w:rPr>
                <w:rFonts w:eastAsia="微软雅黑"/>
                <w:color w:val="000000" w:themeColor="text1"/>
                <w:sz w:val="18"/>
                <w:szCs w:val="18"/>
              </w:rPr>
              <w:t>1</w:t>
            </w:r>
            <w:r>
              <w:rPr>
                <w:rFonts w:hint="eastAsia" w:eastAsia="微软雅黑"/>
                <w:color w:val="000000" w:themeColor="text1"/>
                <w:sz w:val="18"/>
                <w:szCs w:val="18"/>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709" w:type="dxa"/>
          </w:tcPr>
          <w:p>
            <w:pPr>
              <w:rPr>
                <w:rFonts w:eastAsia="微软雅黑"/>
                <w:color w:val="000000" w:themeColor="text1"/>
                <w:sz w:val="18"/>
                <w:szCs w:val="18"/>
              </w:rPr>
            </w:pPr>
            <w:r>
              <w:rPr>
                <w:rFonts w:eastAsia="微软雅黑"/>
                <w:color w:val="000000" w:themeColor="text1"/>
                <w:sz w:val="18"/>
                <w:szCs w:val="18"/>
              </w:rPr>
              <w:t>18</w:t>
            </w:r>
          </w:p>
        </w:tc>
        <w:tc>
          <w:tcPr>
            <w:tcW w:w="1559" w:type="dxa"/>
          </w:tcPr>
          <w:p>
            <w:pPr>
              <w:rPr>
                <w:rFonts w:eastAsia="微软雅黑"/>
                <w:color w:val="000000" w:themeColor="text1"/>
                <w:sz w:val="18"/>
                <w:szCs w:val="18"/>
              </w:rPr>
            </w:pPr>
            <w:r>
              <w:rPr>
                <w:rFonts w:eastAsia="微软雅黑"/>
                <w:color w:val="000000" w:themeColor="text1"/>
                <w:sz w:val="18"/>
                <w:szCs w:val="18"/>
              </w:rPr>
              <w:t>楔形涨环外环</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r>
              <w:rPr>
                <w:rFonts w:eastAsia="微软雅黑"/>
                <w:color w:val="000000" w:themeColor="text1"/>
                <w:sz w:val="18"/>
                <w:szCs w:val="18"/>
              </w:rPr>
              <w:t>705</w:t>
            </w:r>
          </w:p>
        </w:tc>
        <w:tc>
          <w:tcPr>
            <w:tcW w:w="1843" w:type="dxa"/>
          </w:tcPr>
          <w:p>
            <w:pPr>
              <w:rPr>
                <w:rFonts w:eastAsia="微软雅黑"/>
                <w:color w:val="000000" w:themeColor="text1"/>
                <w:sz w:val="18"/>
                <w:szCs w:val="18"/>
              </w:rPr>
            </w:pPr>
            <w:r>
              <w:rPr>
                <w:rFonts w:eastAsia="微软雅黑"/>
                <w:color w:val="000000" w:themeColor="text1"/>
                <w:sz w:val="18"/>
                <w:szCs w:val="18"/>
              </w:rPr>
              <w:t>8YU-48</w:t>
            </w:r>
          </w:p>
        </w:tc>
        <w:tc>
          <w:tcPr>
            <w:tcW w:w="709" w:type="dxa"/>
          </w:tcPr>
          <w:p>
            <w:pPr>
              <w:rPr>
                <w:rFonts w:eastAsia="微软雅黑"/>
                <w:color w:val="000000" w:themeColor="text1"/>
                <w:sz w:val="18"/>
                <w:szCs w:val="18"/>
              </w:rPr>
            </w:pPr>
            <w:r>
              <w:rPr>
                <w:rFonts w:eastAsia="微软雅黑"/>
                <w:color w:val="000000" w:themeColor="text1"/>
                <w:sz w:val="18"/>
                <w:szCs w:val="18"/>
              </w:rPr>
              <w:t>10</w:t>
            </w:r>
          </w:p>
        </w:tc>
        <w:tc>
          <w:tcPr>
            <w:tcW w:w="1701" w:type="dxa"/>
          </w:tcPr>
          <w:p>
            <w:pPr>
              <w:rPr>
                <w:rFonts w:eastAsia="微软雅黑"/>
                <w:color w:val="000000" w:themeColor="text1"/>
                <w:sz w:val="18"/>
                <w:szCs w:val="18"/>
              </w:rPr>
            </w:pPr>
            <w:r>
              <w:rPr>
                <w:rFonts w:eastAsia="微软雅黑"/>
                <w:color w:val="000000" w:themeColor="text1"/>
                <w:sz w:val="18"/>
                <w:szCs w:val="18"/>
              </w:rPr>
              <w:t>前压盖及螺丝螺堵</w:t>
            </w:r>
          </w:p>
        </w:tc>
        <w:tc>
          <w:tcPr>
            <w:tcW w:w="709" w:type="dxa"/>
          </w:tcPr>
          <w:p>
            <w:pPr>
              <w:rPr>
                <w:rFonts w:eastAsia="微软雅黑"/>
                <w:color w:val="000000" w:themeColor="text1"/>
                <w:sz w:val="18"/>
                <w:szCs w:val="18"/>
              </w:rPr>
            </w:pPr>
            <w:r>
              <w:rPr>
                <w:rFonts w:eastAsia="微软雅黑"/>
                <w:color w:val="000000" w:themeColor="text1"/>
                <w:sz w:val="18"/>
                <w:szCs w:val="18"/>
              </w:rPr>
              <w:t>6个</w:t>
            </w:r>
          </w:p>
        </w:tc>
        <w:tc>
          <w:tcPr>
            <w:tcW w:w="850" w:type="dxa"/>
          </w:tcPr>
          <w:p>
            <w:pPr>
              <w:rPr>
                <w:rFonts w:eastAsia="微软雅黑"/>
                <w:color w:val="000000" w:themeColor="text1"/>
                <w:sz w:val="18"/>
                <w:szCs w:val="18"/>
              </w:rPr>
            </w:pPr>
            <w:r>
              <w:rPr>
                <w:rFonts w:eastAsia="微软雅黑"/>
                <w:color w:val="000000" w:themeColor="text1"/>
                <w:sz w:val="18"/>
                <w:szCs w:val="18"/>
              </w:rPr>
              <w:t>710</w:t>
            </w:r>
          </w:p>
        </w:tc>
        <w:tc>
          <w:tcPr>
            <w:tcW w:w="2835" w:type="dxa"/>
          </w:tcPr>
          <w:p>
            <w:pPr>
              <w:rPr>
                <w:rFonts w:eastAsia="微软雅黑"/>
                <w:color w:val="000000" w:themeColor="text1"/>
                <w:sz w:val="18"/>
                <w:szCs w:val="18"/>
              </w:rPr>
            </w:pPr>
            <w:r>
              <w:rPr>
                <w:rFonts w:eastAsia="微软雅黑"/>
                <w:color w:val="000000" w:themeColor="text1"/>
                <w:sz w:val="18"/>
                <w:szCs w:val="18"/>
              </w:rPr>
              <w:t>M6X20-12.9; GB/T70.1螺堵R1/8</w:t>
            </w:r>
          </w:p>
        </w:tc>
        <w:tc>
          <w:tcPr>
            <w:tcW w:w="709" w:type="dxa"/>
          </w:tcPr>
          <w:p>
            <w:pPr>
              <w:rPr>
                <w:rFonts w:eastAsia="微软雅黑"/>
                <w:color w:val="000000" w:themeColor="text1"/>
                <w:sz w:val="18"/>
                <w:szCs w:val="18"/>
              </w:rPr>
            </w:pPr>
            <w:r>
              <w:rPr>
                <w:rFonts w:hint="eastAsia" w:eastAsia="微软雅黑"/>
                <w:color w:val="000000" w:themeColor="text1"/>
                <w:sz w:val="18"/>
                <w:szCs w:val="18"/>
              </w:rPr>
              <w:t>3</w:t>
            </w:r>
          </w:p>
        </w:tc>
        <w:tc>
          <w:tcPr>
            <w:tcW w:w="2126" w:type="dxa"/>
            <w:gridSpan w:val="2"/>
          </w:tcPr>
          <w:p>
            <w:pPr>
              <w:rPr>
                <w:rFonts w:eastAsia="微软雅黑"/>
                <w:color w:val="000000" w:themeColor="text1"/>
                <w:sz w:val="18"/>
                <w:szCs w:val="18"/>
              </w:rPr>
            </w:pPr>
            <w:r>
              <w:rPr>
                <w:rFonts w:hint="eastAsia" w:eastAsia="微软雅黑"/>
                <w:color w:val="000000" w:themeColor="text1"/>
                <w:sz w:val="18"/>
                <w:szCs w:val="18"/>
              </w:rPr>
              <w:t>后轴承组</w:t>
            </w:r>
          </w:p>
        </w:tc>
        <w:tc>
          <w:tcPr>
            <w:tcW w:w="851" w:type="dxa"/>
          </w:tcPr>
          <w:p>
            <w:pPr>
              <w:rPr>
                <w:rFonts w:eastAsia="微软雅黑"/>
                <w:color w:val="000000" w:themeColor="text1"/>
                <w:sz w:val="18"/>
                <w:szCs w:val="18"/>
              </w:rPr>
            </w:pPr>
            <w:r>
              <w:rPr>
                <w:rFonts w:hint="eastAsia" w:eastAsia="微软雅黑"/>
                <w:color w:val="000000" w:themeColor="text1"/>
                <w:sz w:val="18"/>
                <w:szCs w:val="18"/>
              </w:rPr>
              <w:t>1组</w:t>
            </w:r>
          </w:p>
        </w:tc>
        <w:tc>
          <w:tcPr>
            <w:tcW w:w="850" w:type="dxa"/>
            <w:gridSpan w:val="2"/>
            <w:tcBorders>
              <w:right w:val="single" w:color="auto" w:sz="4" w:space="0"/>
            </w:tcBorders>
          </w:tcPr>
          <w:p>
            <w:pPr>
              <w:rPr>
                <w:rFonts w:eastAsia="微软雅黑"/>
                <w:color w:val="000000" w:themeColor="text1"/>
                <w:sz w:val="18"/>
                <w:szCs w:val="18"/>
              </w:rPr>
            </w:pPr>
          </w:p>
        </w:tc>
        <w:tc>
          <w:tcPr>
            <w:tcW w:w="2268" w:type="dxa"/>
            <w:gridSpan w:val="2"/>
            <w:tcBorders>
              <w:right w:val="single" w:color="auto" w:sz="4" w:space="0"/>
            </w:tcBorders>
          </w:tcPr>
          <w:p>
            <w:pPr>
              <w:rPr>
                <w:rFonts w:eastAsia="微软雅黑"/>
                <w:color w:val="000000" w:themeColor="text1"/>
                <w:sz w:val="18"/>
                <w:szCs w:val="18"/>
              </w:rPr>
            </w:pPr>
            <w:r>
              <w:rPr>
                <w:rFonts w:hint="eastAsia" w:eastAsia="微软雅黑"/>
                <w:color w:val="000000" w:themeColor="text1"/>
                <w:sz w:val="18"/>
                <w:szCs w:val="18"/>
              </w:rPr>
              <w:t>7012</w:t>
            </w:r>
            <w:r>
              <w:rPr>
                <w:rFonts w:eastAsia="微软雅黑"/>
                <w:color w:val="000000" w:themeColor="text1"/>
                <w:sz w:val="18"/>
                <w:szCs w:val="18"/>
              </w:rPr>
              <w:t>C TYNDBL P4(NSK)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709" w:type="dxa"/>
          </w:tcPr>
          <w:p>
            <w:pPr>
              <w:rPr>
                <w:rFonts w:eastAsia="微软雅黑"/>
                <w:color w:val="000000" w:themeColor="text1"/>
                <w:sz w:val="18"/>
                <w:szCs w:val="18"/>
              </w:rPr>
            </w:pPr>
            <w:r>
              <w:rPr>
                <w:rFonts w:eastAsia="微软雅黑"/>
                <w:color w:val="000000" w:themeColor="text1"/>
                <w:sz w:val="18"/>
                <w:szCs w:val="18"/>
              </w:rPr>
              <w:t>17</w:t>
            </w:r>
          </w:p>
        </w:tc>
        <w:tc>
          <w:tcPr>
            <w:tcW w:w="1559" w:type="dxa"/>
          </w:tcPr>
          <w:p>
            <w:pPr>
              <w:rPr>
                <w:rFonts w:eastAsia="微软雅黑"/>
                <w:color w:val="000000" w:themeColor="text1"/>
                <w:sz w:val="18"/>
                <w:szCs w:val="18"/>
              </w:rPr>
            </w:pPr>
            <w:r>
              <w:rPr>
                <w:rFonts w:eastAsia="微软雅黑"/>
                <w:color w:val="000000" w:themeColor="text1"/>
                <w:sz w:val="18"/>
                <w:szCs w:val="18"/>
              </w:rPr>
              <w:t>后轴承锁母</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p>
        </w:tc>
        <w:tc>
          <w:tcPr>
            <w:tcW w:w="1843" w:type="dxa"/>
          </w:tcPr>
          <w:p>
            <w:pPr>
              <w:rPr>
                <w:rFonts w:eastAsia="微软雅黑"/>
                <w:color w:val="000000" w:themeColor="text1"/>
                <w:sz w:val="18"/>
                <w:szCs w:val="18"/>
              </w:rPr>
            </w:pPr>
            <w:r>
              <w:rPr>
                <w:rFonts w:eastAsia="微软雅黑"/>
                <w:color w:val="000000" w:themeColor="text1"/>
                <w:sz w:val="18"/>
                <w:szCs w:val="18"/>
              </w:rPr>
              <w:t>YSF M60X2-4H</w:t>
            </w:r>
          </w:p>
        </w:tc>
        <w:tc>
          <w:tcPr>
            <w:tcW w:w="709" w:type="dxa"/>
          </w:tcPr>
          <w:p>
            <w:pPr>
              <w:rPr>
                <w:rFonts w:eastAsia="微软雅黑"/>
                <w:color w:val="000000" w:themeColor="text1"/>
                <w:sz w:val="18"/>
                <w:szCs w:val="18"/>
              </w:rPr>
            </w:pPr>
            <w:r>
              <w:rPr>
                <w:rFonts w:eastAsia="微软雅黑"/>
                <w:color w:val="000000" w:themeColor="text1"/>
                <w:sz w:val="18"/>
                <w:szCs w:val="18"/>
              </w:rPr>
              <w:t>9</w:t>
            </w:r>
          </w:p>
        </w:tc>
        <w:tc>
          <w:tcPr>
            <w:tcW w:w="1701" w:type="dxa"/>
          </w:tcPr>
          <w:p>
            <w:pPr>
              <w:rPr>
                <w:rFonts w:eastAsia="微软雅黑"/>
                <w:color w:val="000000" w:themeColor="text1"/>
                <w:sz w:val="18"/>
                <w:szCs w:val="18"/>
              </w:rPr>
            </w:pPr>
            <w:r>
              <w:rPr>
                <w:rFonts w:eastAsia="微软雅黑"/>
                <w:color w:val="000000" w:themeColor="text1"/>
                <w:sz w:val="18"/>
                <w:szCs w:val="18"/>
              </w:rPr>
              <w:t>迷宫式密封环</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r>
              <w:rPr>
                <w:rFonts w:eastAsia="微软雅黑"/>
                <w:color w:val="000000" w:themeColor="text1"/>
                <w:sz w:val="18"/>
                <w:szCs w:val="18"/>
              </w:rPr>
              <w:t>723</w:t>
            </w:r>
          </w:p>
        </w:tc>
        <w:tc>
          <w:tcPr>
            <w:tcW w:w="2835" w:type="dxa"/>
          </w:tcPr>
          <w:p>
            <w:pPr>
              <w:rPr>
                <w:rFonts w:eastAsia="微软雅黑"/>
                <w:color w:val="000000" w:themeColor="text1"/>
                <w:sz w:val="18"/>
                <w:szCs w:val="18"/>
              </w:rPr>
            </w:pPr>
          </w:p>
        </w:tc>
        <w:tc>
          <w:tcPr>
            <w:tcW w:w="709" w:type="dxa"/>
          </w:tcPr>
          <w:p>
            <w:pPr>
              <w:rPr>
                <w:rFonts w:eastAsia="微软雅黑"/>
                <w:color w:val="000000" w:themeColor="text1"/>
                <w:sz w:val="18"/>
                <w:szCs w:val="18"/>
              </w:rPr>
            </w:pPr>
            <w:r>
              <w:rPr>
                <w:rFonts w:hint="eastAsia" w:eastAsia="微软雅黑"/>
                <w:color w:val="000000" w:themeColor="text1"/>
                <w:sz w:val="18"/>
                <w:szCs w:val="18"/>
              </w:rPr>
              <w:t>2</w:t>
            </w:r>
          </w:p>
        </w:tc>
        <w:tc>
          <w:tcPr>
            <w:tcW w:w="2126" w:type="dxa"/>
            <w:gridSpan w:val="2"/>
          </w:tcPr>
          <w:p>
            <w:pPr>
              <w:rPr>
                <w:rFonts w:eastAsia="微软雅黑"/>
                <w:color w:val="000000" w:themeColor="text1"/>
                <w:sz w:val="18"/>
                <w:szCs w:val="18"/>
              </w:rPr>
            </w:pPr>
            <w:r>
              <w:rPr>
                <w:rFonts w:hint="eastAsia" w:eastAsia="微软雅黑"/>
                <w:color w:val="000000" w:themeColor="text1"/>
                <w:sz w:val="18"/>
                <w:szCs w:val="18"/>
              </w:rPr>
              <w:t>后轴承压盖及螺丝</w:t>
            </w:r>
          </w:p>
        </w:tc>
        <w:tc>
          <w:tcPr>
            <w:tcW w:w="851" w:type="dxa"/>
          </w:tcPr>
          <w:p>
            <w:pPr>
              <w:rPr>
                <w:rFonts w:eastAsia="微软雅黑"/>
                <w:color w:val="000000" w:themeColor="text1"/>
                <w:sz w:val="18"/>
                <w:szCs w:val="18"/>
              </w:rPr>
            </w:pPr>
            <w:r>
              <w:rPr>
                <w:rFonts w:hint="eastAsia" w:eastAsia="微软雅黑"/>
                <w:color w:val="000000" w:themeColor="text1"/>
                <w:sz w:val="18"/>
                <w:szCs w:val="18"/>
              </w:rPr>
              <w:t>1组</w:t>
            </w:r>
          </w:p>
        </w:tc>
        <w:tc>
          <w:tcPr>
            <w:tcW w:w="850" w:type="dxa"/>
            <w:gridSpan w:val="2"/>
            <w:tcBorders>
              <w:right w:val="single" w:color="auto" w:sz="4" w:space="0"/>
            </w:tcBorders>
          </w:tcPr>
          <w:p>
            <w:pPr>
              <w:rPr>
                <w:rFonts w:eastAsia="微软雅黑"/>
                <w:color w:val="000000" w:themeColor="text1"/>
                <w:sz w:val="18"/>
                <w:szCs w:val="18"/>
              </w:rPr>
            </w:pPr>
            <w:r>
              <w:rPr>
                <w:rFonts w:hint="eastAsia" w:eastAsia="微软雅黑"/>
                <w:color w:val="000000" w:themeColor="text1"/>
                <w:sz w:val="18"/>
                <w:szCs w:val="18"/>
              </w:rPr>
              <w:t>7</w:t>
            </w:r>
            <w:r>
              <w:rPr>
                <w:rFonts w:eastAsia="微软雅黑"/>
                <w:color w:val="000000" w:themeColor="text1"/>
                <w:sz w:val="18"/>
                <w:szCs w:val="18"/>
              </w:rPr>
              <w:t>11</w:t>
            </w:r>
          </w:p>
        </w:tc>
        <w:tc>
          <w:tcPr>
            <w:tcW w:w="2268" w:type="dxa"/>
            <w:gridSpan w:val="2"/>
            <w:tcBorders>
              <w:right w:val="single" w:color="auto" w:sz="4" w:space="0"/>
            </w:tcBorders>
          </w:tcPr>
          <w:p>
            <w:pPr>
              <w:rPr>
                <w:rFonts w:eastAsia="微软雅黑"/>
                <w:color w:val="000000" w:themeColor="text1"/>
                <w:sz w:val="18"/>
                <w:szCs w:val="18"/>
              </w:rPr>
            </w:pPr>
            <w:r>
              <w:rPr>
                <w:rFonts w:hint="eastAsia" w:eastAsia="微软雅黑"/>
                <w:color w:val="000000" w:themeColor="text1"/>
                <w:sz w:val="18"/>
                <w:szCs w:val="18"/>
              </w:rPr>
              <w:t>M</w:t>
            </w:r>
            <w:r>
              <w:rPr>
                <w:rFonts w:eastAsia="微软雅黑"/>
                <w:color w:val="000000" w:themeColor="text1"/>
                <w:sz w:val="18"/>
                <w:szCs w:val="18"/>
              </w:rPr>
              <w:t>6X25; GB/T 70.1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709" w:type="dxa"/>
          </w:tcPr>
          <w:p>
            <w:pPr>
              <w:rPr>
                <w:rFonts w:eastAsia="微软雅黑"/>
                <w:color w:val="000000" w:themeColor="text1"/>
                <w:sz w:val="18"/>
                <w:szCs w:val="18"/>
              </w:rPr>
            </w:pPr>
            <w:r>
              <w:rPr>
                <w:rFonts w:eastAsia="微软雅黑"/>
                <w:color w:val="000000" w:themeColor="text1"/>
                <w:sz w:val="18"/>
                <w:szCs w:val="18"/>
              </w:rPr>
              <w:t>16</w:t>
            </w:r>
          </w:p>
        </w:tc>
        <w:tc>
          <w:tcPr>
            <w:tcW w:w="1559" w:type="dxa"/>
          </w:tcPr>
          <w:p>
            <w:pPr>
              <w:rPr>
                <w:rFonts w:eastAsia="微软雅黑"/>
                <w:color w:val="000000" w:themeColor="text1"/>
                <w:sz w:val="18"/>
                <w:szCs w:val="18"/>
              </w:rPr>
            </w:pPr>
            <w:r>
              <w:rPr>
                <w:rFonts w:eastAsia="微软雅黑"/>
                <w:color w:val="000000" w:themeColor="text1"/>
                <w:sz w:val="18"/>
                <w:szCs w:val="18"/>
              </w:rPr>
              <w:t>后轴承挡油环</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r>
              <w:rPr>
                <w:rFonts w:eastAsia="微软雅黑"/>
                <w:color w:val="000000" w:themeColor="text1"/>
                <w:sz w:val="18"/>
                <w:szCs w:val="18"/>
              </w:rPr>
              <w:t>724</w:t>
            </w:r>
          </w:p>
        </w:tc>
        <w:tc>
          <w:tcPr>
            <w:tcW w:w="1843" w:type="dxa"/>
          </w:tcPr>
          <w:p>
            <w:pPr>
              <w:rPr>
                <w:rFonts w:eastAsia="微软雅黑"/>
                <w:color w:val="000000" w:themeColor="text1"/>
                <w:sz w:val="18"/>
                <w:szCs w:val="18"/>
              </w:rPr>
            </w:pPr>
            <w:r>
              <w:rPr>
                <w:rFonts w:eastAsia="微软雅黑"/>
                <w:color w:val="000000" w:themeColor="text1"/>
                <w:sz w:val="18"/>
                <w:szCs w:val="18"/>
              </w:rPr>
              <w:t>后轴承挡油环</w:t>
            </w:r>
          </w:p>
        </w:tc>
        <w:tc>
          <w:tcPr>
            <w:tcW w:w="709" w:type="dxa"/>
          </w:tcPr>
          <w:p>
            <w:pPr>
              <w:rPr>
                <w:rFonts w:eastAsia="微软雅黑"/>
                <w:color w:val="000000" w:themeColor="text1"/>
                <w:sz w:val="18"/>
                <w:szCs w:val="18"/>
              </w:rPr>
            </w:pPr>
            <w:r>
              <w:rPr>
                <w:rFonts w:eastAsia="微软雅黑"/>
                <w:color w:val="000000" w:themeColor="text1"/>
                <w:sz w:val="18"/>
                <w:szCs w:val="18"/>
              </w:rPr>
              <w:t>8</w:t>
            </w:r>
          </w:p>
        </w:tc>
        <w:tc>
          <w:tcPr>
            <w:tcW w:w="1701" w:type="dxa"/>
          </w:tcPr>
          <w:p>
            <w:pPr>
              <w:rPr>
                <w:rFonts w:eastAsia="微软雅黑"/>
                <w:color w:val="000000" w:themeColor="text1"/>
                <w:sz w:val="18"/>
                <w:szCs w:val="18"/>
              </w:rPr>
            </w:pPr>
            <w:r>
              <w:rPr>
                <w:rFonts w:eastAsia="微软雅黑"/>
                <w:color w:val="000000" w:themeColor="text1"/>
                <w:sz w:val="18"/>
                <w:szCs w:val="18"/>
              </w:rPr>
              <w:t>前轴承外环挡圈</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r>
              <w:rPr>
                <w:rFonts w:eastAsia="微软雅黑"/>
                <w:color w:val="000000" w:themeColor="text1"/>
                <w:sz w:val="18"/>
                <w:szCs w:val="18"/>
              </w:rPr>
              <w:t>720</w:t>
            </w:r>
          </w:p>
        </w:tc>
        <w:tc>
          <w:tcPr>
            <w:tcW w:w="2835" w:type="dxa"/>
          </w:tcPr>
          <w:p>
            <w:pPr>
              <w:rPr>
                <w:rFonts w:eastAsia="微软雅黑"/>
                <w:color w:val="000000" w:themeColor="text1"/>
                <w:sz w:val="18"/>
                <w:szCs w:val="18"/>
              </w:rPr>
            </w:pPr>
          </w:p>
        </w:tc>
        <w:tc>
          <w:tcPr>
            <w:tcW w:w="709" w:type="dxa"/>
          </w:tcPr>
          <w:p>
            <w:pPr>
              <w:rPr>
                <w:rFonts w:eastAsia="微软雅黑"/>
                <w:color w:val="000000" w:themeColor="text1"/>
                <w:sz w:val="18"/>
                <w:szCs w:val="18"/>
              </w:rPr>
            </w:pPr>
            <w:r>
              <w:rPr>
                <w:rFonts w:hint="eastAsia" w:eastAsia="微软雅黑"/>
                <w:color w:val="000000" w:themeColor="text1"/>
                <w:sz w:val="18"/>
                <w:szCs w:val="18"/>
              </w:rPr>
              <w:t>1</w:t>
            </w:r>
          </w:p>
        </w:tc>
        <w:tc>
          <w:tcPr>
            <w:tcW w:w="2126" w:type="dxa"/>
            <w:gridSpan w:val="2"/>
          </w:tcPr>
          <w:p>
            <w:pPr>
              <w:rPr>
                <w:rFonts w:eastAsia="微软雅黑"/>
                <w:color w:val="000000" w:themeColor="text1"/>
                <w:sz w:val="18"/>
                <w:szCs w:val="18"/>
              </w:rPr>
            </w:pPr>
            <w:r>
              <w:rPr>
                <w:rFonts w:hint="eastAsia" w:eastAsia="微软雅黑"/>
                <w:color w:val="000000" w:themeColor="text1"/>
                <w:sz w:val="18"/>
                <w:szCs w:val="18"/>
              </w:rPr>
              <w:t>主轴后压盖及压盖螺丝</w:t>
            </w:r>
          </w:p>
        </w:tc>
        <w:tc>
          <w:tcPr>
            <w:tcW w:w="851" w:type="dxa"/>
          </w:tcPr>
          <w:p>
            <w:pPr>
              <w:rPr>
                <w:rFonts w:eastAsia="微软雅黑"/>
                <w:color w:val="000000" w:themeColor="text1"/>
                <w:sz w:val="18"/>
                <w:szCs w:val="18"/>
              </w:rPr>
            </w:pPr>
            <w:r>
              <w:rPr>
                <w:rFonts w:hint="eastAsia" w:eastAsia="微软雅黑"/>
                <w:color w:val="000000" w:themeColor="text1"/>
                <w:sz w:val="18"/>
                <w:szCs w:val="18"/>
              </w:rPr>
              <w:t>1组</w:t>
            </w:r>
          </w:p>
        </w:tc>
        <w:tc>
          <w:tcPr>
            <w:tcW w:w="850" w:type="dxa"/>
            <w:gridSpan w:val="2"/>
            <w:tcBorders>
              <w:right w:val="single" w:color="auto" w:sz="4" w:space="0"/>
            </w:tcBorders>
          </w:tcPr>
          <w:p>
            <w:pPr>
              <w:rPr>
                <w:rFonts w:eastAsia="微软雅黑"/>
                <w:color w:val="000000" w:themeColor="text1"/>
                <w:sz w:val="18"/>
                <w:szCs w:val="18"/>
              </w:rPr>
            </w:pPr>
            <w:r>
              <w:rPr>
                <w:rFonts w:hint="eastAsia" w:eastAsia="微软雅黑"/>
                <w:color w:val="000000" w:themeColor="text1"/>
                <w:sz w:val="18"/>
                <w:szCs w:val="18"/>
              </w:rPr>
              <w:t>712</w:t>
            </w:r>
          </w:p>
        </w:tc>
        <w:tc>
          <w:tcPr>
            <w:tcW w:w="2268" w:type="dxa"/>
            <w:gridSpan w:val="2"/>
            <w:tcBorders>
              <w:right w:val="single" w:color="auto" w:sz="4" w:space="0"/>
            </w:tcBorders>
          </w:tcPr>
          <w:p>
            <w:pPr>
              <w:rPr>
                <w:rFonts w:eastAsia="微软雅黑"/>
                <w:color w:val="000000" w:themeColor="text1"/>
                <w:sz w:val="18"/>
                <w:szCs w:val="18"/>
              </w:rPr>
            </w:pPr>
            <w:r>
              <w:rPr>
                <w:rFonts w:hint="eastAsia" w:eastAsia="微软雅黑"/>
                <w:color w:val="000000" w:themeColor="text1"/>
                <w:sz w:val="18"/>
                <w:szCs w:val="18"/>
              </w:rPr>
              <w:t>M</w:t>
            </w:r>
            <w:r>
              <w:rPr>
                <w:rFonts w:eastAsia="微软雅黑"/>
                <w:color w:val="000000" w:themeColor="text1"/>
                <w:sz w:val="18"/>
                <w:szCs w:val="18"/>
              </w:rPr>
              <w:t>6X</w:t>
            </w:r>
            <w:r>
              <w:rPr>
                <w:rFonts w:hint="eastAsia" w:eastAsia="微软雅黑"/>
                <w:color w:val="000000" w:themeColor="text1"/>
                <w:sz w:val="18"/>
                <w:szCs w:val="18"/>
              </w:rPr>
              <w:t>30-12.9</w:t>
            </w:r>
            <w:r>
              <w:rPr>
                <w:rFonts w:eastAsia="微软雅黑"/>
                <w:color w:val="000000" w:themeColor="text1"/>
                <w:sz w:val="18"/>
                <w:szCs w:val="18"/>
              </w:rPr>
              <w:t>; GB/T 70.1 (</w:t>
            </w:r>
            <w:r>
              <w:rPr>
                <w:rFonts w:hint="eastAsia" w:eastAsia="微软雅黑"/>
                <w:color w:val="000000" w:themeColor="text1"/>
                <w:sz w:val="18"/>
                <w:szCs w:val="18"/>
              </w:rPr>
              <w:t>6</w:t>
            </w:r>
            <w:r>
              <w:rPr>
                <w:rFonts w:eastAsia="微软雅黑"/>
                <w:color w:val="000000" w:themeColor="text1"/>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trPr>
        <w:tc>
          <w:tcPr>
            <w:tcW w:w="709" w:type="dxa"/>
          </w:tcPr>
          <w:p>
            <w:pPr>
              <w:rPr>
                <w:rFonts w:eastAsia="微软雅黑"/>
                <w:color w:val="000000" w:themeColor="text1"/>
                <w:sz w:val="18"/>
                <w:szCs w:val="18"/>
              </w:rPr>
            </w:pPr>
            <w:r>
              <w:rPr>
                <w:rFonts w:eastAsia="微软雅黑"/>
                <w:color w:val="000000" w:themeColor="text1"/>
                <w:sz w:val="18"/>
                <w:szCs w:val="18"/>
              </w:rPr>
              <w:t>15</w:t>
            </w:r>
          </w:p>
        </w:tc>
        <w:tc>
          <w:tcPr>
            <w:tcW w:w="1559" w:type="dxa"/>
          </w:tcPr>
          <w:p>
            <w:pPr>
              <w:rPr>
                <w:rFonts w:eastAsia="微软雅黑"/>
                <w:color w:val="000000" w:themeColor="text1"/>
                <w:sz w:val="18"/>
                <w:szCs w:val="18"/>
              </w:rPr>
            </w:pPr>
            <w:r>
              <w:rPr>
                <w:rFonts w:eastAsia="微软雅黑"/>
                <w:color w:val="000000" w:themeColor="text1"/>
                <w:sz w:val="18"/>
                <w:szCs w:val="18"/>
              </w:rPr>
              <w:t>前轴承锁母</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p>
        </w:tc>
        <w:tc>
          <w:tcPr>
            <w:tcW w:w="1843" w:type="dxa"/>
          </w:tcPr>
          <w:p>
            <w:pPr>
              <w:rPr>
                <w:rFonts w:eastAsia="微软雅黑"/>
                <w:color w:val="000000" w:themeColor="text1"/>
                <w:sz w:val="18"/>
                <w:szCs w:val="18"/>
              </w:rPr>
            </w:pPr>
            <w:r>
              <w:rPr>
                <w:rFonts w:eastAsia="微软雅黑"/>
                <w:color w:val="000000" w:themeColor="text1"/>
                <w:sz w:val="18"/>
                <w:szCs w:val="18"/>
              </w:rPr>
              <w:t>YSF M70X2-4H</w:t>
            </w:r>
          </w:p>
        </w:tc>
        <w:tc>
          <w:tcPr>
            <w:tcW w:w="709" w:type="dxa"/>
          </w:tcPr>
          <w:p>
            <w:pPr>
              <w:rPr>
                <w:rFonts w:eastAsia="微软雅黑"/>
                <w:color w:val="000000" w:themeColor="text1"/>
                <w:sz w:val="18"/>
                <w:szCs w:val="18"/>
              </w:rPr>
            </w:pPr>
            <w:r>
              <w:rPr>
                <w:rFonts w:eastAsia="微软雅黑"/>
                <w:color w:val="000000" w:themeColor="text1"/>
                <w:sz w:val="18"/>
                <w:szCs w:val="18"/>
              </w:rPr>
              <w:t>7</w:t>
            </w:r>
          </w:p>
        </w:tc>
        <w:tc>
          <w:tcPr>
            <w:tcW w:w="1701" w:type="dxa"/>
          </w:tcPr>
          <w:p>
            <w:pPr>
              <w:rPr>
                <w:rFonts w:eastAsia="微软雅黑"/>
                <w:color w:val="000000" w:themeColor="text1"/>
                <w:sz w:val="18"/>
                <w:szCs w:val="18"/>
              </w:rPr>
            </w:pPr>
            <w:r>
              <w:rPr>
                <w:rFonts w:eastAsia="微软雅黑"/>
                <w:color w:val="000000" w:themeColor="text1"/>
                <w:sz w:val="18"/>
                <w:szCs w:val="18"/>
              </w:rPr>
              <w:t>前轴承内环挡圈</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r>
              <w:rPr>
                <w:rFonts w:eastAsia="微软雅黑"/>
                <w:color w:val="000000" w:themeColor="text1"/>
                <w:sz w:val="18"/>
                <w:szCs w:val="18"/>
              </w:rPr>
              <w:t>721</w:t>
            </w:r>
          </w:p>
        </w:tc>
        <w:tc>
          <w:tcPr>
            <w:tcW w:w="2835" w:type="dxa"/>
          </w:tcPr>
          <w:p>
            <w:pPr>
              <w:rPr>
                <w:rFonts w:eastAsia="微软雅黑"/>
                <w:color w:val="000000" w:themeColor="text1"/>
                <w:sz w:val="18"/>
                <w:szCs w:val="18"/>
              </w:rPr>
            </w:pPr>
          </w:p>
        </w:tc>
        <w:tc>
          <w:tcPr>
            <w:tcW w:w="709" w:type="dxa"/>
          </w:tcPr>
          <w:p>
            <w:pPr>
              <w:rPr>
                <w:rFonts w:eastAsia="微软雅黑"/>
                <w:b/>
                <w:color w:val="000000" w:themeColor="text1"/>
              </w:rPr>
            </w:pPr>
            <w:r>
              <w:rPr>
                <w:rFonts w:hint="eastAsia" w:eastAsia="微软雅黑"/>
                <w:b/>
                <w:color w:val="000000" w:themeColor="text1"/>
              </w:rPr>
              <w:t>件号</w:t>
            </w:r>
          </w:p>
        </w:tc>
        <w:tc>
          <w:tcPr>
            <w:tcW w:w="2126" w:type="dxa"/>
            <w:gridSpan w:val="2"/>
          </w:tcPr>
          <w:p>
            <w:pPr>
              <w:rPr>
                <w:rFonts w:eastAsia="微软雅黑"/>
                <w:b/>
                <w:color w:val="000000" w:themeColor="text1"/>
              </w:rPr>
            </w:pPr>
            <w:r>
              <w:rPr>
                <w:rFonts w:hint="eastAsia" w:eastAsia="微软雅黑"/>
                <w:b/>
                <w:color w:val="000000" w:themeColor="text1"/>
              </w:rPr>
              <w:t>名称</w:t>
            </w:r>
          </w:p>
        </w:tc>
        <w:tc>
          <w:tcPr>
            <w:tcW w:w="851" w:type="dxa"/>
          </w:tcPr>
          <w:p>
            <w:pPr>
              <w:rPr>
                <w:rFonts w:eastAsia="微软雅黑"/>
                <w:b/>
                <w:color w:val="000000" w:themeColor="text1"/>
              </w:rPr>
            </w:pPr>
            <w:r>
              <w:rPr>
                <w:rFonts w:hint="eastAsia" w:eastAsia="微软雅黑"/>
                <w:b/>
                <w:color w:val="000000" w:themeColor="text1"/>
              </w:rPr>
              <w:t>数量</w:t>
            </w:r>
          </w:p>
        </w:tc>
        <w:tc>
          <w:tcPr>
            <w:tcW w:w="850" w:type="dxa"/>
            <w:gridSpan w:val="2"/>
            <w:tcBorders>
              <w:right w:val="single" w:color="auto" w:sz="4" w:space="0"/>
            </w:tcBorders>
          </w:tcPr>
          <w:p>
            <w:pPr>
              <w:rPr>
                <w:rFonts w:eastAsia="微软雅黑"/>
                <w:b/>
                <w:color w:val="000000" w:themeColor="text1"/>
              </w:rPr>
            </w:pPr>
            <w:r>
              <w:rPr>
                <w:rFonts w:hint="eastAsia" w:eastAsia="微软雅黑"/>
                <w:b/>
                <w:color w:val="000000" w:themeColor="text1"/>
              </w:rPr>
              <w:t>零件号</w:t>
            </w:r>
          </w:p>
        </w:tc>
        <w:tc>
          <w:tcPr>
            <w:tcW w:w="2268" w:type="dxa"/>
            <w:gridSpan w:val="2"/>
            <w:tcBorders>
              <w:right w:val="single" w:color="auto" w:sz="4" w:space="0"/>
            </w:tcBorders>
          </w:tcPr>
          <w:p>
            <w:pPr>
              <w:rPr>
                <w:rFonts w:eastAsia="微软雅黑"/>
                <w:b/>
                <w:color w:val="000000" w:themeColor="text1"/>
              </w:rPr>
            </w:pPr>
            <w:r>
              <w:rPr>
                <w:rFonts w:hint="eastAsia" w:eastAsia="微软雅黑"/>
                <w:b/>
                <w:color w:val="000000" w:themeColor="text1"/>
              </w:rPr>
              <w:t>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709" w:type="dxa"/>
          </w:tcPr>
          <w:p>
            <w:pPr>
              <w:rPr>
                <w:rFonts w:eastAsia="微软雅黑"/>
                <w:color w:val="000000" w:themeColor="text1"/>
                <w:sz w:val="18"/>
                <w:szCs w:val="18"/>
              </w:rPr>
            </w:pPr>
            <w:r>
              <w:rPr>
                <w:rFonts w:eastAsia="微软雅黑"/>
                <w:color w:val="000000" w:themeColor="text1"/>
                <w:sz w:val="18"/>
                <w:szCs w:val="18"/>
              </w:rPr>
              <w:t>14</w:t>
            </w:r>
          </w:p>
        </w:tc>
        <w:tc>
          <w:tcPr>
            <w:tcW w:w="1559" w:type="dxa"/>
          </w:tcPr>
          <w:p>
            <w:pPr>
              <w:rPr>
                <w:rFonts w:eastAsia="微软雅黑"/>
                <w:color w:val="000000" w:themeColor="text1"/>
                <w:sz w:val="18"/>
                <w:szCs w:val="18"/>
              </w:rPr>
            </w:pPr>
            <w:r>
              <w:rPr>
                <w:rFonts w:eastAsia="微软雅黑"/>
                <w:color w:val="000000" w:themeColor="text1"/>
                <w:sz w:val="18"/>
                <w:szCs w:val="18"/>
              </w:rPr>
              <w:t>O型密封圈</w:t>
            </w:r>
          </w:p>
        </w:tc>
        <w:tc>
          <w:tcPr>
            <w:tcW w:w="709" w:type="dxa"/>
          </w:tcPr>
          <w:p>
            <w:pPr>
              <w:rPr>
                <w:rFonts w:eastAsia="微软雅黑"/>
                <w:color w:val="000000" w:themeColor="text1"/>
                <w:sz w:val="18"/>
                <w:szCs w:val="18"/>
              </w:rPr>
            </w:pPr>
            <w:r>
              <w:rPr>
                <w:rFonts w:eastAsia="微软雅黑"/>
                <w:color w:val="000000" w:themeColor="text1"/>
                <w:sz w:val="18"/>
                <w:szCs w:val="18"/>
              </w:rPr>
              <w:t>2个</w:t>
            </w:r>
          </w:p>
        </w:tc>
        <w:tc>
          <w:tcPr>
            <w:tcW w:w="850" w:type="dxa"/>
          </w:tcPr>
          <w:p>
            <w:pPr>
              <w:rPr>
                <w:rFonts w:eastAsia="微软雅黑"/>
                <w:color w:val="000000" w:themeColor="text1"/>
                <w:sz w:val="18"/>
                <w:szCs w:val="18"/>
              </w:rPr>
            </w:pPr>
          </w:p>
        </w:tc>
        <w:tc>
          <w:tcPr>
            <w:tcW w:w="1843" w:type="dxa"/>
          </w:tcPr>
          <w:p>
            <w:pPr>
              <w:rPr>
                <w:rFonts w:eastAsia="微软雅黑"/>
                <w:color w:val="000000" w:themeColor="text1"/>
                <w:sz w:val="18"/>
                <w:szCs w:val="18"/>
              </w:rPr>
            </w:pPr>
            <w:r>
              <w:rPr>
                <w:rFonts w:eastAsia="微软雅黑"/>
                <w:color w:val="000000" w:themeColor="text1"/>
                <w:sz w:val="18"/>
                <w:szCs w:val="18"/>
              </w:rPr>
              <w:t>140X3.55;GB3452.1</w:t>
            </w:r>
          </w:p>
        </w:tc>
        <w:tc>
          <w:tcPr>
            <w:tcW w:w="709" w:type="dxa"/>
          </w:tcPr>
          <w:p>
            <w:pPr>
              <w:rPr>
                <w:rFonts w:eastAsia="微软雅黑"/>
                <w:color w:val="000000" w:themeColor="text1"/>
                <w:sz w:val="18"/>
                <w:szCs w:val="18"/>
              </w:rPr>
            </w:pPr>
            <w:r>
              <w:rPr>
                <w:rFonts w:eastAsia="微软雅黑"/>
                <w:color w:val="000000" w:themeColor="text1"/>
                <w:sz w:val="18"/>
                <w:szCs w:val="18"/>
              </w:rPr>
              <w:t>6</w:t>
            </w:r>
          </w:p>
        </w:tc>
        <w:tc>
          <w:tcPr>
            <w:tcW w:w="1701" w:type="dxa"/>
          </w:tcPr>
          <w:p>
            <w:pPr>
              <w:rPr>
                <w:rFonts w:eastAsia="微软雅黑"/>
                <w:color w:val="000000" w:themeColor="text1"/>
                <w:sz w:val="18"/>
                <w:szCs w:val="18"/>
              </w:rPr>
            </w:pPr>
            <w:r>
              <w:rPr>
                <w:rFonts w:eastAsia="微软雅黑"/>
                <w:color w:val="000000" w:themeColor="text1"/>
                <w:sz w:val="18"/>
                <w:szCs w:val="18"/>
              </w:rPr>
              <w:t>前锁母调整垫圈</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r>
              <w:rPr>
                <w:rFonts w:eastAsia="微软雅黑"/>
                <w:color w:val="000000" w:themeColor="text1"/>
                <w:sz w:val="18"/>
                <w:szCs w:val="18"/>
              </w:rPr>
              <w:t>722</w:t>
            </w:r>
          </w:p>
        </w:tc>
        <w:tc>
          <w:tcPr>
            <w:tcW w:w="2835" w:type="dxa"/>
          </w:tcPr>
          <w:p>
            <w:pPr>
              <w:rPr>
                <w:rFonts w:eastAsia="微软雅黑"/>
                <w:color w:val="000000" w:themeColor="text1"/>
                <w:sz w:val="18"/>
                <w:szCs w:val="18"/>
              </w:rPr>
            </w:pPr>
            <w:r>
              <w:rPr>
                <w:rFonts w:eastAsia="微软雅黑"/>
                <w:color w:val="000000" w:themeColor="text1"/>
                <w:sz w:val="18"/>
                <w:szCs w:val="18"/>
              </w:rPr>
              <w:t>6</w:t>
            </w:r>
          </w:p>
        </w:tc>
        <w:tc>
          <w:tcPr>
            <w:tcW w:w="709" w:type="dxa"/>
          </w:tcPr>
          <w:p>
            <w:pPr>
              <w:rPr>
                <w:rFonts w:eastAsia="微软雅黑"/>
                <w:color w:val="000000" w:themeColor="text1"/>
              </w:rPr>
            </w:pPr>
            <w:r>
              <w:rPr>
                <w:rFonts w:hint="eastAsia" w:eastAsia="微软雅黑"/>
                <w:color w:val="000000" w:themeColor="text1"/>
              </w:rPr>
              <w:t>作图</w:t>
            </w:r>
          </w:p>
        </w:tc>
        <w:tc>
          <w:tcPr>
            <w:tcW w:w="567" w:type="dxa"/>
          </w:tcPr>
          <w:p>
            <w:pPr>
              <w:rPr>
                <w:rFonts w:eastAsia="微软雅黑"/>
                <w:color w:val="000000" w:themeColor="text1"/>
              </w:rPr>
            </w:pPr>
          </w:p>
        </w:tc>
        <w:tc>
          <w:tcPr>
            <w:tcW w:w="2410" w:type="dxa"/>
            <w:gridSpan w:val="2"/>
          </w:tcPr>
          <w:p>
            <w:pPr>
              <w:jc w:val="center"/>
              <w:rPr>
                <w:rFonts w:eastAsia="微软雅黑"/>
                <w:b/>
                <w:color w:val="000000" w:themeColor="text1"/>
                <w:sz w:val="24"/>
              </w:rPr>
            </w:pPr>
            <w:r>
              <w:rPr>
                <w:rFonts w:hint="eastAsia" w:eastAsia="微软雅黑"/>
                <w:b/>
                <w:color w:val="000000" w:themeColor="text1"/>
                <w:sz w:val="24"/>
              </w:rPr>
              <w:t>主轴总程装配示意图</w:t>
            </w:r>
          </w:p>
        </w:tc>
        <w:tc>
          <w:tcPr>
            <w:tcW w:w="3118" w:type="dxa"/>
            <w:gridSpan w:val="4"/>
            <w:tcBorders>
              <w:right w:val="single" w:color="auto" w:sz="4" w:space="0"/>
            </w:tcBorders>
          </w:tcPr>
          <w:p>
            <w:pPr>
              <w:rPr>
                <w:rFonts w:eastAsia="微软雅黑"/>
                <w:color w:val="000000" w:themeColor="text1"/>
              </w:rPr>
            </w:pPr>
            <w:r>
              <w:rPr>
                <w:rFonts w:hint="eastAsia" w:eastAsia="微软雅黑"/>
                <w:color w:val="000000" w:themeColor="text1"/>
              </w:rPr>
              <w:t>大连机床集团有限责任公司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trPr>
        <w:tc>
          <w:tcPr>
            <w:tcW w:w="709" w:type="dxa"/>
          </w:tcPr>
          <w:p>
            <w:pPr>
              <w:rPr>
                <w:rFonts w:eastAsia="微软雅黑"/>
                <w:color w:val="000000" w:themeColor="text1"/>
                <w:sz w:val="18"/>
                <w:szCs w:val="18"/>
              </w:rPr>
            </w:pPr>
            <w:r>
              <w:rPr>
                <w:rFonts w:eastAsia="微软雅黑"/>
                <w:color w:val="000000" w:themeColor="text1"/>
                <w:sz w:val="18"/>
                <w:szCs w:val="18"/>
              </w:rPr>
              <w:t>13</w:t>
            </w:r>
          </w:p>
        </w:tc>
        <w:tc>
          <w:tcPr>
            <w:tcW w:w="1559" w:type="dxa"/>
          </w:tcPr>
          <w:p>
            <w:pPr>
              <w:rPr>
                <w:rFonts w:eastAsia="微软雅黑"/>
                <w:color w:val="000000" w:themeColor="text1"/>
                <w:sz w:val="18"/>
                <w:szCs w:val="18"/>
              </w:rPr>
            </w:pPr>
            <w:r>
              <w:rPr>
                <w:rFonts w:eastAsia="微软雅黑"/>
                <w:color w:val="000000" w:themeColor="text1"/>
                <w:sz w:val="18"/>
                <w:szCs w:val="18"/>
              </w:rPr>
              <w:t>油封</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p>
        </w:tc>
        <w:tc>
          <w:tcPr>
            <w:tcW w:w="1843" w:type="dxa"/>
          </w:tcPr>
          <w:p>
            <w:pPr>
              <w:rPr>
                <w:rFonts w:eastAsia="微软雅黑"/>
                <w:color w:val="000000" w:themeColor="text1"/>
                <w:sz w:val="18"/>
                <w:szCs w:val="18"/>
              </w:rPr>
            </w:pPr>
            <w:r>
              <w:rPr>
                <w:rFonts w:eastAsia="微软雅黑"/>
                <w:color w:val="000000" w:themeColor="text1"/>
                <w:sz w:val="18"/>
                <w:szCs w:val="18"/>
              </w:rPr>
              <w:t>6.7X1.8; GB3452.1</w:t>
            </w:r>
          </w:p>
        </w:tc>
        <w:tc>
          <w:tcPr>
            <w:tcW w:w="709" w:type="dxa"/>
          </w:tcPr>
          <w:p>
            <w:pPr>
              <w:rPr>
                <w:rFonts w:eastAsia="微软雅黑"/>
                <w:color w:val="000000" w:themeColor="text1"/>
                <w:sz w:val="18"/>
                <w:szCs w:val="18"/>
              </w:rPr>
            </w:pPr>
            <w:r>
              <w:rPr>
                <w:rFonts w:eastAsia="微软雅黑"/>
                <w:color w:val="000000" w:themeColor="text1"/>
                <w:sz w:val="18"/>
                <w:szCs w:val="18"/>
              </w:rPr>
              <w:t>5</w:t>
            </w:r>
          </w:p>
        </w:tc>
        <w:tc>
          <w:tcPr>
            <w:tcW w:w="1701" w:type="dxa"/>
          </w:tcPr>
          <w:p>
            <w:pPr>
              <w:rPr>
                <w:rFonts w:eastAsia="微软雅黑"/>
                <w:color w:val="000000" w:themeColor="text1"/>
                <w:sz w:val="18"/>
                <w:szCs w:val="18"/>
              </w:rPr>
            </w:pPr>
            <w:r>
              <w:rPr>
                <w:rFonts w:eastAsia="微软雅黑"/>
                <w:color w:val="000000" w:themeColor="text1"/>
                <w:sz w:val="18"/>
                <w:szCs w:val="18"/>
              </w:rPr>
              <w:t>主轴轴芯</w:t>
            </w:r>
          </w:p>
        </w:tc>
        <w:tc>
          <w:tcPr>
            <w:tcW w:w="709" w:type="dxa"/>
          </w:tcPr>
          <w:p>
            <w:pPr>
              <w:rPr>
                <w:rFonts w:eastAsia="微软雅黑"/>
                <w:color w:val="000000" w:themeColor="text1"/>
                <w:sz w:val="18"/>
                <w:szCs w:val="18"/>
              </w:rPr>
            </w:pPr>
            <w:r>
              <w:rPr>
                <w:rFonts w:eastAsia="微软雅黑"/>
                <w:color w:val="000000" w:themeColor="text1"/>
                <w:sz w:val="18"/>
                <w:szCs w:val="18"/>
              </w:rPr>
              <w:t>1个</w:t>
            </w:r>
          </w:p>
        </w:tc>
        <w:tc>
          <w:tcPr>
            <w:tcW w:w="850" w:type="dxa"/>
          </w:tcPr>
          <w:p>
            <w:pPr>
              <w:rPr>
                <w:rFonts w:eastAsia="微软雅黑"/>
                <w:color w:val="000000" w:themeColor="text1"/>
                <w:sz w:val="18"/>
                <w:szCs w:val="18"/>
              </w:rPr>
            </w:pPr>
            <w:r>
              <w:rPr>
                <w:rFonts w:eastAsia="微软雅黑"/>
                <w:color w:val="000000" w:themeColor="text1"/>
                <w:sz w:val="18"/>
                <w:szCs w:val="18"/>
              </w:rPr>
              <w:t>701</w:t>
            </w:r>
          </w:p>
        </w:tc>
        <w:tc>
          <w:tcPr>
            <w:tcW w:w="2835" w:type="dxa"/>
          </w:tcPr>
          <w:p>
            <w:pPr>
              <w:rPr>
                <w:rFonts w:eastAsia="微软雅黑"/>
                <w:color w:val="000000" w:themeColor="text1"/>
                <w:sz w:val="18"/>
                <w:szCs w:val="18"/>
              </w:rPr>
            </w:pPr>
          </w:p>
        </w:tc>
        <w:tc>
          <w:tcPr>
            <w:tcW w:w="709" w:type="dxa"/>
          </w:tcPr>
          <w:p>
            <w:pPr>
              <w:rPr>
                <w:rFonts w:eastAsia="微软雅黑"/>
                <w:color w:val="000000" w:themeColor="text1"/>
              </w:rPr>
            </w:pPr>
            <w:r>
              <w:rPr>
                <w:rFonts w:hint="eastAsia" w:eastAsia="微软雅黑"/>
                <w:color w:val="000000" w:themeColor="text1"/>
              </w:rPr>
              <w:t>校核</w:t>
            </w:r>
          </w:p>
        </w:tc>
        <w:tc>
          <w:tcPr>
            <w:tcW w:w="567" w:type="dxa"/>
          </w:tcPr>
          <w:p>
            <w:pPr>
              <w:rPr>
                <w:rFonts w:eastAsia="微软雅黑"/>
                <w:color w:val="000000" w:themeColor="text1"/>
              </w:rPr>
            </w:pPr>
          </w:p>
        </w:tc>
        <w:tc>
          <w:tcPr>
            <w:tcW w:w="3118" w:type="dxa"/>
            <w:gridSpan w:val="3"/>
          </w:tcPr>
          <w:p>
            <w:pPr>
              <w:rPr>
                <w:rFonts w:eastAsia="微软雅黑"/>
                <w:color w:val="000000" w:themeColor="text1"/>
              </w:rPr>
            </w:pPr>
          </w:p>
        </w:tc>
        <w:tc>
          <w:tcPr>
            <w:tcW w:w="709" w:type="dxa"/>
            <w:gridSpan w:val="2"/>
          </w:tcPr>
          <w:p>
            <w:pPr>
              <w:rPr>
                <w:rFonts w:eastAsia="微软雅黑"/>
                <w:color w:val="000000" w:themeColor="text1"/>
              </w:rPr>
            </w:pPr>
            <w:r>
              <w:rPr>
                <w:rFonts w:hint="eastAsia" w:eastAsia="微软雅黑"/>
                <w:color w:val="000000" w:themeColor="text1"/>
              </w:rPr>
              <w:t>型号</w:t>
            </w:r>
          </w:p>
        </w:tc>
        <w:tc>
          <w:tcPr>
            <w:tcW w:w="1701" w:type="dxa"/>
            <w:tcBorders>
              <w:right w:val="single" w:color="auto" w:sz="4" w:space="0"/>
            </w:tcBorders>
          </w:tcPr>
          <w:p>
            <w:pPr>
              <w:rPr>
                <w:rFonts w:eastAsia="微软雅黑"/>
                <w:color w:val="000000" w:themeColor="text1"/>
              </w:rPr>
            </w:pPr>
            <w:r>
              <w:rPr>
                <w:rFonts w:eastAsia="微软雅黑"/>
                <w:color w:val="000000" w:themeColor="text1"/>
              </w:rPr>
              <w:t>ZZY-2014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trPr>
        <w:tc>
          <w:tcPr>
            <w:tcW w:w="709"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件号</w:t>
            </w:r>
          </w:p>
        </w:tc>
        <w:tc>
          <w:tcPr>
            <w:tcW w:w="1559"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名称</w:t>
            </w:r>
          </w:p>
        </w:tc>
        <w:tc>
          <w:tcPr>
            <w:tcW w:w="709"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数量</w:t>
            </w:r>
          </w:p>
        </w:tc>
        <w:tc>
          <w:tcPr>
            <w:tcW w:w="850"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零件号</w:t>
            </w:r>
          </w:p>
        </w:tc>
        <w:tc>
          <w:tcPr>
            <w:tcW w:w="1843"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规格</w:t>
            </w:r>
          </w:p>
        </w:tc>
        <w:tc>
          <w:tcPr>
            <w:tcW w:w="709"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件号</w:t>
            </w:r>
          </w:p>
        </w:tc>
        <w:tc>
          <w:tcPr>
            <w:tcW w:w="1701"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名称</w:t>
            </w:r>
          </w:p>
        </w:tc>
        <w:tc>
          <w:tcPr>
            <w:tcW w:w="709"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数量</w:t>
            </w:r>
          </w:p>
        </w:tc>
        <w:tc>
          <w:tcPr>
            <w:tcW w:w="850"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零件号</w:t>
            </w:r>
          </w:p>
        </w:tc>
        <w:tc>
          <w:tcPr>
            <w:tcW w:w="2835" w:type="dxa"/>
            <w:tcBorders>
              <w:bottom w:val="single" w:color="auto" w:sz="4" w:space="0"/>
            </w:tcBorders>
          </w:tcPr>
          <w:p>
            <w:pPr>
              <w:rPr>
                <w:rFonts w:eastAsia="微软雅黑"/>
                <w:b/>
                <w:color w:val="000000" w:themeColor="text1"/>
                <w:sz w:val="18"/>
                <w:szCs w:val="18"/>
              </w:rPr>
            </w:pPr>
            <w:r>
              <w:rPr>
                <w:rFonts w:hint="eastAsia" w:eastAsia="微软雅黑"/>
                <w:b/>
                <w:color w:val="000000" w:themeColor="text1"/>
                <w:sz w:val="18"/>
                <w:szCs w:val="18"/>
              </w:rPr>
              <w:t>规格</w:t>
            </w:r>
          </w:p>
        </w:tc>
        <w:tc>
          <w:tcPr>
            <w:tcW w:w="4394" w:type="dxa"/>
            <w:gridSpan w:val="5"/>
            <w:tcBorders>
              <w:bottom w:val="single" w:color="auto" w:sz="4" w:space="0"/>
            </w:tcBorders>
          </w:tcPr>
          <w:p>
            <w:pPr>
              <w:jc w:val="center"/>
              <w:rPr>
                <w:rFonts w:eastAsia="微软雅黑"/>
                <w:color w:val="000000" w:themeColor="text1"/>
              </w:rPr>
            </w:pPr>
            <w:r>
              <w:rPr>
                <w:rFonts w:hint="eastAsia" w:eastAsia="微软雅黑"/>
                <w:color w:val="000000" w:themeColor="text1"/>
              </w:rPr>
              <w:t>2019年全国职业院校技能大赛</w:t>
            </w:r>
          </w:p>
        </w:tc>
        <w:tc>
          <w:tcPr>
            <w:tcW w:w="709" w:type="dxa"/>
            <w:gridSpan w:val="2"/>
            <w:tcBorders>
              <w:bottom w:val="single" w:color="auto" w:sz="4" w:space="0"/>
            </w:tcBorders>
          </w:tcPr>
          <w:p>
            <w:pPr>
              <w:rPr>
                <w:rFonts w:eastAsia="微软雅黑"/>
                <w:color w:val="000000" w:themeColor="text1"/>
              </w:rPr>
            </w:pPr>
            <w:r>
              <w:rPr>
                <w:rFonts w:hint="eastAsia" w:eastAsia="微软雅黑"/>
                <w:color w:val="000000" w:themeColor="text1"/>
              </w:rPr>
              <w:t>图号</w:t>
            </w:r>
          </w:p>
        </w:tc>
        <w:tc>
          <w:tcPr>
            <w:tcW w:w="1701" w:type="dxa"/>
            <w:tcBorders>
              <w:bottom w:val="single" w:color="auto" w:sz="4" w:space="0"/>
              <w:right w:val="single" w:color="auto" w:sz="4" w:space="0"/>
            </w:tcBorders>
          </w:tcPr>
          <w:p>
            <w:pPr>
              <w:rPr>
                <w:rFonts w:eastAsia="微软雅黑"/>
                <w:color w:val="000000" w:themeColor="text1"/>
              </w:rPr>
            </w:pPr>
            <w:r>
              <w:rPr>
                <w:rFonts w:hint="eastAsia" w:eastAsia="微软雅黑"/>
                <w:color w:val="000000" w:themeColor="text1"/>
              </w:rPr>
              <w:t>Z</w:t>
            </w:r>
            <w:r>
              <w:rPr>
                <w:rFonts w:eastAsia="微软雅黑"/>
                <w:color w:val="000000" w:themeColor="text1"/>
              </w:rPr>
              <w:t>ZY2014-7101</w:t>
            </w:r>
          </w:p>
        </w:tc>
      </w:tr>
    </w:tbl>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ind w:left="2100" w:leftChars="1000"/>
        <w:rPr>
          <w:b/>
          <w:color w:val="000000" w:themeColor="text1"/>
        </w:rPr>
      </w:pPr>
    </w:p>
    <w:p>
      <w:pPr>
        <w:pStyle w:val="2"/>
        <w:rPr>
          <w:rFonts w:ascii="仿宋" w:hAnsi="仿宋"/>
          <w:color w:val="000000" w:themeColor="text1"/>
        </w:rPr>
      </w:pPr>
      <w:bookmarkStart w:id="100" w:name="_Toc4287750"/>
      <w:r>
        <w:rPr>
          <w:rFonts w:hint="eastAsia" w:ascii="仿宋" w:hAnsi="仿宋"/>
          <w:color w:val="000000" w:themeColor="text1"/>
        </w:rPr>
        <w:t>附件4：试切件毛坯图</w:t>
      </w:r>
      <w:bookmarkEnd w:id="100"/>
    </w:p>
    <w:p>
      <w:pPr>
        <w:jc w:val="center"/>
        <w:rPr>
          <w:rFonts w:ascii="仿宋" w:hAnsi="仿宋" w:eastAsia="仿宋" w:cs="仿宋_GB2312"/>
          <w:color w:val="000000" w:themeColor="text1"/>
          <w:kern w:val="0"/>
          <w:sz w:val="24"/>
        </w:rPr>
      </w:pPr>
      <w:r>
        <w:rPr>
          <w:rFonts w:ascii="仿宋" w:hAnsi="仿宋" w:eastAsia="仿宋" w:cs="仿宋_GB2312"/>
          <w:color w:val="000000" w:themeColor="text1"/>
          <w:kern w:val="0"/>
          <w:sz w:val="24"/>
        </w:rPr>
        <w:drawing>
          <wp:inline distT="0" distB="0" distL="0" distR="0">
            <wp:extent cx="12769850" cy="88480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773301" cy="8850810"/>
                    </a:xfrm>
                    <a:prstGeom prst="rect">
                      <a:avLst/>
                    </a:prstGeom>
                    <a:noFill/>
                    <a:ln>
                      <a:noFill/>
                    </a:ln>
                  </pic:spPr>
                </pic:pic>
              </a:graphicData>
            </a:graphic>
          </wp:inline>
        </w:drawing>
      </w:r>
    </w:p>
    <w:sectPr>
      <w:pgSz w:w="23808" w:h="16840" w:orient="landscape"/>
      <w:pgMar w:top="1134" w:right="794" w:bottom="1134" w:left="1219" w:header="851" w:footer="56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PingFang SC">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
    <w:altName w:val="SimSun-ExtB"/>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Kino MT">
    <w:altName w:val="Courier New"/>
    <w:panose1 w:val="00000000000000000000"/>
    <w:charset w:val="00"/>
    <w:family w:val="decorative"/>
    <w:pitch w:val="default"/>
    <w:sig w:usb0="00000000" w:usb1="00000000" w:usb2="00000000" w:usb3="00000000" w:csb0="00000001" w:csb1="00000000"/>
  </w:font>
  <w:font w:name="1">
    <w:altName w:val="方正舒体"/>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decorative"/>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26</w:t>
    </w:r>
    <w:r>
      <w:rPr>
        <w:lang w:val="zh-CN"/>
      </w:rPr>
      <w:fldChar w:fldCharType="end"/>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82</w:t>
    </w:r>
    <w:r>
      <w:rPr>
        <w:b/>
        <w:sz w:val="24"/>
        <w:szCs w:val="24"/>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b/>
        <w:sz w:val="24"/>
        <w:szCs w:val="24"/>
      </w:rPr>
      <w:fldChar w:fldCharType="begin"/>
    </w:r>
    <w:r>
      <w:rPr>
        <w:b/>
      </w:rPr>
      <w:instrText xml:space="preserve">PAGE</w:instrText>
    </w:r>
    <w:r>
      <w:rPr>
        <w:b/>
        <w:sz w:val="24"/>
        <w:szCs w:val="24"/>
      </w:rPr>
      <w:fldChar w:fldCharType="separate"/>
    </w:r>
    <w:r>
      <w:rPr>
        <w:b/>
      </w:rPr>
      <w:t>78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79</w:t>
    </w:r>
    <w:r>
      <w:rPr>
        <w:b/>
        <w:sz w:val="24"/>
        <w:szCs w:val="24"/>
      </w:rPr>
      <w:fldChar w:fldCharType="end"/>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b/>
        <w:sz w:val="24"/>
        <w:szCs w:val="24"/>
      </w:rPr>
      <w:fldChar w:fldCharType="begin"/>
    </w:r>
    <w:r>
      <w:rPr>
        <w:b/>
      </w:rPr>
      <w:instrText xml:space="preserve">PAGE</w:instrText>
    </w:r>
    <w:r>
      <w:rPr>
        <w:b/>
        <w:sz w:val="24"/>
        <w:szCs w:val="24"/>
      </w:rPr>
      <w:fldChar w:fldCharType="separate"/>
    </w:r>
    <w:r>
      <w:rPr>
        <w:b/>
      </w:rPr>
      <w:t>66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79</w:t>
    </w:r>
    <w:r>
      <w:rPr>
        <w:b/>
        <w:sz w:val="24"/>
        <w:szCs w:val="24"/>
      </w:rP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right"/>
      <w:rPr>
        <w:rFonts w:ascii="仿宋_GB2312" w:eastAsia="仿宋_GB2312"/>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right"/>
      <w:rPr>
        <w:rFonts w:ascii="仿宋_GB2312" w:eastAsia="仿宋_GB2312"/>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B0E"/>
    <w:multiLevelType w:val="multilevel"/>
    <w:tmpl w:val="00417B0E"/>
    <w:lvl w:ilvl="0" w:tentative="0">
      <w:start w:val="1"/>
      <w:numFmt w:val="bullet"/>
      <w:lvlText w:val=""/>
      <w:lvlJc w:val="left"/>
      <w:pPr>
        <w:ind w:left="105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890" w:hanging="420"/>
      </w:pPr>
      <w:rPr>
        <w:rFonts w:hint="default" w:ascii="Wingdings" w:hAnsi="Wingdings"/>
      </w:rPr>
    </w:lvl>
    <w:lvl w:ilvl="3" w:tentative="0">
      <w:start w:val="1"/>
      <w:numFmt w:val="bullet"/>
      <w:lvlText w:val=""/>
      <w:lvlJc w:val="left"/>
      <w:pPr>
        <w:ind w:left="2310" w:hanging="420"/>
      </w:pPr>
      <w:rPr>
        <w:rFonts w:hint="default" w:ascii="Wingdings" w:hAnsi="Wingdings"/>
      </w:rPr>
    </w:lvl>
    <w:lvl w:ilvl="4" w:tentative="0">
      <w:start w:val="1"/>
      <w:numFmt w:val="bullet"/>
      <w:lvlText w:val=""/>
      <w:lvlJc w:val="left"/>
      <w:pPr>
        <w:ind w:left="2730" w:hanging="420"/>
      </w:pPr>
      <w:rPr>
        <w:rFonts w:hint="default" w:ascii="Wingdings" w:hAnsi="Wingdings"/>
      </w:rPr>
    </w:lvl>
    <w:lvl w:ilvl="5" w:tentative="0">
      <w:start w:val="1"/>
      <w:numFmt w:val="bullet"/>
      <w:lvlText w:val=""/>
      <w:lvlJc w:val="left"/>
      <w:pPr>
        <w:ind w:left="3150" w:hanging="420"/>
      </w:pPr>
      <w:rPr>
        <w:rFonts w:hint="default" w:ascii="Wingdings" w:hAnsi="Wingdings"/>
      </w:rPr>
    </w:lvl>
    <w:lvl w:ilvl="6" w:tentative="0">
      <w:start w:val="1"/>
      <w:numFmt w:val="bullet"/>
      <w:lvlText w:val=""/>
      <w:lvlJc w:val="left"/>
      <w:pPr>
        <w:ind w:left="3570" w:hanging="420"/>
      </w:pPr>
      <w:rPr>
        <w:rFonts w:hint="default" w:ascii="Wingdings" w:hAnsi="Wingdings"/>
      </w:rPr>
    </w:lvl>
    <w:lvl w:ilvl="7" w:tentative="0">
      <w:start w:val="1"/>
      <w:numFmt w:val="bullet"/>
      <w:lvlText w:val=""/>
      <w:lvlJc w:val="left"/>
      <w:pPr>
        <w:ind w:left="3990" w:hanging="420"/>
      </w:pPr>
      <w:rPr>
        <w:rFonts w:hint="default" w:ascii="Wingdings" w:hAnsi="Wingdings"/>
      </w:rPr>
    </w:lvl>
    <w:lvl w:ilvl="8" w:tentative="0">
      <w:start w:val="1"/>
      <w:numFmt w:val="bullet"/>
      <w:lvlText w:val=""/>
      <w:lvlJc w:val="left"/>
      <w:pPr>
        <w:ind w:left="4410" w:hanging="420"/>
      </w:pPr>
      <w:rPr>
        <w:rFonts w:hint="default" w:ascii="Wingdings" w:hAnsi="Wingdings"/>
      </w:rPr>
    </w:lvl>
  </w:abstractNum>
  <w:abstractNum w:abstractNumId="1">
    <w:nsid w:val="00E86F30"/>
    <w:multiLevelType w:val="multilevel"/>
    <w:tmpl w:val="00E86F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3795FAD"/>
    <w:multiLevelType w:val="multilevel"/>
    <w:tmpl w:val="03795FAD"/>
    <w:lvl w:ilvl="0" w:tentative="0">
      <w:start w:val="1"/>
      <w:numFmt w:val="decimal"/>
      <w:lvlText w:val="（%1）"/>
      <w:lvlJc w:val="left"/>
      <w:pPr>
        <w:ind w:left="900" w:hanging="420"/>
      </w:pPr>
      <w:rPr>
        <w:rFonts w:hint="default" w:ascii="Arial" w:hAnsi="Arial"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AD83F72"/>
    <w:multiLevelType w:val="multilevel"/>
    <w:tmpl w:val="0AD83F72"/>
    <w:lvl w:ilvl="0" w:tentative="0">
      <w:start w:val="1"/>
      <w:numFmt w:val="decimal"/>
      <w:lvlText w:val="（%1）"/>
      <w:lvlJc w:val="left"/>
      <w:pPr>
        <w:ind w:left="1050" w:hanging="420"/>
      </w:pPr>
      <w:rPr>
        <w:rFonts w:hint="default" w:ascii="Arial" w:hAnsi="Arial" w:eastAsia="等线"/>
        <w:b w:val="0"/>
        <w:i w:val="0"/>
        <w:sz w:val="24"/>
      </w:rPr>
    </w:lvl>
    <w:lvl w:ilvl="1" w:tentative="0">
      <w:start w:val="1"/>
      <w:numFmt w:val="lowerLetter"/>
      <w:lvlText w:val="%2)"/>
      <w:lvlJc w:val="left"/>
      <w:pPr>
        <w:ind w:left="1470" w:hanging="420"/>
      </w:pPr>
      <w:rPr>
        <w:rFonts w:hint="eastAsia"/>
      </w:rPr>
    </w:lvl>
    <w:lvl w:ilvl="2" w:tentative="0">
      <w:start w:val="1"/>
      <w:numFmt w:val="lowerRoman"/>
      <w:lvlText w:val="%3."/>
      <w:lvlJc w:val="right"/>
      <w:pPr>
        <w:ind w:left="1890" w:hanging="420"/>
      </w:pPr>
      <w:rPr>
        <w:rFonts w:hint="eastAsia"/>
      </w:rPr>
    </w:lvl>
    <w:lvl w:ilvl="3" w:tentative="0">
      <w:start w:val="1"/>
      <w:numFmt w:val="decimal"/>
      <w:lvlText w:val="%4."/>
      <w:lvlJc w:val="left"/>
      <w:pPr>
        <w:ind w:left="2310" w:hanging="420"/>
      </w:pPr>
      <w:rPr>
        <w:rFonts w:hint="eastAsia"/>
      </w:rPr>
    </w:lvl>
    <w:lvl w:ilvl="4" w:tentative="0">
      <w:start w:val="1"/>
      <w:numFmt w:val="lowerLetter"/>
      <w:lvlText w:val="%5)"/>
      <w:lvlJc w:val="left"/>
      <w:pPr>
        <w:ind w:left="2730" w:hanging="420"/>
      </w:pPr>
      <w:rPr>
        <w:rFonts w:hint="eastAsia"/>
      </w:rPr>
    </w:lvl>
    <w:lvl w:ilvl="5" w:tentative="0">
      <w:start w:val="1"/>
      <w:numFmt w:val="lowerRoman"/>
      <w:lvlText w:val="%6."/>
      <w:lvlJc w:val="right"/>
      <w:pPr>
        <w:ind w:left="3150" w:hanging="420"/>
      </w:pPr>
      <w:rPr>
        <w:rFonts w:hint="eastAsia"/>
      </w:rPr>
    </w:lvl>
    <w:lvl w:ilvl="6" w:tentative="0">
      <w:start w:val="1"/>
      <w:numFmt w:val="decimal"/>
      <w:lvlText w:val="%7."/>
      <w:lvlJc w:val="left"/>
      <w:pPr>
        <w:ind w:left="3570" w:hanging="420"/>
      </w:pPr>
      <w:rPr>
        <w:rFonts w:hint="eastAsia"/>
      </w:rPr>
    </w:lvl>
    <w:lvl w:ilvl="7" w:tentative="0">
      <w:start w:val="1"/>
      <w:numFmt w:val="lowerLetter"/>
      <w:lvlText w:val="%8)"/>
      <w:lvlJc w:val="left"/>
      <w:pPr>
        <w:ind w:left="3990" w:hanging="420"/>
      </w:pPr>
      <w:rPr>
        <w:rFonts w:hint="eastAsia"/>
      </w:rPr>
    </w:lvl>
    <w:lvl w:ilvl="8" w:tentative="0">
      <w:start w:val="1"/>
      <w:numFmt w:val="lowerRoman"/>
      <w:lvlText w:val="%9."/>
      <w:lvlJc w:val="right"/>
      <w:pPr>
        <w:ind w:left="4410" w:hanging="420"/>
      </w:pPr>
      <w:rPr>
        <w:rFonts w:hint="eastAsia"/>
      </w:rPr>
    </w:lvl>
  </w:abstractNum>
  <w:abstractNum w:abstractNumId="4">
    <w:nsid w:val="0EBD2E5E"/>
    <w:multiLevelType w:val="multilevel"/>
    <w:tmpl w:val="0EBD2E5E"/>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10CE54FB"/>
    <w:multiLevelType w:val="multilevel"/>
    <w:tmpl w:val="10CE54FB"/>
    <w:lvl w:ilvl="0" w:tentative="0">
      <w:start w:val="1"/>
      <w:numFmt w:val="chineseCountingThousand"/>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19E06545"/>
    <w:multiLevelType w:val="multilevel"/>
    <w:tmpl w:val="19E06545"/>
    <w:lvl w:ilvl="0" w:tentative="0">
      <w:start w:val="2"/>
      <w:numFmt w:val="decimal"/>
      <w:lvlText w:val="%1."/>
      <w:lvlJc w:val="left"/>
      <w:pPr>
        <w:ind w:left="930" w:hanging="370"/>
      </w:pPr>
      <w:rPr>
        <w:rFonts w:hint="eastAsia"/>
        <w:b w:val="0"/>
        <w:i w:val="0"/>
        <w:sz w:val="24"/>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1D3700CB"/>
    <w:multiLevelType w:val="multilevel"/>
    <w:tmpl w:val="1D3700CB"/>
    <w:lvl w:ilvl="0" w:tentative="0">
      <w:start w:val="1"/>
      <w:numFmt w:val="decimal"/>
      <w:lvlText w:val="%1."/>
      <w:lvlJc w:val="left"/>
      <w:pPr>
        <w:ind w:left="846" w:hanging="420"/>
      </w:pPr>
      <w:rPr>
        <w:rFonts w:hint="default"/>
        <w:b w:val="0"/>
        <w:i w:val="0"/>
        <w:sz w:val="24"/>
      </w:rPr>
    </w:lvl>
    <w:lvl w:ilvl="1" w:tentative="0">
      <w:start w:val="1"/>
      <w:numFmt w:val="lowerLetter"/>
      <w:lvlText w:val="%2)"/>
      <w:lvlJc w:val="left"/>
      <w:pPr>
        <w:ind w:left="-2569" w:hanging="420"/>
      </w:pPr>
    </w:lvl>
    <w:lvl w:ilvl="2" w:tentative="0">
      <w:start w:val="1"/>
      <w:numFmt w:val="lowerRoman"/>
      <w:lvlText w:val="%3."/>
      <w:lvlJc w:val="right"/>
      <w:pPr>
        <w:ind w:left="-2149" w:hanging="420"/>
      </w:pPr>
    </w:lvl>
    <w:lvl w:ilvl="3" w:tentative="0">
      <w:start w:val="1"/>
      <w:numFmt w:val="decimal"/>
      <w:lvlText w:val="%4."/>
      <w:lvlJc w:val="left"/>
      <w:pPr>
        <w:ind w:left="-1729" w:hanging="420"/>
      </w:pPr>
    </w:lvl>
    <w:lvl w:ilvl="4" w:tentative="0">
      <w:start w:val="1"/>
      <w:numFmt w:val="lowerLetter"/>
      <w:lvlText w:val="%5)"/>
      <w:lvlJc w:val="left"/>
      <w:pPr>
        <w:ind w:left="-1309" w:hanging="420"/>
      </w:pPr>
    </w:lvl>
    <w:lvl w:ilvl="5" w:tentative="0">
      <w:start w:val="1"/>
      <w:numFmt w:val="lowerRoman"/>
      <w:lvlText w:val="%6."/>
      <w:lvlJc w:val="right"/>
      <w:pPr>
        <w:ind w:left="-889" w:hanging="420"/>
      </w:pPr>
    </w:lvl>
    <w:lvl w:ilvl="6" w:tentative="0">
      <w:start w:val="1"/>
      <w:numFmt w:val="decimal"/>
      <w:lvlText w:val="%7."/>
      <w:lvlJc w:val="left"/>
      <w:pPr>
        <w:ind w:left="-469" w:hanging="420"/>
      </w:pPr>
    </w:lvl>
    <w:lvl w:ilvl="7" w:tentative="0">
      <w:start w:val="1"/>
      <w:numFmt w:val="lowerLetter"/>
      <w:lvlText w:val="%8)"/>
      <w:lvlJc w:val="left"/>
      <w:pPr>
        <w:ind w:left="-49" w:hanging="420"/>
      </w:pPr>
    </w:lvl>
    <w:lvl w:ilvl="8" w:tentative="0">
      <w:start w:val="1"/>
      <w:numFmt w:val="lowerRoman"/>
      <w:lvlText w:val="%9."/>
      <w:lvlJc w:val="right"/>
      <w:pPr>
        <w:ind w:left="371" w:hanging="420"/>
      </w:pPr>
    </w:lvl>
  </w:abstractNum>
  <w:abstractNum w:abstractNumId="8">
    <w:nsid w:val="1D6D2615"/>
    <w:multiLevelType w:val="multilevel"/>
    <w:tmpl w:val="1D6D2615"/>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9">
    <w:nsid w:val="1D7A19DF"/>
    <w:multiLevelType w:val="multilevel"/>
    <w:tmpl w:val="1D7A19DF"/>
    <w:lvl w:ilvl="0" w:tentative="0">
      <w:start w:val="1"/>
      <w:numFmt w:val="decimal"/>
      <w:lvlText w:val="%1)"/>
      <w:lvlJc w:val="left"/>
      <w:pPr>
        <w:ind w:left="420" w:hanging="420"/>
      </w:pPr>
      <w:rPr>
        <w:rFonts w:hint="eastAsia"/>
        <w:spacing w:val="-10"/>
        <w:positio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02D1504"/>
    <w:multiLevelType w:val="multilevel"/>
    <w:tmpl w:val="202D150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253F0AB7"/>
    <w:multiLevelType w:val="multilevel"/>
    <w:tmpl w:val="253F0AB7"/>
    <w:lvl w:ilvl="0" w:tentative="0">
      <w:start w:val="1"/>
      <w:numFmt w:val="decimal"/>
      <w:lvlText w:val="（%1）"/>
      <w:lvlJc w:val="left"/>
      <w:pPr>
        <w:ind w:left="1320" w:hanging="420"/>
      </w:pPr>
      <w:rPr>
        <w:rFonts w:hint="default" w:ascii="Arial" w:hAnsi="Arial" w:eastAsia="宋体"/>
        <w:b w:val="0"/>
        <w:i w:val="0"/>
        <w:sz w:val="24"/>
      </w:r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12">
    <w:nsid w:val="25BA0073"/>
    <w:multiLevelType w:val="multilevel"/>
    <w:tmpl w:val="25BA0073"/>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B16272E"/>
    <w:multiLevelType w:val="multilevel"/>
    <w:tmpl w:val="2B16272E"/>
    <w:lvl w:ilvl="0" w:tentative="0">
      <w:start w:val="1"/>
      <w:numFmt w:val="decimal"/>
      <w:lvlText w:val="%1)"/>
      <w:lvlJc w:val="left"/>
      <w:pPr>
        <w:ind w:left="360" w:hanging="36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ED56EC7"/>
    <w:multiLevelType w:val="multilevel"/>
    <w:tmpl w:val="2ED56EC7"/>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18045A7"/>
    <w:multiLevelType w:val="multilevel"/>
    <w:tmpl w:val="318045A7"/>
    <w:lvl w:ilvl="0" w:tentative="0">
      <w:start w:val="3"/>
      <w:numFmt w:val="decimal"/>
      <w:lvlText w:val="（%1）"/>
      <w:lvlJc w:val="left"/>
      <w:pPr>
        <w:ind w:left="1050" w:hanging="420"/>
      </w:pPr>
      <w:rPr>
        <w:rFonts w:hint="default" w:ascii="Arial" w:hAnsi="Arial" w:eastAsia="等线"/>
        <w:b w:val="0"/>
        <w:i w:val="0"/>
        <w:sz w:val="24"/>
      </w:rPr>
    </w:lvl>
    <w:lvl w:ilvl="1" w:tentative="0">
      <w:start w:val="1"/>
      <w:numFmt w:val="lowerLetter"/>
      <w:lvlText w:val="%2)"/>
      <w:lvlJc w:val="left"/>
      <w:pPr>
        <w:ind w:left="1470" w:hanging="420"/>
      </w:pPr>
      <w:rPr>
        <w:rFonts w:hint="eastAsia"/>
      </w:rPr>
    </w:lvl>
    <w:lvl w:ilvl="2" w:tentative="0">
      <w:start w:val="1"/>
      <w:numFmt w:val="lowerRoman"/>
      <w:lvlText w:val="%3."/>
      <w:lvlJc w:val="right"/>
      <w:pPr>
        <w:ind w:left="1890" w:hanging="420"/>
      </w:pPr>
      <w:rPr>
        <w:rFonts w:hint="eastAsia"/>
      </w:rPr>
    </w:lvl>
    <w:lvl w:ilvl="3" w:tentative="0">
      <w:start w:val="1"/>
      <w:numFmt w:val="decimal"/>
      <w:lvlText w:val="%4."/>
      <w:lvlJc w:val="left"/>
      <w:pPr>
        <w:ind w:left="2310" w:hanging="420"/>
      </w:pPr>
      <w:rPr>
        <w:rFonts w:hint="eastAsia"/>
      </w:rPr>
    </w:lvl>
    <w:lvl w:ilvl="4" w:tentative="0">
      <w:start w:val="1"/>
      <w:numFmt w:val="lowerLetter"/>
      <w:lvlText w:val="%5)"/>
      <w:lvlJc w:val="left"/>
      <w:pPr>
        <w:ind w:left="2730" w:hanging="420"/>
      </w:pPr>
      <w:rPr>
        <w:rFonts w:hint="eastAsia"/>
      </w:rPr>
    </w:lvl>
    <w:lvl w:ilvl="5" w:tentative="0">
      <w:start w:val="1"/>
      <w:numFmt w:val="lowerRoman"/>
      <w:lvlText w:val="%6."/>
      <w:lvlJc w:val="right"/>
      <w:pPr>
        <w:ind w:left="3150" w:hanging="420"/>
      </w:pPr>
      <w:rPr>
        <w:rFonts w:hint="eastAsia"/>
      </w:rPr>
    </w:lvl>
    <w:lvl w:ilvl="6" w:tentative="0">
      <w:start w:val="1"/>
      <w:numFmt w:val="decimal"/>
      <w:lvlText w:val="%7."/>
      <w:lvlJc w:val="left"/>
      <w:pPr>
        <w:ind w:left="3570" w:hanging="420"/>
      </w:pPr>
      <w:rPr>
        <w:rFonts w:hint="eastAsia"/>
      </w:rPr>
    </w:lvl>
    <w:lvl w:ilvl="7" w:tentative="0">
      <w:start w:val="1"/>
      <w:numFmt w:val="lowerLetter"/>
      <w:lvlText w:val="%8)"/>
      <w:lvlJc w:val="left"/>
      <w:pPr>
        <w:ind w:left="3990" w:hanging="420"/>
      </w:pPr>
      <w:rPr>
        <w:rFonts w:hint="eastAsia"/>
      </w:rPr>
    </w:lvl>
    <w:lvl w:ilvl="8" w:tentative="0">
      <w:start w:val="1"/>
      <w:numFmt w:val="lowerRoman"/>
      <w:lvlText w:val="%9."/>
      <w:lvlJc w:val="right"/>
      <w:pPr>
        <w:ind w:left="4410" w:hanging="420"/>
      </w:pPr>
      <w:rPr>
        <w:rFonts w:hint="eastAsia"/>
      </w:rPr>
    </w:lvl>
  </w:abstractNum>
  <w:abstractNum w:abstractNumId="16">
    <w:nsid w:val="385E1F01"/>
    <w:multiLevelType w:val="multilevel"/>
    <w:tmpl w:val="385E1F01"/>
    <w:lvl w:ilvl="0" w:tentative="0">
      <w:start w:val="1"/>
      <w:numFmt w:val="decimal"/>
      <w:lvlText w:val="（%1）"/>
      <w:lvlJc w:val="left"/>
      <w:pPr>
        <w:ind w:left="900" w:hanging="420"/>
      </w:pPr>
      <w:rPr>
        <w:rFonts w:hint="default" w:ascii="Arial" w:hAnsi="Arial" w:eastAsia="宋体"/>
        <w:b w:val="0"/>
        <w:i w:val="0"/>
        <w:spacing w:val="0"/>
        <w:position w:val="2"/>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3DE83D7E"/>
    <w:multiLevelType w:val="multilevel"/>
    <w:tmpl w:val="3DE83D7E"/>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17742CC"/>
    <w:multiLevelType w:val="multilevel"/>
    <w:tmpl w:val="417742CC"/>
    <w:lvl w:ilvl="0" w:tentative="0">
      <w:start w:val="1"/>
      <w:numFmt w:val="decimal"/>
      <w:lvlText w:val="（%1）"/>
      <w:lvlJc w:val="left"/>
      <w:pPr>
        <w:ind w:left="900" w:hanging="420"/>
      </w:pPr>
      <w:rPr>
        <w:rFonts w:hint="default" w:ascii="Arial" w:hAnsi="Arial" w:eastAsia="宋体"/>
        <w:b w:val="0"/>
        <w:i w:val="0"/>
        <w:spacing w:val="0"/>
        <w:position w:val="2"/>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486D549A"/>
    <w:multiLevelType w:val="multilevel"/>
    <w:tmpl w:val="486D549A"/>
    <w:lvl w:ilvl="0" w:tentative="0">
      <w:start w:val="1"/>
      <w:numFmt w:val="decimal"/>
      <w:lvlText w:val="（%1）"/>
      <w:lvlJc w:val="left"/>
      <w:pPr>
        <w:ind w:left="900" w:hanging="420"/>
      </w:pPr>
      <w:rPr>
        <w:rFonts w:hint="default" w:ascii="Arial" w:hAnsi="Arial" w:eastAsia="宋体"/>
        <w:b w:val="0"/>
        <w:i w:val="0"/>
        <w:spacing w:val="0"/>
        <w:position w:val="2"/>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489367DD"/>
    <w:multiLevelType w:val="multilevel"/>
    <w:tmpl w:val="489367DD"/>
    <w:lvl w:ilvl="0" w:tentative="0">
      <w:start w:val="1"/>
      <w:numFmt w:val="decimal"/>
      <w:lvlText w:val="%1."/>
      <w:lvlJc w:val="left"/>
      <w:pPr>
        <w:ind w:left="1412" w:hanging="420"/>
      </w:pPr>
      <w:rPr>
        <w:rFonts w:hint="default"/>
        <w:b w:val="0"/>
        <w:i w:val="0"/>
        <w:sz w:val="24"/>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504536EE"/>
    <w:multiLevelType w:val="multilevel"/>
    <w:tmpl w:val="504536EE"/>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528175BF"/>
    <w:multiLevelType w:val="multilevel"/>
    <w:tmpl w:val="528175BF"/>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61A7796"/>
    <w:multiLevelType w:val="multilevel"/>
    <w:tmpl w:val="561A7796"/>
    <w:lvl w:ilvl="0" w:tentative="0">
      <w:start w:val="1"/>
      <w:numFmt w:val="lowerLetter"/>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8C26638"/>
    <w:multiLevelType w:val="multilevel"/>
    <w:tmpl w:val="58C26638"/>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8DD4F6F"/>
    <w:multiLevelType w:val="multilevel"/>
    <w:tmpl w:val="58DD4F6F"/>
    <w:lvl w:ilvl="0" w:tentative="0">
      <w:start w:val="2"/>
      <w:numFmt w:val="decimal"/>
      <w:lvlText w:val="%1)"/>
      <w:lvlJc w:val="left"/>
      <w:pPr>
        <w:ind w:left="360" w:hanging="360"/>
      </w:pPr>
      <w:rPr>
        <w:rFonts w:hint="eastAsia"/>
        <w:color w:val="auto"/>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5BC60033"/>
    <w:multiLevelType w:val="multilevel"/>
    <w:tmpl w:val="5BC60033"/>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97C5707"/>
    <w:multiLevelType w:val="multilevel"/>
    <w:tmpl w:val="797C5707"/>
    <w:lvl w:ilvl="0" w:tentative="0">
      <w:start w:val="1"/>
      <w:numFmt w:val="lowerLetter"/>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D376E41"/>
    <w:multiLevelType w:val="multilevel"/>
    <w:tmpl w:val="7D376E41"/>
    <w:lvl w:ilvl="0" w:tentative="0">
      <w:start w:val="1"/>
      <w:numFmt w:val="decimal"/>
      <w:lvlText w:val="%1."/>
      <w:lvlJc w:val="left"/>
      <w:pPr>
        <w:ind w:left="930" w:hanging="370"/>
      </w:pPr>
      <w:rPr>
        <w:rFonts w:hint="eastAsia"/>
        <w:b w:val="0"/>
        <w:i w:val="0"/>
        <w:sz w:val="24"/>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20"/>
  </w:num>
  <w:num w:numId="3">
    <w:abstractNumId w:val="3"/>
  </w:num>
  <w:num w:numId="4">
    <w:abstractNumId w:val="15"/>
  </w:num>
  <w:num w:numId="5">
    <w:abstractNumId w:val="6"/>
  </w:num>
  <w:num w:numId="6">
    <w:abstractNumId w:val="28"/>
  </w:num>
  <w:num w:numId="7">
    <w:abstractNumId w:val="5"/>
  </w:num>
  <w:num w:numId="8">
    <w:abstractNumId w:val="4"/>
  </w:num>
  <w:num w:numId="9">
    <w:abstractNumId w:val="8"/>
  </w:num>
  <w:num w:numId="10">
    <w:abstractNumId w:val="14"/>
  </w:num>
  <w:num w:numId="11">
    <w:abstractNumId w:val="0"/>
  </w:num>
  <w:num w:numId="12">
    <w:abstractNumId w:val="19"/>
  </w:num>
  <w:num w:numId="13">
    <w:abstractNumId w:val="21"/>
  </w:num>
  <w:num w:numId="14">
    <w:abstractNumId w:val="18"/>
  </w:num>
  <w:num w:numId="15">
    <w:abstractNumId w:val="16"/>
  </w:num>
  <w:num w:numId="16">
    <w:abstractNumId w:val="2"/>
  </w:num>
  <w:num w:numId="17">
    <w:abstractNumId w:val="12"/>
  </w:num>
  <w:num w:numId="18">
    <w:abstractNumId w:val="17"/>
  </w:num>
  <w:num w:numId="19">
    <w:abstractNumId w:val="13"/>
  </w:num>
  <w:num w:numId="20">
    <w:abstractNumId w:val="11"/>
  </w:num>
  <w:num w:numId="21">
    <w:abstractNumId w:val="22"/>
  </w:num>
  <w:num w:numId="22">
    <w:abstractNumId w:val="24"/>
  </w:num>
  <w:num w:numId="23">
    <w:abstractNumId w:val="26"/>
  </w:num>
  <w:num w:numId="24">
    <w:abstractNumId w:val="10"/>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56F0D"/>
    <w:rsid w:val="000001C2"/>
    <w:rsid w:val="000137EB"/>
    <w:rsid w:val="000163DD"/>
    <w:rsid w:val="00024D92"/>
    <w:rsid w:val="00025E76"/>
    <w:rsid w:val="000304F8"/>
    <w:rsid w:val="000338FC"/>
    <w:rsid w:val="00033925"/>
    <w:rsid w:val="000367FB"/>
    <w:rsid w:val="00037254"/>
    <w:rsid w:val="00040FB7"/>
    <w:rsid w:val="00047245"/>
    <w:rsid w:val="0005030F"/>
    <w:rsid w:val="00054085"/>
    <w:rsid w:val="00061387"/>
    <w:rsid w:val="00071688"/>
    <w:rsid w:val="00074164"/>
    <w:rsid w:val="00080B36"/>
    <w:rsid w:val="00083E69"/>
    <w:rsid w:val="00087B50"/>
    <w:rsid w:val="000924DE"/>
    <w:rsid w:val="000959E4"/>
    <w:rsid w:val="00096538"/>
    <w:rsid w:val="000A0D40"/>
    <w:rsid w:val="000A1B4E"/>
    <w:rsid w:val="000B0AFB"/>
    <w:rsid w:val="000B1427"/>
    <w:rsid w:val="000B32CE"/>
    <w:rsid w:val="000B4581"/>
    <w:rsid w:val="000B492A"/>
    <w:rsid w:val="000B6268"/>
    <w:rsid w:val="000C1FAC"/>
    <w:rsid w:val="000C2CA8"/>
    <w:rsid w:val="000C4F73"/>
    <w:rsid w:val="000C5AD0"/>
    <w:rsid w:val="000C6961"/>
    <w:rsid w:val="000C6A6B"/>
    <w:rsid w:val="000C6BA2"/>
    <w:rsid w:val="000C7423"/>
    <w:rsid w:val="000D226B"/>
    <w:rsid w:val="000D2D25"/>
    <w:rsid w:val="000D4782"/>
    <w:rsid w:val="000E28D4"/>
    <w:rsid w:val="000F0A84"/>
    <w:rsid w:val="000F4042"/>
    <w:rsid w:val="000F4335"/>
    <w:rsid w:val="001005C6"/>
    <w:rsid w:val="001018EB"/>
    <w:rsid w:val="00101CE0"/>
    <w:rsid w:val="00103C92"/>
    <w:rsid w:val="00103E78"/>
    <w:rsid w:val="00104988"/>
    <w:rsid w:val="00105A15"/>
    <w:rsid w:val="0011196A"/>
    <w:rsid w:val="001122CC"/>
    <w:rsid w:val="00114168"/>
    <w:rsid w:val="00116A92"/>
    <w:rsid w:val="00116E7F"/>
    <w:rsid w:val="00116F79"/>
    <w:rsid w:val="00121C79"/>
    <w:rsid w:val="00122364"/>
    <w:rsid w:val="00122FB4"/>
    <w:rsid w:val="0013078E"/>
    <w:rsid w:val="001330EE"/>
    <w:rsid w:val="0013622C"/>
    <w:rsid w:val="00137F22"/>
    <w:rsid w:val="0014095F"/>
    <w:rsid w:val="00142ED3"/>
    <w:rsid w:val="00147469"/>
    <w:rsid w:val="001511D1"/>
    <w:rsid w:val="001541D8"/>
    <w:rsid w:val="001558A2"/>
    <w:rsid w:val="00155B9D"/>
    <w:rsid w:val="00157BFB"/>
    <w:rsid w:val="00160900"/>
    <w:rsid w:val="00162EFC"/>
    <w:rsid w:val="001642D7"/>
    <w:rsid w:val="001649A2"/>
    <w:rsid w:val="0016766E"/>
    <w:rsid w:val="00167694"/>
    <w:rsid w:val="0017058D"/>
    <w:rsid w:val="00171E3A"/>
    <w:rsid w:val="001724D7"/>
    <w:rsid w:val="00172DBB"/>
    <w:rsid w:val="00174EA3"/>
    <w:rsid w:val="00175360"/>
    <w:rsid w:val="00176557"/>
    <w:rsid w:val="001773E9"/>
    <w:rsid w:val="00177442"/>
    <w:rsid w:val="0018008D"/>
    <w:rsid w:val="0018089D"/>
    <w:rsid w:val="0018286B"/>
    <w:rsid w:val="00191092"/>
    <w:rsid w:val="00192C5A"/>
    <w:rsid w:val="00192E9F"/>
    <w:rsid w:val="001931A4"/>
    <w:rsid w:val="00193A2C"/>
    <w:rsid w:val="00195011"/>
    <w:rsid w:val="001A518E"/>
    <w:rsid w:val="001A7128"/>
    <w:rsid w:val="001B7FB6"/>
    <w:rsid w:val="001C4924"/>
    <w:rsid w:val="001C5DC8"/>
    <w:rsid w:val="001C5E33"/>
    <w:rsid w:val="001C6A42"/>
    <w:rsid w:val="001C6B01"/>
    <w:rsid w:val="001D0B7F"/>
    <w:rsid w:val="001E1A76"/>
    <w:rsid w:val="001E4941"/>
    <w:rsid w:val="001E70A8"/>
    <w:rsid w:val="001F11C2"/>
    <w:rsid w:val="001F2E6D"/>
    <w:rsid w:val="001F3599"/>
    <w:rsid w:val="001F3DEF"/>
    <w:rsid w:val="001F42E7"/>
    <w:rsid w:val="001F6926"/>
    <w:rsid w:val="002113F5"/>
    <w:rsid w:val="00211A41"/>
    <w:rsid w:val="00211D2B"/>
    <w:rsid w:val="00211EB9"/>
    <w:rsid w:val="00213B51"/>
    <w:rsid w:val="002148DA"/>
    <w:rsid w:val="00214A29"/>
    <w:rsid w:val="00217D98"/>
    <w:rsid w:val="0022132C"/>
    <w:rsid w:val="00223CB5"/>
    <w:rsid w:val="0022606F"/>
    <w:rsid w:val="002325D0"/>
    <w:rsid w:val="00233841"/>
    <w:rsid w:val="00235506"/>
    <w:rsid w:val="00236768"/>
    <w:rsid w:val="00236BF1"/>
    <w:rsid w:val="00240702"/>
    <w:rsid w:val="00252327"/>
    <w:rsid w:val="00257D01"/>
    <w:rsid w:val="00261654"/>
    <w:rsid w:val="00264387"/>
    <w:rsid w:val="00266961"/>
    <w:rsid w:val="00273FC0"/>
    <w:rsid w:val="00277BB8"/>
    <w:rsid w:val="00280AFE"/>
    <w:rsid w:val="00280CC0"/>
    <w:rsid w:val="00281D35"/>
    <w:rsid w:val="0028308D"/>
    <w:rsid w:val="00284551"/>
    <w:rsid w:val="002845DB"/>
    <w:rsid w:val="00292E97"/>
    <w:rsid w:val="0029327C"/>
    <w:rsid w:val="00296695"/>
    <w:rsid w:val="00296ECB"/>
    <w:rsid w:val="002A003B"/>
    <w:rsid w:val="002A0496"/>
    <w:rsid w:val="002A194C"/>
    <w:rsid w:val="002A27F8"/>
    <w:rsid w:val="002A792A"/>
    <w:rsid w:val="002B2AA0"/>
    <w:rsid w:val="002C1877"/>
    <w:rsid w:val="002C35F3"/>
    <w:rsid w:val="002C4C07"/>
    <w:rsid w:val="002D1964"/>
    <w:rsid w:val="002D44E0"/>
    <w:rsid w:val="002D4ABD"/>
    <w:rsid w:val="002D5989"/>
    <w:rsid w:val="002D7944"/>
    <w:rsid w:val="002E0A54"/>
    <w:rsid w:val="002E23F0"/>
    <w:rsid w:val="002E25BA"/>
    <w:rsid w:val="002E7DDA"/>
    <w:rsid w:val="002F1317"/>
    <w:rsid w:val="002F7311"/>
    <w:rsid w:val="00300369"/>
    <w:rsid w:val="00300A2A"/>
    <w:rsid w:val="00302C72"/>
    <w:rsid w:val="00303A67"/>
    <w:rsid w:val="0032155D"/>
    <w:rsid w:val="0032300C"/>
    <w:rsid w:val="00324A26"/>
    <w:rsid w:val="0032625C"/>
    <w:rsid w:val="003277C3"/>
    <w:rsid w:val="0033031B"/>
    <w:rsid w:val="00335048"/>
    <w:rsid w:val="00341E68"/>
    <w:rsid w:val="0034271B"/>
    <w:rsid w:val="003439C8"/>
    <w:rsid w:val="00344D70"/>
    <w:rsid w:val="003450AD"/>
    <w:rsid w:val="00345260"/>
    <w:rsid w:val="003456AD"/>
    <w:rsid w:val="00352246"/>
    <w:rsid w:val="003535BA"/>
    <w:rsid w:val="003553B5"/>
    <w:rsid w:val="0035595F"/>
    <w:rsid w:val="00356067"/>
    <w:rsid w:val="00356CEF"/>
    <w:rsid w:val="00356F0D"/>
    <w:rsid w:val="00362219"/>
    <w:rsid w:val="00365140"/>
    <w:rsid w:val="0036778B"/>
    <w:rsid w:val="003678CD"/>
    <w:rsid w:val="00371D8B"/>
    <w:rsid w:val="00373B92"/>
    <w:rsid w:val="00383334"/>
    <w:rsid w:val="0038509F"/>
    <w:rsid w:val="00387428"/>
    <w:rsid w:val="00390F7F"/>
    <w:rsid w:val="003927A7"/>
    <w:rsid w:val="00396EA8"/>
    <w:rsid w:val="003A09A5"/>
    <w:rsid w:val="003A3391"/>
    <w:rsid w:val="003A37E5"/>
    <w:rsid w:val="003A3ADA"/>
    <w:rsid w:val="003A4867"/>
    <w:rsid w:val="003A72CA"/>
    <w:rsid w:val="003B0557"/>
    <w:rsid w:val="003B0DFD"/>
    <w:rsid w:val="003B1547"/>
    <w:rsid w:val="003B3009"/>
    <w:rsid w:val="003B6F4C"/>
    <w:rsid w:val="003C12E8"/>
    <w:rsid w:val="003C17A2"/>
    <w:rsid w:val="003C2BE6"/>
    <w:rsid w:val="003C3090"/>
    <w:rsid w:val="003C45FB"/>
    <w:rsid w:val="003C7E8B"/>
    <w:rsid w:val="003D35DA"/>
    <w:rsid w:val="003D449A"/>
    <w:rsid w:val="003D6457"/>
    <w:rsid w:val="003E18AF"/>
    <w:rsid w:val="003E2089"/>
    <w:rsid w:val="003F0E12"/>
    <w:rsid w:val="003F3575"/>
    <w:rsid w:val="003F546F"/>
    <w:rsid w:val="003F59CF"/>
    <w:rsid w:val="003F6459"/>
    <w:rsid w:val="003F745A"/>
    <w:rsid w:val="003F773D"/>
    <w:rsid w:val="00402CAC"/>
    <w:rsid w:val="00404B65"/>
    <w:rsid w:val="00406A6C"/>
    <w:rsid w:val="00407139"/>
    <w:rsid w:val="0041459D"/>
    <w:rsid w:val="00417274"/>
    <w:rsid w:val="00421DFA"/>
    <w:rsid w:val="0042232F"/>
    <w:rsid w:val="00424BEB"/>
    <w:rsid w:val="00431E3A"/>
    <w:rsid w:val="004346A0"/>
    <w:rsid w:val="004369A7"/>
    <w:rsid w:val="00440E19"/>
    <w:rsid w:val="0044363D"/>
    <w:rsid w:val="00443D9A"/>
    <w:rsid w:val="004478FA"/>
    <w:rsid w:val="00450A7D"/>
    <w:rsid w:val="00450AE7"/>
    <w:rsid w:val="004521C1"/>
    <w:rsid w:val="00453968"/>
    <w:rsid w:val="0045431C"/>
    <w:rsid w:val="00457F80"/>
    <w:rsid w:val="004606DA"/>
    <w:rsid w:val="004608F7"/>
    <w:rsid w:val="00466353"/>
    <w:rsid w:val="00473810"/>
    <w:rsid w:val="00485EB2"/>
    <w:rsid w:val="00487AF1"/>
    <w:rsid w:val="00487AFE"/>
    <w:rsid w:val="00492257"/>
    <w:rsid w:val="00495A9F"/>
    <w:rsid w:val="00496607"/>
    <w:rsid w:val="00497B46"/>
    <w:rsid w:val="00497D19"/>
    <w:rsid w:val="004A33D9"/>
    <w:rsid w:val="004A438F"/>
    <w:rsid w:val="004A5399"/>
    <w:rsid w:val="004A5C6F"/>
    <w:rsid w:val="004A5E5C"/>
    <w:rsid w:val="004A6326"/>
    <w:rsid w:val="004B25F7"/>
    <w:rsid w:val="004B35E6"/>
    <w:rsid w:val="004B5283"/>
    <w:rsid w:val="004B5513"/>
    <w:rsid w:val="004B5CDC"/>
    <w:rsid w:val="004B5D08"/>
    <w:rsid w:val="004B5F1E"/>
    <w:rsid w:val="004B7691"/>
    <w:rsid w:val="004C1730"/>
    <w:rsid w:val="004C1743"/>
    <w:rsid w:val="004C5F37"/>
    <w:rsid w:val="004D1B0B"/>
    <w:rsid w:val="004D2D7E"/>
    <w:rsid w:val="004D42A8"/>
    <w:rsid w:val="004E4E9C"/>
    <w:rsid w:val="004F36AF"/>
    <w:rsid w:val="004F520E"/>
    <w:rsid w:val="004F6623"/>
    <w:rsid w:val="004F74EF"/>
    <w:rsid w:val="00502E4E"/>
    <w:rsid w:val="005036AF"/>
    <w:rsid w:val="00504757"/>
    <w:rsid w:val="00514E42"/>
    <w:rsid w:val="00514EAE"/>
    <w:rsid w:val="00516CDC"/>
    <w:rsid w:val="00521A20"/>
    <w:rsid w:val="00522BE1"/>
    <w:rsid w:val="005302D1"/>
    <w:rsid w:val="005307D3"/>
    <w:rsid w:val="00532BE7"/>
    <w:rsid w:val="005374E2"/>
    <w:rsid w:val="00540008"/>
    <w:rsid w:val="005465A0"/>
    <w:rsid w:val="00550425"/>
    <w:rsid w:val="00566E24"/>
    <w:rsid w:val="0057075B"/>
    <w:rsid w:val="00580833"/>
    <w:rsid w:val="00591EB1"/>
    <w:rsid w:val="00592129"/>
    <w:rsid w:val="00594D84"/>
    <w:rsid w:val="005A3266"/>
    <w:rsid w:val="005A48AC"/>
    <w:rsid w:val="005B04E0"/>
    <w:rsid w:val="005B1559"/>
    <w:rsid w:val="005B2569"/>
    <w:rsid w:val="005B50D7"/>
    <w:rsid w:val="005C1232"/>
    <w:rsid w:val="005C2872"/>
    <w:rsid w:val="005C6EE2"/>
    <w:rsid w:val="005D0C82"/>
    <w:rsid w:val="005D1499"/>
    <w:rsid w:val="005D1660"/>
    <w:rsid w:val="005D1DE4"/>
    <w:rsid w:val="005D24A2"/>
    <w:rsid w:val="005D288B"/>
    <w:rsid w:val="005D30E1"/>
    <w:rsid w:val="005D322E"/>
    <w:rsid w:val="005E06CA"/>
    <w:rsid w:val="005E0FB6"/>
    <w:rsid w:val="005E3A52"/>
    <w:rsid w:val="005E463F"/>
    <w:rsid w:val="005E7D7D"/>
    <w:rsid w:val="005F255F"/>
    <w:rsid w:val="005F3498"/>
    <w:rsid w:val="005F408E"/>
    <w:rsid w:val="006220EF"/>
    <w:rsid w:val="0062677C"/>
    <w:rsid w:val="00634F88"/>
    <w:rsid w:val="006365CC"/>
    <w:rsid w:val="00640F50"/>
    <w:rsid w:val="00644880"/>
    <w:rsid w:val="00650AFE"/>
    <w:rsid w:val="0065316F"/>
    <w:rsid w:val="0065626B"/>
    <w:rsid w:val="00662773"/>
    <w:rsid w:val="00663B55"/>
    <w:rsid w:val="00664EDF"/>
    <w:rsid w:val="006657DA"/>
    <w:rsid w:val="00667081"/>
    <w:rsid w:val="00667F90"/>
    <w:rsid w:val="006720CD"/>
    <w:rsid w:val="00676F18"/>
    <w:rsid w:val="00680900"/>
    <w:rsid w:val="00681049"/>
    <w:rsid w:val="00690988"/>
    <w:rsid w:val="00692F6B"/>
    <w:rsid w:val="006949A1"/>
    <w:rsid w:val="00694B54"/>
    <w:rsid w:val="00696554"/>
    <w:rsid w:val="00697FDE"/>
    <w:rsid w:val="006A5205"/>
    <w:rsid w:val="006A5288"/>
    <w:rsid w:val="006B06F3"/>
    <w:rsid w:val="006B1953"/>
    <w:rsid w:val="006B5262"/>
    <w:rsid w:val="006B58FA"/>
    <w:rsid w:val="006B5C4F"/>
    <w:rsid w:val="006B6F64"/>
    <w:rsid w:val="006C0C02"/>
    <w:rsid w:val="006C1640"/>
    <w:rsid w:val="006C3977"/>
    <w:rsid w:val="006C3EAE"/>
    <w:rsid w:val="006C5102"/>
    <w:rsid w:val="006D247C"/>
    <w:rsid w:val="006D5BE4"/>
    <w:rsid w:val="006E38D0"/>
    <w:rsid w:val="006E77FC"/>
    <w:rsid w:val="006F16A0"/>
    <w:rsid w:val="006F2AF7"/>
    <w:rsid w:val="006F387F"/>
    <w:rsid w:val="006F5485"/>
    <w:rsid w:val="006F5BA3"/>
    <w:rsid w:val="006F5D2E"/>
    <w:rsid w:val="0070340A"/>
    <w:rsid w:val="0070556F"/>
    <w:rsid w:val="007077B7"/>
    <w:rsid w:val="00716572"/>
    <w:rsid w:val="00722498"/>
    <w:rsid w:val="00722630"/>
    <w:rsid w:val="00724615"/>
    <w:rsid w:val="00737D78"/>
    <w:rsid w:val="00740207"/>
    <w:rsid w:val="00740D53"/>
    <w:rsid w:val="00741909"/>
    <w:rsid w:val="00742A8A"/>
    <w:rsid w:val="0074305D"/>
    <w:rsid w:val="00752875"/>
    <w:rsid w:val="007566FB"/>
    <w:rsid w:val="00756E38"/>
    <w:rsid w:val="00756E4B"/>
    <w:rsid w:val="00756F98"/>
    <w:rsid w:val="00760105"/>
    <w:rsid w:val="00760514"/>
    <w:rsid w:val="007606EF"/>
    <w:rsid w:val="007718AD"/>
    <w:rsid w:val="00771DBB"/>
    <w:rsid w:val="00773FCA"/>
    <w:rsid w:val="00775B06"/>
    <w:rsid w:val="00777351"/>
    <w:rsid w:val="0078226B"/>
    <w:rsid w:val="00782A95"/>
    <w:rsid w:val="00782BA4"/>
    <w:rsid w:val="00783EE5"/>
    <w:rsid w:val="007841E5"/>
    <w:rsid w:val="007862F2"/>
    <w:rsid w:val="007911FC"/>
    <w:rsid w:val="0079296B"/>
    <w:rsid w:val="00793B56"/>
    <w:rsid w:val="00795C47"/>
    <w:rsid w:val="0079742A"/>
    <w:rsid w:val="007A3265"/>
    <w:rsid w:val="007A379C"/>
    <w:rsid w:val="007A51E2"/>
    <w:rsid w:val="007B2019"/>
    <w:rsid w:val="007B6511"/>
    <w:rsid w:val="007C1A9C"/>
    <w:rsid w:val="007C1F94"/>
    <w:rsid w:val="007C56A7"/>
    <w:rsid w:val="007D3F1A"/>
    <w:rsid w:val="007E1B97"/>
    <w:rsid w:val="007E552E"/>
    <w:rsid w:val="007E600F"/>
    <w:rsid w:val="007E63ED"/>
    <w:rsid w:val="007E645B"/>
    <w:rsid w:val="007F22AC"/>
    <w:rsid w:val="007F2D46"/>
    <w:rsid w:val="007F3378"/>
    <w:rsid w:val="007F5906"/>
    <w:rsid w:val="007F5CE6"/>
    <w:rsid w:val="00802B4D"/>
    <w:rsid w:val="00804344"/>
    <w:rsid w:val="00804DB4"/>
    <w:rsid w:val="00804EEA"/>
    <w:rsid w:val="0081022E"/>
    <w:rsid w:val="008112D4"/>
    <w:rsid w:val="008137AC"/>
    <w:rsid w:val="00817698"/>
    <w:rsid w:val="0081785D"/>
    <w:rsid w:val="00820EEA"/>
    <w:rsid w:val="008211CB"/>
    <w:rsid w:val="00822B47"/>
    <w:rsid w:val="008240CC"/>
    <w:rsid w:val="00826872"/>
    <w:rsid w:val="00826AA6"/>
    <w:rsid w:val="00826CFB"/>
    <w:rsid w:val="0083172F"/>
    <w:rsid w:val="008320D5"/>
    <w:rsid w:val="008329CE"/>
    <w:rsid w:val="008339A3"/>
    <w:rsid w:val="00837A64"/>
    <w:rsid w:val="0084024B"/>
    <w:rsid w:val="00840DBF"/>
    <w:rsid w:val="00843D2B"/>
    <w:rsid w:val="00843D56"/>
    <w:rsid w:val="0084458A"/>
    <w:rsid w:val="00851CC1"/>
    <w:rsid w:val="008534CC"/>
    <w:rsid w:val="008544B2"/>
    <w:rsid w:val="008546B5"/>
    <w:rsid w:val="00857D43"/>
    <w:rsid w:val="00865208"/>
    <w:rsid w:val="0086597C"/>
    <w:rsid w:val="00870CD1"/>
    <w:rsid w:val="00871FA0"/>
    <w:rsid w:val="00872EDF"/>
    <w:rsid w:val="008745E3"/>
    <w:rsid w:val="00874627"/>
    <w:rsid w:val="00874890"/>
    <w:rsid w:val="008761F9"/>
    <w:rsid w:val="00876B32"/>
    <w:rsid w:val="00880769"/>
    <w:rsid w:val="0088132F"/>
    <w:rsid w:val="00882363"/>
    <w:rsid w:val="00882EE5"/>
    <w:rsid w:val="00883D6D"/>
    <w:rsid w:val="00890371"/>
    <w:rsid w:val="00890417"/>
    <w:rsid w:val="0089291C"/>
    <w:rsid w:val="008947EE"/>
    <w:rsid w:val="00895D89"/>
    <w:rsid w:val="008A00B1"/>
    <w:rsid w:val="008A016D"/>
    <w:rsid w:val="008A200A"/>
    <w:rsid w:val="008A4807"/>
    <w:rsid w:val="008A5713"/>
    <w:rsid w:val="008B0E5C"/>
    <w:rsid w:val="008B4C31"/>
    <w:rsid w:val="008B53D5"/>
    <w:rsid w:val="008B751D"/>
    <w:rsid w:val="008B79CE"/>
    <w:rsid w:val="008C3C5F"/>
    <w:rsid w:val="008C4968"/>
    <w:rsid w:val="008C5F37"/>
    <w:rsid w:val="008C610A"/>
    <w:rsid w:val="008C7998"/>
    <w:rsid w:val="008D76EB"/>
    <w:rsid w:val="008E5FED"/>
    <w:rsid w:val="008E641E"/>
    <w:rsid w:val="008E6F65"/>
    <w:rsid w:val="008F0E2A"/>
    <w:rsid w:val="008F6C87"/>
    <w:rsid w:val="00902EF5"/>
    <w:rsid w:val="00904CBD"/>
    <w:rsid w:val="00905B22"/>
    <w:rsid w:val="00906279"/>
    <w:rsid w:val="00907E69"/>
    <w:rsid w:val="00907ED4"/>
    <w:rsid w:val="00915551"/>
    <w:rsid w:val="00915996"/>
    <w:rsid w:val="0092069A"/>
    <w:rsid w:val="009209EF"/>
    <w:rsid w:val="00922E43"/>
    <w:rsid w:val="00922FBD"/>
    <w:rsid w:val="00924441"/>
    <w:rsid w:val="00926122"/>
    <w:rsid w:val="00926F20"/>
    <w:rsid w:val="00933AB5"/>
    <w:rsid w:val="00934479"/>
    <w:rsid w:val="00935048"/>
    <w:rsid w:val="00936182"/>
    <w:rsid w:val="009413C2"/>
    <w:rsid w:val="00942255"/>
    <w:rsid w:val="009443CB"/>
    <w:rsid w:val="00944E96"/>
    <w:rsid w:val="00952508"/>
    <w:rsid w:val="009614E0"/>
    <w:rsid w:val="009642A8"/>
    <w:rsid w:val="0096488D"/>
    <w:rsid w:val="009741B3"/>
    <w:rsid w:val="009766AC"/>
    <w:rsid w:val="0098320C"/>
    <w:rsid w:val="00983672"/>
    <w:rsid w:val="00990879"/>
    <w:rsid w:val="00993860"/>
    <w:rsid w:val="0099429C"/>
    <w:rsid w:val="0099488E"/>
    <w:rsid w:val="009956C1"/>
    <w:rsid w:val="00997B3C"/>
    <w:rsid w:val="00997E4B"/>
    <w:rsid w:val="009A07AE"/>
    <w:rsid w:val="009A0F97"/>
    <w:rsid w:val="009A1A34"/>
    <w:rsid w:val="009A2C5F"/>
    <w:rsid w:val="009A3104"/>
    <w:rsid w:val="009A55E9"/>
    <w:rsid w:val="009B0155"/>
    <w:rsid w:val="009B0FA8"/>
    <w:rsid w:val="009B2925"/>
    <w:rsid w:val="009C3043"/>
    <w:rsid w:val="009C53DB"/>
    <w:rsid w:val="009C654E"/>
    <w:rsid w:val="009C65EF"/>
    <w:rsid w:val="009D284A"/>
    <w:rsid w:val="009D536F"/>
    <w:rsid w:val="009E02B1"/>
    <w:rsid w:val="009E0380"/>
    <w:rsid w:val="009E17F2"/>
    <w:rsid w:val="009E5766"/>
    <w:rsid w:val="009F15D1"/>
    <w:rsid w:val="009F27C4"/>
    <w:rsid w:val="009F320B"/>
    <w:rsid w:val="009F4CC1"/>
    <w:rsid w:val="00A01119"/>
    <w:rsid w:val="00A02A39"/>
    <w:rsid w:val="00A07797"/>
    <w:rsid w:val="00A11E95"/>
    <w:rsid w:val="00A12483"/>
    <w:rsid w:val="00A12E53"/>
    <w:rsid w:val="00A14164"/>
    <w:rsid w:val="00A150DF"/>
    <w:rsid w:val="00A20378"/>
    <w:rsid w:val="00A21E31"/>
    <w:rsid w:val="00A22260"/>
    <w:rsid w:val="00A22414"/>
    <w:rsid w:val="00A248D7"/>
    <w:rsid w:val="00A24D37"/>
    <w:rsid w:val="00A25B72"/>
    <w:rsid w:val="00A30C23"/>
    <w:rsid w:val="00A34458"/>
    <w:rsid w:val="00A3770A"/>
    <w:rsid w:val="00A427D7"/>
    <w:rsid w:val="00A4415D"/>
    <w:rsid w:val="00A47525"/>
    <w:rsid w:val="00A52A42"/>
    <w:rsid w:val="00A572C2"/>
    <w:rsid w:val="00A57DA0"/>
    <w:rsid w:val="00A6162B"/>
    <w:rsid w:val="00A62D53"/>
    <w:rsid w:val="00A65120"/>
    <w:rsid w:val="00A713A6"/>
    <w:rsid w:val="00A72127"/>
    <w:rsid w:val="00A75140"/>
    <w:rsid w:val="00A767E8"/>
    <w:rsid w:val="00A7738A"/>
    <w:rsid w:val="00A818A5"/>
    <w:rsid w:val="00A82F7D"/>
    <w:rsid w:val="00A86819"/>
    <w:rsid w:val="00A87DB8"/>
    <w:rsid w:val="00A90514"/>
    <w:rsid w:val="00A94A36"/>
    <w:rsid w:val="00A94AF3"/>
    <w:rsid w:val="00A951EC"/>
    <w:rsid w:val="00A967DB"/>
    <w:rsid w:val="00A97FED"/>
    <w:rsid w:val="00AA175C"/>
    <w:rsid w:val="00AA36E0"/>
    <w:rsid w:val="00AA4050"/>
    <w:rsid w:val="00AA4C0A"/>
    <w:rsid w:val="00AA62C2"/>
    <w:rsid w:val="00AA7CB6"/>
    <w:rsid w:val="00AA7F0D"/>
    <w:rsid w:val="00AB1F92"/>
    <w:rsid w:val="00AB2D95"/>
    <w:rsid w:val="00AB479E"/>
    <w:rsid w:val="00AC00E9"/>
    <w:rsid w:val="00AC2931"/>
    <w:rsid w:val="00AC5074"/>
    <w:rsid w:val="00AC6F6A"/>
    <w:rsid w:val="00AC79AA"/>
    <w:rsid w:val="00AD0216"/>
    <w:rsid w:val="00AD0284"/>
    <w:rsid w:val="00AD48A0"/>
    <w:rsid w:val="00AD6EEF"/>
    <w:rsid w:val="00AD7C31"/>
    <w:rsid w:val="00AE3413"/>
    <w:rsid w:val="00AF12D1"/>
    <w:rsid w:val="00AF3856"/>
    <w:rsid w:val="00AF4ABE"/>
    <w:rsid w:val="00AF5830"/>
    <w:rsid w:val="00AF759A"/>
    <w:rsid w:val="00B039E5"/>
    <w:rsid w:val="00B04600"/>
    <w:rsid w:val="00B065C6"/>
    <w:rsid w:val="00B06AF1"/>
    <w:rsid w:val="00B0791D"/>
    <w:rsid w:val="00B07D6C"/>
    <w:rsid w:val="00B1509D"/>
    <w:rsid w:val="00B15EA2"/>
    <w:rsid w:val="00B16319"/>
    <w:rsid w:val="00B16E7C"/>
    <w:rsid w:val="00B2073F"/>
    <w:rsid w:val="00B327D3"/>
    <w:rsid w:val="00B32CFD"/>
    <w:rsid w:val="00B33892"/>
    <w:rsid w:val="00B3448C"/>
    <w:rsid w:val="00B34AAA"/>
    <w:rsid w:val="00B3546E"/>
    <w:rsid w:val="00B35D98"/>
    <w:rsid w:val="00B362CF"/>
    <w:rsid w:val="00B36EF8"/>
    <w:rsid w:val="00B37F7D"/>
    <w:rsid w:val="00B416FB"/>
    <w:rsid w:val="00B444CB"/>
    <w:rsid w:val="00B4676B"/>
    <w:rsid w:val="00B52445"/>
    <w:rsid w:val="00B57FCD"/>
    <w:rsid w:val="00B63FE8"/>
    <w:rsid w:val="00B73134"/>
    <w:rsid w:val="00B7704B"/>
    <w:rsid w:val="00B83454"/>
    <w:rsid w:val="00B84B6B"/>
    <w:rsid w:val="00B90647"/>
    <w:rsid w:val="00BA1EF4"/>
    <w:rsid w:val="00BA4476"/>
    <w:rsid w:val="00BA4575"/>
    <w:rsid w:val="00BA4B26"/>
    <w:rsid w:val="00BA4D40"/>
    <w:rsid w:val="00BA6B3D"/>
    <w:rsid w:val="00BA7398"/>
    <w:rsid w:val="00BA7853"/>
    <w:rsid w:val="00BB2F2A"/>
    <w:rsid w:val="00BB34FF"/>
    <w:rsid w:val="00BB45FD"/>
    <w:rsid w:val="00BC0C21"/>
    <w:rsid w:val="00BC0DB4"/>
    <w:rsid w:val="00BC4012"/>
    <w:rsid w:val="00BC5CFC"/>
    <w:rsid w:val="00BC6B77"/>
    <w:rsid w:val="00BC76FD"/>
    <w:rsid w:val="00BD62B6"/>
    <w:rsid w:val="00BD6521"/>
    <w:rsid w:val="00BD776A"/>
    <w:rsid w:val="00BE11FA"/>
    <w:rsid w:val="00BE1814"/>
    <w:rsid w:val="00BE7A67"/>
    <w:rsid w:val="00BF2792"/>
    <w:rsid w:val="00BF58E9"/>
    <w:rsid w:val="00BF5B56"/>
    <w:rsid w:val="00BF6C36"/>
    <w:rsid w:val="00C04CCC"/>
    <w:rsid w:val="00C05463"/>
    <w:rsid w:val="00C058B3"/>
    <w:rsid w:val="00C05C3F"/>
    <w:rsid w:val="00C132B9"/>
    <w:rsid w:val="00C22809"/>
    <w:rsid w:val="00C2313D"/>
    <w:rsid w:val="00C23AAE"/>
    <w:rsid w:val="00C23C01"/>
    <w:rsid w:val="00C24398"/>
    <w:rsid w:val="00C25BCD"/>
    <w:rsid w:val="00C27CC2"/>
    <w:rsid w:val="00C36E12"/>
    <w:rsid w:val="00C37093"/>
    <w:rsid w:val="00C37370"/>
    <w:rsid w:val="00C45A75"/>
    <w:rsid w:val="00C466FB"/>
    <w:rsid w:val="00C51454"/>
    <w:rsid w:val="00C54C88"/>
    <w:rsid w:val="00C55829"/>
    <w:rsid w:val="00C56CB2"/>
    <w:rsid w:val="00C57304"/>
    <w:rsid w:val="00C579EE"/>
    <w:rsid w:val="00C609D7"/>
    <w:rsid w:val="00C60A3F"/>
    <w:rsid w:val="00C655A9"/>
    <w:rsid w:val="00C677B4"/>
    <w:rsid w:val="00C727A0"/>
    <w:rsid w:val="00C728C5"/>
    <w:rsid w:val="00C73069"/>
    <w:rsid w:val="00C8270C"/>
    <w:rsid w:val="00C859B4"/>
    <w:rsid w:val="00C945F1"/>
    <w:rsid w:val="00C959AB"/>
    <w:rsid w:val="00C95A33"/>
    <w:rsid w:val="00CA27ED"/>
    <w:rsid w:val="00CA7B72"/>
    <w:rsid w:val="00CB181F"/>
    <w:rsid w:val="00CB5285"/>
    <w:rsid w:val="00CC0B33"/>
    <w:rsid w:val="00CC4952"/>
    <w:rsid w:val="00CC63F5"/>
    <w:rsid w:val="00CC75FD"/>
    <w:rsid w:val="00CD4013"/>
    <w:rsid w:val="00CD4FCA"/>
    <w:rsid w:val="00CD74FD"/>
    <w:rsid w:val="00CE1447"/>
    <w:rsid w:val="00CE5E35"/>
    <w:rsid w:val="00CE66CC"/>
    <w:rsid w:val="00CF47D8"/>
    <w:rsid w:val="00CF4BB9"/>
    <w:rsid w:val="00CF5B9D"/>
    <w:rsid w:val="00D041A9"/>
    <w:rsid w:val="00D076AE"/>
    <w:rsid w:val="00D11727"/>
    <w:rsid w:val="00D11A5A"/>
    <w:rsid w:val="00D16111"/>
    <w:rsid w:val="00D2219C"/>
    <w:rsid w:val="00D24849"/>
    <w:rsid w:val="00D24938"/>
    <w:rsid w:val="00D2554A"/>
    <w:rsid w:val="00D263CE"/>
    <w:rsid w:val="00D318B1"/>
    <w:rsid w:val="00D44B9F"/>
    <w:rsid w:val="00D479C3"/>
    <w:rsid w:val="00D51042"/>
    <w:rsid w:val="00D52878"/>
    <w:rsid w:val="00D5316E"/>
    <w:rsid w:val="00D54561"/>
    <w:rsid w:val="00D5592E"/>
    <w:rsid w:val="00D55F60"/>
    <w:rsid w:val="00D56F27"/>
    <w:rsid w:val="00D5791D"/>
    <w:rsid w:val="00D608A9"/>
    <w:rsid w:val="00D63AA0"/>
    <w:rsid w:val="00D67098"/>
    <w:rsid w:val="00D707BC"/>
    <w:rsid w:val="00D70C2F"/>
    <w:rsid w:val="00D72BB5"/>
    <w:rsid w:val="00D72D44"/>
    <w:rsid w:val="00D73606"/>
    <w:rsid w:val="00D76374"/>
    <w:rsid w:val="00D76915"/>
    <w:rsid w:val="00D778AE"/>
    <w:rsid w:val="00D830FB"/>
    <w:rsid w:val="00D83AD4"/>
    <w:rsid w:val="00D85E73"/>
    <w:rsid w:val="00D90919"/>
    <w:rsid w:val="00D9214F"/>
    <w:rsid w:val="00D94472"/>
    <w:rsid w:val="00D94D1C"/>
    <w:rsid w:val="00D962FB"/>
    <w:rsid w:val="00DA0047"/>
    <w:rsid w:val="00DA0091"/>
    <w:rsid w:val="00DA0409"/>
    <w:rsid w:val="00DA0696"/>
    <w:rsid w:val="00DB1053"/>
    <w:rsid w:val="00DB3C2A"/>
    <w:rsid w:val="00DB4ADA"/>
    <w:rsid w:val="00DB7E12"/>
    <w:rsid w:val="00DC0111"/>
    <w:rsid w:val="00DC3311"/>
    <w:rsid w:val="00DC58E0"/>
    <w:rsid w:val="00DD07F1"/>
    <w:rsid w:val="00DD116E"/>
    <w:rsid w:val="00DD580C"/>
    <w:rsid w:val="00DE00C1"/>
    <w:rsid w:val="00DE048D"/>
    <w:rsid w:val="00DE0569"/>
    <w:rsid w:val="00DE09B1"/>
    <w:rsid w:val="00DE1373"/>
    <w:rsid w:val="00DE1503"/>
    <w:rsid w:val="00DE36B5"/>
    <w:rsid w:val="00DE5B67"/>
    <w:rsid w:val="00DF1B6A"/>
    <w:rsid w:val="00DF2C17"/>
    <w:rsid w:val="00DF6492"/>
    <w:rsid w:val="00E00A51"/>
    <w:rsid w:val="00E01455"/>
    <w:rsid w:val="00E025E3"/>
    <w:rsid w:val="00E02B16"/>
    <w:rsid w:val="00E04685"/>
    <w:rsid w:val="00E05E73"/>
    <w:rsid w:val="00E079B8"/>
    <w:rsid w:val="00E10653"/>
    <w:rsid w:val="00E10D9D"/>
    <w:rsid w:val="00E11299"/>
    <w:rsid w:val="00E13417"/>
    <w:rsid w:val="00E13975"/>
    <w:rsid w:val="00E14F5E"/>
    <w:rsid w:val="00E16559"/>
    <w:rsid w:val="00E248A1"/>
    <w:rsid w:val="00E31E28"/>
    <w:rsid w:val="00E3423F"/>
    <w:rsid w:val="00E36369"/>
    <w:rsid w:val="00E42031"/>
    <w:rsid w:val="00E42B3D"/>
    <w:rsid w:val="00E43686"/>
    <w:rsid w:val="00E447A8"/>
    <w:rsid w:val="00E44D08"/>
    <w:rsid w:val="00E5339F"/>
    <w:rsid w:val="00E53CC7"/>
    <w:rsid w:val="00E54D3C"/>
    <w:rsid w:val="00E556E5"/>
    <w:rsid w:val="00E57D94"/>
    <w:rsid w:val="00E60605"/>
    <w:rsid w:val="00E6079C"/>
    <w:rsid w:val="00E6093C"/>
    <w:rsid w:val="00E65EAE"/>
    <w:rsid w:val="00E669B7"/>
    <w:rsid w:val="00E73AF5"/>
    <w:rsid w:val="00E74063"/>
    <w:rsid w:val="00E76F0C"/>
    <w:rsid w:val="00E777FD"/>
    <w:rsid w:val="00E80247"/>
    <w:rsid w:val="00E80CB7"/>
    <w:rsid w:val="00E85C36"/>
    <w:rsid w:val="00E905BA"/>
    <w:rsid w:val="00E91F52"/>
    <w:rsid w:val="00E92415"/>
    <w:rsid w:val="00E9512A"/>
    <w:rsid w:val="00EA5B39"/>
    <w:rsid w:val="00EA66AC"/>
    <w:rsid w:val="00EB03FC"/>
    <w:rsid w:val="00EB1D75"/>
    <w:rsid w:val="00EB2B01"/>
    <w:rsid w:val="00EC176F"/>
    <w:rsid w:val="00EC1E51"/>
    <w:rsid w:val="00EC2F4E"/>
    <w:rsid w:val="00EC3B9A"/>
    <w:rsid w:val="00EC496D"/>
    <w:rsid w:val="00EC4EFF"/>
    <w:rsid w:val="00ED1668"/>
    <w:rsid w:val="00ED20FE"/>
    <w:rsid w:val="00EE14F3"/>
    <w:rsid w:val="00EE1584"/>
    <w:rsid w:val="00EE4A1E"/>
    <w:rsid w:val="00EE5E14"/>
    <w:rsid w:val="00EE7187"/>
    <w:rsid w:val="00EF03CB"/>
    <w:rsid w:val="00EF0DFC"/>
    <w:rsid w:val="00EF3A62"/>
    <w:rsid w:val="00EF6CCF"/>
    <w:rsid w:val="00F0097D"/>
    <w:rsid w:val="00F03310"/>
    <w:rsid w:val="00F05714"/>
    <w:rsid w:val="00F15D28"/>
    <w:rsid w:val="00F20BFB"/>
    <w:rsid w:val="00F22CB3"/>
    <w:rsid w:val="00F23B62"/>
    <w:rsid w:val="00F26FDE"/>
    <w:rsid w:val="00F33869"/>
    <w:rsid w:val="00F342D8"/>
    <w:rsid w:val="00F35711"/>
    <w:rsid w:val="00F35B83"/>
    <w:rsid w:val="00F41C9C"/>
    <w:rsid w:val="00F43115"/>
    <w:rsid w:val="00F4409E"/>
    <w:rsid w:val="00F46B36"/>
    <w:rsid w:val="00F500FD"/>
    <w:rsid w:val="00F50C52"/>
    <w:rsid w:val="00F52279"/>
    <w:rsid w:val="00F52EC8"/>
    <w:rsid w:val="00F53AE0"/>
    <w:rsid w:val="00F57FD3"/>
    <w:rsid w:val="00F60098"/>
    <w:rsid w:val="00F657F2"/>
    <w:rsid w:val="00F66B69"/>
    <w:rsid w:val="00F6755C"/>
    <w:rsid w:val="00F71D64"/>
    <w:rsid w:val="00F766B2"/>
    <w:rsid w:val="00F83CCF"/>
    <w:rsid w:val="00F8410B"/>
    <w:rsid w:val="00F8511C"/>
    <w:rsid w:val="00F94125"/>
    <w:rsid w:val="00F9475C"/>
    <w:rsid w:val="00FA2595"/>
    <w:rsid w:val="00FA36EB"/>
    <w:rsid w:val="00FA5D9B"/>
    <w:rsid w:val="00FA6BD0"/>
    <w:rsid w:val="00FB198B"/>
    <w:rsid w:val="00FB4B21"/>
    <w:rsid w:val="00FB54B5"/>
    <w:rsid w:val="00FB5861"/>
    <w:rsid w:val="00FB7E0B"/>
    <w:rsid w:val="00FC0881"/>
    <w:rsid w:val="00FC10DC"/>
    <w:rsid w:val="00FC183E"/>
    <w:rsid w:val="00FC331B"/>
    <w:rsid w:val="00FC449B"/>
    <w:rsid w:val="00FC621F"/>
    <w:rsid w:val="00FD31DF"/>
    <w:rsid w:val="00FD42C5"/>
    <w:rsid w:val="00FD6839"/>
    <w:rsid w:val="00FE2FEB"/>
    <w:rsid w:val="00FE3DCF"/>
    <w:rsid w:val="00FE445F"/>
    <w:rsid w:val="00FE7E76"/>
    <w:rsid w:val="00FF28B5"/>
    <w:rsid w:val="00FF3F69"/>
    <w:rsid w:val="00FF5970"/>
    <w:rsid w:val="00FF5F3A"/>
    <w:rsid w:val="0AA5047F"/>
    <w:rsid w:val="10C30C24"/>
    <w:rsid w:val="16594110"/>
    <w:rsid w:val="1DDF35D0"/>
    <w:rsid w:val="22A2131F"/>
    <w:rsid w:val="28394622"/>
    <w:rsid w:val="33F85969"/>
    <w:rsid w:val="46942C61"/>
    <w:rsid w:val="477C7560"/>
    <w:rsid w:val="4AD7664F"/>
    <w:rsid w:val="4E3D0D86"/>
    <w:rsid w:val="5F463B4F"/>
    <w:rsid w:val="62DF1972"/>
    <w:rsid w:val="682229B3"/>
    <w:rsid w:val="6FE73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等线" w:cs="Times New Roman"/>
      <w:kern w:val="2"/>
      <w:sz w:val="21"/>
      <w:szCs w:val="24"/>
      <w:lang w:val="en-US" w:eastAsia="zh-CN" w:bidi="ar-SA"/>
    </w:rPr>
  </w:style>
  <w:style w:type="paragraph" w:styleId="2">
    <w:name w:val="heading 1"/>
    <w:basedOn w:val="1"/>
    <w:next w:val="1"/>
    <w:link w:val="39"/>
    <w:qFormat/>
    <w:uiPriority w:val="9"/>
    <w:pPr>
      <w:keepNext/>
      <w:keepLines/>
      <w:spacing w:line="360" w:lineRule="auto"/>
      <w:jc w:val="left"/>
      <w:outlineLvl w:val="0"/>
    </w:pPr>
    <w:rPr>
      <w:rFonts w:eastAsia="仿宋"/>
      <w:b/>
      <w:bCs/>
      <w:kern w:val="44"/>
      <w:sz w:val="28"/>
      <w:szCs w:val="44"/>
    </w:rPr>
  </w:style>
  <w:style w:type="paragraph" w:styleId="3">
    <w:name w:val="heading 2"/>
    <w:basedOn w:val="1"/>
    <w:next w:val="1"/>
    <w:link w:val="28"/>
    <w:qFormat/>
    <w:uiPriority w:val="9"/>
    <w:pPr>
      <w:keepNext/>
      <w:keepLines/>
      <w:spacing w:line="360" w:lineRule="auto"/>
      <w:outlineLvl w:val="1"/>
    </w:pPr>
    <w:rPr>
      <w:rFonts w:ascii="Cambria" w:hAnsi="Cambria" w:eastAsia="仿宋"/>
      <w:bCs/>
      <w:kern w:val="0"/>
      <w:sz w:val="28"/>
      <w:szCs w:val="32"/>
    </w:rPr>
  </w:style>
  <w:style w:type="paragraph" w:styleId="4">
    <w:name w:val="heading 3"/>
    <w:basedOn w:val="1"/>
    <w:next w:val="1"/>
    <w:link w:val="31"/>
    <w:qFormat/>
    <w:uiPriority w:val="0"/>
    <w:pPr>
      <w:keepNext/>
      <w:keepLines/>
      <w:spacing w:before="260" w:after="260" w:line="413" w:lineRule="auto"/>
      <w:outlineLvl w:val="2"/>
    </w:pPr>
    <w:rPr>
      <w:rFonts w:eastAsia="宋体"/>
      <w:b/>
      <w:bCs/>
      <w:kern w:val="0"/>
      <w:sz w:val="32"/>
      <w:szCs w:val="32"/>
    </w:rPr>
  </w:style>
  <w:style w:type="paragraph" w:styleId="5">
    <w:name w:val="heading 4"/>
    <w:basedOn w:val="1"/>
    <w:next w:val="1"/>
    <w:link w:val="26"/>
    <w:qFormat/>
    <w:uiPriority w:val="9"/>
    <w:pPr>
      <w:keepNext/>
      <w:keepLines/>
      <w:spacing w:line="360" w:lineRule="auto"/>
      <w:ind w:left="200" w:leftChars="200"/>
      <w:outlineLvl w:val="3"/>
    </w:pPr>
    <w:rPr>
      <w:rFonts w:ascii="Cambria" w:hAnsi="Cambria" w:eastAsia="仿宋"/>
      <w:b/>
      <w:bCs/>
      <w:kern w:val="0"/>
      <w:sz w:val="28"/>
      <w:szCs w:val="28"/>
    </w:rPr>
  </w:style>
  <w:style w:type="character" w:default="1" w:styleId="23">
    <w:name w:val="Default Paragraph Font"/>
    <w:semiHidden/>
    <w:unhideWhenUsed/>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宋体" w:hAnsi="宋体"/>
    </w:rPr>
  </w:style>
  <w:style w:type="paragraph" w:styleId="7">
    <w:name w:val="Document Map"/>
    <w:basedOn w:val="1"/>
    <w:link w:val="47"/>
    <w:semiHidden/>
    <w:unhideWhenUsed/>
    <w:uiPriority w:val="99"/>
    <w:rPr>
      <w:rFonts w:ascii="宋体" w:eastAsia="宋体"/>
      <w:sz w:val="18"/>
      <w:szCs w:val="18"/>
    </w:rPr>
  </w:style>
  <w:style w:type="paragraph" w:styleId="8">
    <w:name w:val="annotation text"/>
    <w:basedOn w:val="1"/>
    <w:link w:val="35"/>
    <w:unhideWhenUsed/>
    <w:qFormat/>
    <w:uiPriority w:val="0"/>
    <w:pPr>
      <w:jc w:val="left"/>
    </w:pPr>
    <w:rPr>
      <w:rFonts w:eastAsia="宋体"/>
    </w:rPr>
  </w:style>
  <w:style w:type="paragraph" w:styleId="9">
    <w:name w:val="Body Text"/>
    <w:basedOn w:val="1"/>
    <w:unhideWhenUsed/>
    <w:qFormat/>
    <w:uiPriority w:val="99"/>
    <w:pPr>
      <w:autoSpaceDE w:val="0"/>
      <w:autoSpaceDN w:val="0"/>
      <w:adjustRightInd w:val="0"/>
      <w:ind w:left="214"/>
      <w:jc w:val="left"/>
    </w:pPr>
    <w:rPr>
      <w:rFonts w:ascii="Arial Unicode MS" w:eastAsia="Arial Unicode MS" w:cs="Arial Unicode MS"/>
      <w:kern w:val="0"/>
      <w:sz w:val="24"/>
    </w:rPr>
  </w:style>
  <w:style w:type="paragraph" w:styleId="10">
    <w:name w:val="toc 3"/>
    <w:basedOn w:val="1"/>
    <w:next w:val="1"/>
    <w:unhideWhenUsed/>
    <w:qFormat/>
    <w:uiPriority w:val="39"/>
    <w:pPr>
      <w:ind w:left="840" w:leftChars="400"/>
    </w:pPr>
  </w:style>
  <w:style w:type="paragraph" w:styleId="11">
    <w:name w:val="Date"/>
    <w:basedOn w:val="1"/>
    <w:next w:val="1"/>
    <w:link w:val="30"/>
    <w:unhideWhenUsed/>
    <w:qFormat/>
    <w:uiPriority w:val="99"/>
    <w:pPr>
      <w:ind w:left="100" w:leftChars="2500"/>
    </w:pPr>
    <w:rPr>
      <w:rFonts w:eastAsia="宋体"/>
      <w:kern w:val="0"/>
      <w:sz w:val="20"/>
    </w:rPr>
  </w:style>
  <w:style w:type="paragraph" w:styleId="12">
    <w:name w:val="Balloon Text"/>
    <w:basedOn w:val="1"/>
    <w:link w:val="36"/>
    <w:unhideWhenUsed/>
    <w:qFormat/>
    <w:uiPriority w:val="99"/>
    <w:rPr>
      <w:rFonts w:eastAsia="宋体"/>
      <w:kern w:val="0"/>
      <w:sz w:val="18"/>
      <w:szCs w:val="18"/>
    </w:rPr>
  </w:style>
  <w:style w:type="paragraph" w:styleId="13">
    <w:name w:val="footer"/>
    <w:basedOn w:val="1"/>
    <w:link w:val="38"/>
    <w:unhideWhenUsed/>
    <w:qFormat/>
    <w:uiPriority w:val="99"/>
    <w:pPr>
      <w:tabs>
        <w:tab w:val="center" w:pos="4153"/>
        <w:tab w:val="right" w:pos="8306"/>
      </w:tabs>
    </w:pPr>
    <w:rPr>
      <w:rFonts w:eastAsia="宋体"/>
      <w:kern w:val="0"/>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jc w:val="center"/>
    </w:pPr>
    <w:rPr>
      <w:rFonts w:eastAsia="宋体"/>
      <w:kern w:val="0"/>
      <w:sz w:val="18"/>
      <w:szCs w:val="18"/>
    </w:rPr>
  </w:style>
  <w:style w:type="paragraph" w:styleId="15">
    <w:name w:val="toc 1"/>
    <w:basedOn w:val="1"/>
    <w:next w:val="1"/>
    <w:unhideWhenUsed/>
    <w:qFormat/>
    <w:uiPriority w:val="39"/>
  </w:style>
  <w:style w:type="paragraph" w:styleId="16">
    <w:name w:val="Subtitle"/>
    <w:basedOn w:val="1"/>
    <w:next w:val="1"/>
    <w:qFormat/>
    <w:uiPriority w:val="11"/>
    <w:pPr>
      <w:spacing w:before="120" w:line="360" w:lineRule="auto"/>
      <w:ind w:left="200" w:leftChars="200"/>
      <w:jc w:val="left"/>
      <w:outlineLvl w:val="2"/>
    </w:pPr>
    <w:rPr>
      <w:rFonts w:ascii="Cambria" w:hAnsi="Cambria" w:eastAsia="黑体"/>
      <w:b/>
      <w:bCs/>
      <w:kern w:val="28"/>
      <w:sz w:val="24"/>
      <w:szCs w:val="32"/>
    </w:rPr>
  </w:style>
  <w:style w:type="paragraph" w:styleId="17">
    <w:name w:val="toc 2"/>
    <w:basedOn w:val="1"/>
    <w:next w:val="1"/>
    <w:unhideWhenUsed/>
    <w:qFormat/>
    <w:uiPriority w:val="39"/>
    <w:pPr>
      <w:ind w:left="420" w:leftChars="200"/>
    </w:pPr>
  </w:style>
  <w:style w:type="paragraph" w:styleId="1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kern w:val="0"/>
      <w:sz w:val="24"/>
    </w:rPr>
  </w:style>
  <w:style w:type="paragraph" w:styleId="19">
    <w:name w:val="Title"/>
    <w:basedOn w:val="16"/>
    <w:next w:val="1"/>
    <w:link w:val="27"/>
    <w:qFormat/>
    <w:uiPriority w:val="0"/>
  </w:style>
  <w:style w:type="paragraph" w:styleId="20">
    <w:name w:val="annotation subject"/>
    <w:basedOn w:val="8"/>
    <w:next w:val="8"/>
    <w:link w:val="29"/>
    <w:unhideWhenUsed/>
    <w:qFormat/>
    <w:uiPriority w:val="99"/>
    <w:rPr>
      <w:b/>
      <w:bCs/>
    </w:rPr>
  </w:style>
  <w:style w:type="table" w:styleId="22">
    <w:name w:val="Table Grid"/>
    <w:basedOn w:val="21"/>
    <w:qFormat/>
    <w:uiPriority w:val="39"/>
    <w:rPr>
      <w:rFonts w:eastAsia="微软雅黑"/>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24">
    <w:name w:val="Hyperlink"/>
    <w:unhideWhenUsed/>
    <w:qFormat/>
    <w:uiPriority w:val="99"/>
    <w:rPr>
      <w:color w:val="0000FF"/>
      <w:u w:val="single"/>
    </w:rPr>
  </w:style>
  <w:style w:type="character" w:styleId="25">
    <w:name w:val="annotation reference"/>
    <w:unhideWhenUsed/>
    <w:qFormat/>
    <w:uiPriority w:val="0"/>
    <w:rPr>
      <w:sz w:val="21"/>
      <w:szCs w:val="21"/>
    </w:rPr>
  </w:style>
  <w:style w:type="character" w:customStyle="1" w:styleId="26">
    <w:name w:val="标题 4 Char"/>
    <w:link w:val="5"/>
    <w:qFormat/>
    <w:uiPriority w:val="9"/>
    <w:rPr>
      <w:rFonts w:ascii="Cambria" w:hAnsi="Cambria" w:eastAsia="仿宋" w:cs="Times New Roman"/>
      <w:b/>
      <w:bCs/>
      <w:sz w:val="28"/>
      <w:szCs w:val="28"/>
    </w:rPr>
  </w:style>
  <w:style w:type="character" w:customStyle="1" w:styleId="27">
    <w:name w:val="标题 Char"/>
    <w:link w:val="19"/>
    <w:uiPriority w:val="0"/>
    <w:rPr>
      <w:rFonts w:ascii="Cambria" w:hAnsi="Cambria" w:eastAsia="黑体" w:cs="Times New Roman"/>
      <w:b/>
      <w:bCs/>
      <w:kern w:val="28"/>
      <w:sz w:val="24"/>
      <w:szCs w:val="32"/>
    </w:rPr>
  </w:style>
  <w:style w:type="character" w:customStyle="1" w:styleId="28">
    <w:name w:val="标题 2 Char"/>
    <w:link w:val="3"/>
    <w:qFormat/>
    <w:uiPriority w:val="9"/>
    <w:rPr>
      <w:rFonts w:ascii="Cambria" w:hAnsi="Cambria" w:eastAsia="仿宋" w:cs="Times New Roman"/>
      <w:bCs/>
      <w:sz w:val="28"/>
      <w:szCs w:val="32"/>
    </w:rPr>
  </w:style>
  <w:style w:type="character" w:customStyle="1" w:styleId="29">
    <w:name w:val="批注主题 Char"/>
    <w:link w:val="20"/>
    <w:semiHidden/>
    <w:qFormat/>
    <w:uiPriority w:val="99"/>
    <w:rPr>
      <w:rFonts w:ascii="Times New Roman" w:hAnsi="Times New Roman" w:eastAsia="宋体" w:cs="Times New Roman"/>
      <w:b/>
      <w:bCs/>
      <w:kern w:val="2"/>
      <w:sz w:val="21"/>
      <w:szCs w:val="24"/>
    </w:rPr>
  </w:style>
  <w:style w:type="character" w:customStyle="1" w:styleId="30">
    <w:name w:val="日期 Char"/>
    <w:link w:val="11"/>
    <w:semiHidden/>
    <w:qFormat/>
    <w:uiPriority w:val="99"/>
    <w:rPr>
      <w:rFonts w:ascii="Times New Roman" w:hAnsi="Times New Roman" w:eastAsia="宋体" w:cs="Times New Roman"/>
      <w:szCs w:val="24"/>
    </w:rPr>
  </w:style>
  <w:style w:type="character" w:customStyle="1" w:styleId="31">
    <w:name w:val="标题 3 Char"/>
    <w:link w:val="4"/>
    <w:qFormat/>
    <w:uiPriority w:val="0"/>
    <w:rPr>
      <w:rFonts w:ascii="Times New Roman" w:hAnsi="Times New Roman" w:eastAsia="宋体" w:cs="Times New Roman"/>
      <w:b/>
      <w:bCs/>
      <w:sz w:val="32"/>
      <w:szCs w:val="32"/>
    </w:rPr>
  </w:style>
  <w:style w:type="character" w:customStyle="1" w:styleId="32">
    <w:name w:val="so-ask-best"/>
    <w:basedOn w:val="23"/>
    <w:qFormat/>
    <w:uiPriority w:val="0"/>
  </w:style>
  <w:style w:type="character" w:customStyle="1" w:styleId="33">
    <w:name w:val="页脚 字符"/>
    <w:qFormat/>
    <w:uiPriority w:val="99"/>
  </w:style>
  <w:style w:type="character" w:customStyle="1" w:styleId="34">
    <w:name w:val="页眉 Char"/>
    <w:link w:val="14"/>
    <w:semiHidden/>
    <w:qFormat/>
    <w:uiPriority w:val="99"/>
    <w:rPr>
      <w:rFonts w:ascii="Times New Roman" w:hAnsi="Times New Roman" w:eastAsia="宋体" w:cs="Times New Roman"/>
      <w:sz w:val="18"/>
      <w:szCs w:val="18"/>
    </w:rPr>
  </w:style>
  <w:style w:type="character" w:customStyle="1" w:styleId="35">
    <w:name w:val="批注文字 Char"/>
    <w:link w:val="8"/>
    <w:qFormat/>
    <w:uiPriority w:val="0"/>
    <w:rPr>
      <w:rFonts w:ascii="Times New Roman" w:hAnsi="Times New Roman" w:eastAsia="宋体" w:cs="Times New Roman"/>
      <w:kern w:val="2"/>
      <w:sz w:val="21"/>
      <w:szCs w:val="24"/>
    </w:rPr>
  </w:style>
  <w:style w:type="character" w:customStyle="1" w:styleId="36">
    <w:name w:val="批注框文本 Char"/>
    <w:link w:val="12"/>
    <w:semiHidden/>
    <w:qFormat/>
    <w:uiPriority w:val="99"/>
    <w:rPr>
      <w:rFonts w:ascii="Times New Roman" w:hAnsi="Times New Roman" w:eastAsia="宋体" w:cs="Times New Roman"/>
      <w:sz w:val="18"/>
      <w:szCs w:val="18"/>
    </w:rPr>
  </w:style>
  <w:style w:type="character" w:customStyle="1" w:styleId="37">
    <w:name w:val="apple-converted-space"/>
    <w:basedOn w:val="23"/>
    <w:qFormat/>
    <w:uiPriority w:val="0"/>
  </w:style>
  <w:style w:type="character" w:customStyle="1" w:styleId="38">
    <w:name w:val="页脚 Char"/>
    <w:link w:val="13"/>
    <w:qFormat/>
    <w:uiPriority w:val="99"/>
    <w:rPr>
      <w:rFonts w:ascii="Times New Roman" w:hAnsi="Times New Roman" w:eastAsia="宋体" w:cs="Times New Roman"/>
      <w:sz w:val="18"/>
      <w:szCs w:val="18"/>
    </w:rPr>
  </w:style>
  <w:style w:type="character" w:customStyle="1" w:styleId="39">
    <w:name w:val="标题 1 Char"/>
    <w:link w:val="2"/>
    <w:qFormat/>
    <w:uiPriority w:val="9"/>
    <w:rPr>
      <w:rFonts w:ascii="Times New Roman" w:hAnsi="Times New Roman" w:eastAsia="仿宋" w:cs="Times New Roman"/>
      <w:b/>
      <w:bCs/>
      <w:kern w:val="44"/>
      <w:sz w:val="28"/>
      <w:szCs w:val="44"/>
    </w:rPr>
  </w:style>
  <w:style w:type="paragraph" w:styleId="40">
    <w:name w:val="List Paragraph"/>
    <w:basedOn w:val="1"/>
    <w:qFormat/>
    <w:uiPriority w:val="34"/>
    <w:pPr>
      <w:ind w:firstLine="200" w:firstLineChars="200"/>
    </w:pPr>
    <w:rPr>
      <w:rFonts w:ascii="Calibri" w:hAnsi="Calibri"/>
      <w:szCs w:val="22"/>
    </w:rPr>
  </w:style>
  <w:style w:type="paragraph" w:customStyle="1" w:styleId="41">
    <w:name w:val="TOC 标题1"/>
    <w:basedOn w:val="2"/>
    <w:next w:val="1"/>
    <w:unhideWhenUsed/>
    <w:qFormat/>
    <w:uiPriority w:val="39"/>
    <w:pPr>
      <w:widowControl/>
      <w:spacing w:before="480" w:line="276" w:lineRule="auto"/>
      <w:outlineLvl w:val="9"/>
    </w:pPr>
    <w:rPr>
      <w:rFonts w:ascii="Cambria" w:hAnsi="Cambria" w:eastAsia="宋体"/>
      <w:color w:val="365F91"/>
      <w:kern w:val="0"/>
      <w:szCs w:val="28"/>
    </w:rPr>
  </w:style>
  <w:style w:type="paragraph" w:customStyle="1" w:styleId="42">
    <w:name w:val="x_msoplain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TOC 标题2"/>
    <w:basedOn w:val="2"/>
    <w:next w:val="1"/>
    <w:unhideWhenUsed/>
    <w:qFormat/>
    <w:uiPriority w:val="39"/>
    <w:pPr>
      <w:spacing w:before="340" w:after="330" w:line="578" w:lineRule="auto"/>
      <w:jc w:val="both"/>
      <w:outlineLvl w:val="9"/>
    </w:pPr>
    <w:rPr>
      <w:rFonts w:eastAsia="宋体"/>
      <w:sz w:val="44"/>
    </w:rPr>
  </w:style>
  <w:style w:type="paragraph" w:customStyle="1" w:styleId="44">
    <w:name w:val="Default"/>
    <w:qFormat/>
    <w:uiPriority w:val="0"/>
    <w:pPr>
      <w:widowControl w:val="0"/>
      <w:autoSpaceDE w:val="0"/>
      <w:autoSpaceDN w:val="0"/>
      <w:adjustRightInd w:val="0"/>
    </w:pPr>
    <w:rPr>
      <w:rFonts w:ascii="仿宋^....." w:hAnsi="等线" w:eastAsia="仿宋^....." w:cs="仿宋^....."/>
      <w:color w:val="000000"/>
      <w:sz w:val="24"/>
      <w:szCs w:val="24"/>
      <w:lang w:val="en-US" w:eastAsia="zh-CN" w:bidi="ar-SA"/>
    </w:rPr>
  </w:style>
  <w:style w:type="paragraph" w:customStyle="1" w:styleId="45">
    <w:name w:val="列出段落1"/>
    <w:basedOn w:val="1"/>
    <w:qFormat/>
    <w:uiPriority w:val="34"/>
    <w:pPr>
      <w:ind w:firstLine="420" w:firstLineChars="200"/>
    </w:pPr>
  </w:style>
  <w:style w:type="table" w:customStyle="1" w:styleId="46">
    <w:name w:val="网格型2"/>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7">
    <w:name w:val="文档结构图 Char"/>
    <w:basedOn w:val="23"/>
    <w:link w:val="7"/>
    <w:semiHidden/>
    <w:uiPriority w:val="99"/>
    <w:rPr>
      <w:rFonts w:ascii="宋体" w:hAnsi="Times New Roman" w:eastAsia="宋体"/>
      <w:kern w:val="2"/>
      <w:sz w:val="18"/>
      <w:szCs w:val="18"/>
    </w:rPr>
  </w:style>
  <w:style w:type="paragraph" w:customStyle="1" w:styleId="48">
    <w:name w:val="Revision"/>
    <w:hidden/>
    <w:semiHidden/>
    <w:uiPriority w:val="99"/>
    <w:rPr>
      <w:rFonts w:ascii="Times New Roman" w:hAnsi="Times New Roman" w:eastAsia="等线"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9.emf"/><Relationship Id="rId37" Type="http://schemas.openxmlformats.org/officeDocument/2006/relationships/image" Target="media/image28.emf"/><Relationship Id="rId36" Type="http://schemas.openxmlformats.org/officeDocument/2006/relationships/image" Target="media/image27.emf"/><Relationship Id="rId35" Type="http://schemas.openxmlformats.org/officeDocument/2006/relationships/image" Target="media/image26.emf"/><Relationship Id="rId34" Type="http://schemas.openxmlformats.org/officeDocument/2006/relationships/image" Target="media/image25.emf"/><Relationship Id="rId33" Type="http://schemas.openxmlformats.org/officeDocument/2006/relationships/image" Target="media/image24.emf"/><Relationship Id="rId32" Type="http://schemas.openxmlformats.org/officeDocument/2006/relationships/image" Target="media/image23.emf"/><Relationship Id="rId31" Type="http://schemas.openxmlformats.org/officeDocument/2006/relationships/image" Target="media/image22.emf"/><Relationship Id="rId30" Type="http://schemas.openxmlformats.org/officeDocument/2006/relationships/image" Target="media/image21.emf"/><Relationship Id="rId3" Type="http://schemas.openxmlformats.org/officeDocument/2006/relationships/header" Target="header1.xml"/><Relationship Id="rId29" Type="http://schemas.openxmlformats.org/officeDocument/2006/relationships/image" Target="media/image20.emf"/><Relationship Id="rId28" Type="http://schemas.openxmlformats.org/officeDocument/2006/relationships/image" Target="media/image19.emf"/><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emf"/><Relationship Id="rId24" Type="http://schemas.openxmlformats.org/officeDocument/2006/relationships/image" Target="media/image15.emf"/><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27"/>
    <customShpInfo spid="_x0000_s1028"/>
    <customShpInfo spid="_x0000_s1029"/>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0"/>
    <customShpInfo spid="_x0000_s1036"/>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978443-B0F4-422C-BDE8-22F36050F7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6613</Words>
  <Characters>37699</Characters>
  <Lines>314</Lines>
  <Paragraphs>88</Paragraphs>
  <TotalTime>0</TotalTime>
  <ScaleCrop>false</ScaleCrop>
  <LinksUpToDate>false</LinksUpToDate>
  <CharactersWithSpaces>44224</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2019-04-06T12:57:00Z</dcterms:created>
  <dc:creator>ssong</dc:creator>
  <cp:lastModifiedBy>1</cp:lastModifiedBy>
  <cp:lastPrinted>2019-04-06T08:27:00Z</cp:lastPrinted>
  <dcterms:modified xsi:type="dcterms:W3CDTF">2019-04-09T10:03:41Z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